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EB9BA0" w14:textId="77777777" w:rsidR="00023FEA" w:rsidRPr="00620FC9" w:rsidRDefault="0047053F" w:rsidP="001865B8">
      <w:pPr>
        <w:pStyle w:val="ad"/>
        <w:rPr>
          <w:rFonts w:ascii="Arial" w:hAnsi="Arial" w:cs="Arial"/>
          <w:b/>
          <w:sz w:val="28"/>
          <w:szCs w:val="28"/>
        </w:rPr>
      </w:pPr>
      <w:r>
        <w:rPr>
          <w:noProof/>
          <w:lang w:eastAsia="ru-RU"/>
        </w:rPr>
        <w:drawing>
          <wp:inline distT="0" distB="0" distL="0" distR="0" wp14:anchorId="21503D09" wp14:editId="1E425179">
            <wp:extent cx="1601470" cy="838200"/>
            <wp:effectExtent l="0" t="0" r="0" b="0"/>
            <wp:docPr id="1" name="Рисунок 1"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14:paraId="44BE0B23" w14:textId="77777777" w:rsidR="00023FEA" w:rsidRDefault="00023FEA" w:rsidP="001865B8">
      <w:pPr>
        <w:pStyle w:val="ad"/>
        <w:spacing w:line="360" w:lineRule="auto"/>
        <w:ind w:left="5390"/>
        <w:rPr>
          <w:rFonts w:ascii="Arial" w:hAnsi="Arial" w:cs="Arial"/>
          <w:b/>
          <w:sz w:val="20"/>
          <w:szCs w:val="20"/>
          <w:lang w:val="en-US"/>
        </w:rPr>
      </w:pPr>
    </w:p>
    <w:p w14:paraId="49BE1887" w14:textId="77777777" w:rsidR="00023FEA" w:rsidRPr="005467A1" w:rsidRDefault="00023FEA" w:rsidP="001865B8">
      <w:pPr>
        <w:pStyle w:val="ad"/>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sidR="002B4295">
        <w:rPr>
          <w:rFonts w:ascii="Arial" w:hAnsi="Arial" w:cs="Arial"/>
          <w:b/>
          <w:sz w:val="20"/>
          <w:szCs w:val="20"/>
        </w:rPr>
        <w:t>Ы</w:t>
      </w:r>
    </w:p>
    <w:p w14:paraId="1CBFD294" w14:textId="77777777" w:rsidR="00023FEA" w:rsidRDefault="00023FEA" w:rsidP="001865B8">
      <w:pPr>
        <w:pStyle w:val="ad"/>
        <w:spacing w:line="360" w:lineRule="auto"/>
        <w:ind w:left="5387"/>
        <w:rPr>
          <w:rFonts w:ascii="Arial" w:hAnsi="Arial" w:cs="Arial"/>
          <w:b/>
          <w:sz w:val="20"/>
          <w:szCs w:val="20"/>
        </w:rPr>
      </w:pPr>
      <w:r w:rsidRPr="005467A1">
        <w:rPr>
          <w:rFonts w:ascii="Arial" w:hAnsi="Arial" w:cs="Arial"/>
          <w:b/>
          <w:sz w:val="20"/>
          <w:szCs w:val="20"/>
        </w:rPr>
        <w:t xml:space="preserve">Приказом </w:t>
      </w:r>
      <w:r w:rsidR="00EC4CB3">
        <w:rPr>
          <w:rFonts w:ascii="Arial" w:hAnsi="Arial" w:cs="Arial"/>
          <w:b/>
          <w:sz w:val="20"/>
          <w:szCs w:val="20"/>
        </w:rPr>
        <w:t>ПАО «НК «Роснефть»</w:t>
      </w:r>
    </w:p>
    <w:p w14:paraId="05FE41F3" w14:textId="020424D8" w:rsidR="00023FEA" w:rsidRPr="005467A1" w:rsidRDefault="00023FEA" w:rsidP="001865B8">
      <w:pPr>
        <w:pStyle w:val="ad"/>
        <w:spacing w:line="360" w:lineRule="auto"/>
        <w:ind w:left="5387"/>
        <w:rPr>
          <w:rFonts w:ascii="Arial" w:hAnsi="Arial" w:cs="Arial"/>
          <w:b/>
          <w:sz w:val="20"/>
          <w:szCs w:val="20"/>
        </w:rPr>
      </w:pPr>
      <w:r w:rsidRPr="005467A1">
        <w:rPr>
          <w:rFonts w:ascii="Arial" w:hAnsi="Arial" w:cs="Arial"/>
          <w:b/>
          <w:sz w:val="20"/>
          <w:szCs w:val="20"/>
        </w:rPr>
        <w:t>от «</w:t>
      </w:r>
      <w:r w:rsidR="007E01FC">
        <w:rPr>
          <w:rFonts w:ascii="Arial" w:hAnsi="Arial" w:cs="Arial"/>
          <w:b/>
          <w:sz w:val="20"/>
          <w:szCs w:val="20"/>
        </w:rPr>
        <w:t>02</w:t>
      </w:r>
      <w:r w:rsidRPr="005467A1">
        <w:rPr>
          <w:rFonts w:ascii="Arial" w:hAnsi="Arial" w:cs="Arial"/>
          <w:b/>
          <w:sz w:val="20"/>
          <w:szCs w:val="20"/>
        </w:rPr>
        <w:t>»</w:t>
      </w:r>
      <w:r w:rsidR="007E01FC">
        <w:rPr>
          <w:rFonts w:ascii="Arial" w:hAnsi="Arial" w:cs="Arial"/>
          <w:b/>
          <w:sz w:val="20"/>
          <w:szCs w:val="20"/>
        </w:rPr>
        <w:t xml:space="preserve"> марта </w:t>
      </w:r>
      <w:r w:rsidRPr="005467A1">
        <w:rPr>
          <w:rFonts w:ascii="Arial" w:hAnsi="Arial" w:cs="Arial"/>
          <w:b/>
          <w:sz w:val="20"/>
          <w:szCs w:val="20"/>
        </w:rPr>
        <w:t>20</w:t>
      </w:r>
      <w:r w:rsidR="00FC560E">
        <w:rPr>
          <w:rFonts w:ascii="Arial" w:hAnsi="Arial" w:cs="Arial"/>
          <w:b/>
          <w:sz w:val="20"/>
          <w:szCs w:val="20"/>
        </w:rPr>
        <w:t>2</w:t>
      </w:r>
      <w:r w:rsidR="007E01FC">
        <w:rPr>
          <w:rFonts w:ascii="Arial" w:hAnsi="Arial" w:cs="Arial"/>
          <w:b/>
          <w:sz w:val="20"/>
          <w:szCs w:val="20"/>
        </w:rPr>
        <w:t>4</w:t>
      </w:r>
      <w:r>
        <w:rPr>
          <w:rFonts w:ascii="Arial" w:hAnsi="Arial" w:cs="Arial"/>
          <w:b/>
          <w:sz w:val="20"/>
          <w:szCs w:val="20"/>
        </w:rPr>
        <w:t xml:space="preserve"> </w:t>
      </w:r>
      <w:r w:rsidR="007E01FC">
        <w:rPr>
          <w:rFonts w:ascii="Arial" w:hAnsi="Arial" w:cs="Arial"/>
          <w:b/>
          <w:sz w:val="20"/>
          <w:szCs w:val="20"/>
        </w:rPr>
        <w:t>г. № 112</w:t>
      </w:r>
    </w:p>
    <w:p w14:paraId="0634B403" w14:textId="36F9D2BB" w:rsidR="00E10E4A" w:rsidRPr="005467A1" w:rsidRDefault="00023FEA" w:rsidP="001865B8">
      <w:pPr>
        <w:pStyle w:val="ad"/>
        <w:spacing w:line="360" w:lineRule="auto"/>
        <w:ind w:left="5387"/>
        <w:rPr>
          <w:rFonts w:ascii="Arial" w:hAnsi="Arial" w:cs="Arial"/>
          <w:b/>
          <w:sz w:val="20"/>
          <w:szCs w:val="20"/>
        </w:rPr>
      </w:pPr>
      <w:r w:rsidRPr="00B03F31">
        <w:rPr>
          <w:rFonts w:ascii="Arial" w:hAnsi="Arial" w:cs="Arial"/>
          <w:b/>
          <w:sz w:val="20"/>
          <w:szCs w:val="20"/>
        </w:rPr>
        <w:t>Введен</w:t>
      </w:r>
      <w:r w:rsidR="002B4295">
        <w:rPr>
          <w:rFonts w:ascii="Arial" w:hAnsi="Arial" w:cs="Arial"/>
          <w:b/>
          <w:sz w:val="20"/>
          <w:szCs w:val="20"/>
        </w:rPr>
        <w:t>ы</w:t>
      </w:r>
      <w:r w:rsidRPr="00B03F31">
        <w:rPr>
          <w:rFonts w:ascii="Arial" w:hAnsi="Arial" w:cs="Arial"/>
          <w:b/>
          <w:sz w:val="20"/>
          <w:szCs w:val="20"/>
        </w:rPr>
        <w:t xml:space="preserve"> в</w:t>
      </w:r>
      <w:r w:rsidRPr="005467A1">
        <w:rPr>
          <w:rFonts w:ascii="Arial" w:hAnsi="Arial" w:cs="Arial"/>
          <w:b/>
          <w:sz w:val="20"/>
          <w:szCs w:val="20"/>
        </w:rPr>
        <w:t xml:space="preserve"> действие </w:t>
      </w:r>
      <w:r w:rsidR="00E10E4A" w:rsidRPr="005467A1">
        <w:rPr>
          <w:rFonts w:ascii="Arial" w:hAnsi="Arial" w:cs="Arial"/>
          <w:b/>
          <w:sz w:val="20"/>
          <w:szCs w:val="20"/>
        </w:rPr>
        <w:t>«</w:t>
      </w:r>
      <w:r w:rsidR="007E01FC">
        <w:rPr>
          <w:rFonts w:ascii="Arial" w:hAnsi="Arial" w:cs="Arial"/>
          <w:b/>
          <w:sz w:val="20"/>
          <w:szCs w:val="20"/>
        </w:rPr>
        <w:t>02</w:t>
      </w:r>
      <w:r w:rsidR="00E10E4A" w:rsidRPr="005467A1">
        <w:rPr>
          <w:rFonts w:ascii="Arial" w:hAnsi="Arial" w:cs="Arial"/>
          <w:b/>
          <w:sz w:val="20"/>
          <w:szCs w:val="20"/>
        </w:rPr>
        <w:t>»</w:t>
      </w:r>
      <w:r w:rsidR="007E01FC">
        <w:rPr>
          <w:rFonts w:ascii="Arial" w:hAnsi="Arial" w:cs="Arial"/>
          <w:b/>
          <w:sz w:val="20"/>
          <w:szCs w:val="20"/>
        </w:rPr>
        <w:t xml:space="preserve"> марта </w:t>
      </w:r>
      <w:r w:rsidR="00E10E4A" w:rsidRPr="005467A1">
        <w:rPr>
          <w:rFonts w:ascii="Arial" w:hAnsi="Arial" w:cs="Arial"/>
          <w:b/>
          <w:sz w:val="20"/>
          <w:szCs w:val="20"/>
        </w:rPr>
        <w:t>20</w:t>
      </w:r>
      <w:r w:rsidR="00FC560E">
        <w:rPr>
          <w:rFonts w:ascii="Arial" w:hAnsi="Arial" w:cs="Arial"/>
          <w:b/>
          <w:sz w:val="20"/>
          <w:szCs w:val="20"/>
        </w:rPr>
        <w:t>2</w:t>
      </w:r>
      <w:r w:rsidR="007E01FC">
        <w:rPr>
          <w:rFonts w:ascii="Arial" w:hAnsi="Arial" w:cs="Arial"/>
          <w:b/>
          <w:sz w:val="20"/>
          <w:szCs w:val="20"/>
        </w:rPr>
        <w:t>4</w:t>
      </w:r>
      <w:r w:rsidR="00E10E4A">
        <w:rPr>
          <w:rFonts w:ascii="Arial" w:hAnsi="Arial" w:cs="Arial"/>
          <w:b/>
          <w:sz w:val="20"/>
          <w:szCs w:val="20"/>
        </w:rPr>
        <w:t xml:space="preserve"> </w:t>
      </w:r>
      <w:r w:rsidR="00E10E4A" w:rsidRPr="005467A1">
        <w:rPr>
          <w:rFonts w:ascii="Arial" w:hAnsi="Arial" w:cs="Arial"/>
          <w:b/>
          <w:sz w:val="20"/>
          <w:szCs w:val="20"/>
        </w:rPr>
        <w:t>г.</w:t>
      </w:r>
    </w:p>
    <w:p w14:paraId="2EEA9B6D" w14:textId="77777777" w:rsidR="00023FEA" w:rsidRPr="003106D6" w:rsidRDefault="00023FEA" w:rsidP="001865B8">
      <w:pPr>
        <w:rPr>
          <w:rFonts w:ascii="EuropeDemiC" w:hAnsi="EuropeDemiC"/>
          <w:sz w:val="20"/>
          <w:szCs w:val="20"/>
        </w:rPr>
      </w:pPr>
    </w:p>
    <w:p w14:paraId="3FEAB3DA" w14:textId="2B33440C" w:rsidR="00E03CC1" w:rsidRDefault="00E03CC1" w:rsidP="00E03CC1">
      <w:pPr>
        <w:pStyle w:val="110"/>
        <w:spacing w:line="360" w:lineRule="auto"/>
        <w:ind w:left="5390"/>
        <w:rPr>
          <w:b/>
        </w:rPr>
      </w:pPr>
      <w:r w:rsidRPr="00E03CC1">
        <w:rPr>
          <w:b/>
        </w:rPr>
        <w:t>ВВЕДЕНЫ В ДЕЙСТВИЕ</w:t>
      </w:r>
    </w:p>
    <w:p w14:paraId="2A029BC5" w14:textId="40044E4F" w:rsidR="00E03CC1" w:rsidRDefault="00E03CC1" w:rsidP="00E03CC1">
      <w:pPr>
        <w:pStyle w:val="110"/>
        <w:spacing w:line="360" w:lineRule="auto"/>
        <w:ind w:left="5390"/>
        <w:rPr>
          <w:b/>
        </w:rPr>
      </w:pPr>
      <w:r>
        <w:rPr>
          <w:b/>
        </w:rPr>
        <w:t>с «18» марта 2024 г.</w:t>
      </w:r>
    </w:p>
    <w:p w14:paraId="411EABC8" w14:textId="2F2026F6" w:rsidR="00E03CC1" w:rsidRDefault="00E03CC1" w:rsidP="00E03CC1">
      <w:pPr>
        <w:pStyle w:val="110"/>
        <w:spacing w:line="360" w:lineRule="auto"/>
        <w:ind w:left="5390"/>
        <w:rPr>
          <w:b/>
        </w:rPr>
      </w:pPr>
      <w:r>
        <w:rPr>
          <w:b/>
        </w:rPr>
        <w:t xml:space="preserve">Приказом </w:t>
      </w:r>
      <w:r w:rsidRPr="00E03CC1">
        <w:rPr>
          <w:b/>
        </w:rPr>
        <w:t>ООО «РН-Ванкор»</w:t>
      </w:r>
    </w:p>
    <w:p w14:paraId="50B101FB" w14:textId="37377F5B" w:rsidR="00E03CC1" w:rsidRDefault="00E03CC1" w:rsidP="00E03CC1">
      <w:pPr>
        <w:pStyle w:val="110"/>
        <w:spacing w:line="360" w:lineRule="auto"/>
        <w:ind w:left="5390"/>
        <w:rPr>
          <w:b/>
        </w:rPr>
      </w:pPr>
      <w:r>
        <w:rPr>
          <w:b/>
        </w:rPr>
        <w:t>от «18» марта 2024 г. №</w:t>
      </w:r>
      <w:r>
        <w:t xml:space="preserve"> </w:t>
      </w:r>
      <w:r>
        <w:rPr>
          <w:b/>
        </w:rPr>
        <w:t>РНВ-89/лнд</w:t>
      </w:r>
    </w:p>
    <w:p w14:paraId="7CC14D74" w14:textId="77777777" w:rsidR="00023FEA" w:rsidRDefault="00023FEA" w:rsidP="001865B8">
      <w:pPr>
        <w:rPr>
          <w:rFonts w:ascii="EuropeDemiC" w:hAnsi="EuropeDemiC"/>
          <w:sz w:val="20"/>
          <w:szCs w:val="20"/>
        </w:rPr>
      </w:pPr>
    </w:p>
    <w:p w14:paraId="1EC544F1" w14:textId="77777777" w:rsidR="00023FEA" w:rsidRDefault="00023FEA" w:rsidP="001865B8">
      <w:pPr>
        <w:rPr>
          <w:rFonts w:ascii="EuropeDemiC" w:hAnsi="EuropeDemiC"/>
          <w:sz w:val="20"/>
          <w:szCs w:val="20"/>
        </w:rPr>
      </w:pPr>
    </w:p>
    <w:p w14:paraId="10F29750" w14:textId="77777777" w:rsidR="00023FEA" w:rsidRPr="003106D6" w:rsidRDefault="00023FEA" w:rsidP="001865B8">
      <w:pPr>
        <w:rPr>
          <w:rFonts w:ascii="EuropeDemiC" w:hAnsi="EuropeDemiC"/>
          <w:sz w:val="20"/>
          <w:szCs w:val="20"/>
        </w:rPr>
      </w:pPr>
    </w:p>
    <w:p w14:paraId="45A38FA9" w14:textId="77777777" w:rsidR="00023FEA" w:rsidRPr="003106D6" w:rsidRDefault="00023FEA" w:rsidP="001865B8">
      <w:pPr>
        <w:rPr>
          <w:rFonts w:ascii="EuropeDemiC" w:hAnsi="EuropeDemiC"/>
          <w:sz w:val="20"/>
          <w:szCs w:val="20"/>
        </w:rPr>
      </w:pPr>
    </w:p>
    <w:p w14:paraId="2ECB17B1" w14:textId="77777777" w:rsidR="00023FEA" w:rsidRDefault="00023FEA" w:rsidP="001865B8">
      <w:pPr>
        <w:rPr>
          <w:rFonts w:ascii="EuropeDemiC" w:hAnsi="EuropeDemiC"/>
          <w:sz w:val="20"/>
          <w:szCs w:val="20"/>
        </w:rPr>
      </w:pPr>
    </w:p>
    <w:p w14:paraId="4058BE36" w14:textId="77777777" w:rsidR="006D492D" w:rsidRPr="0066646E" w:rsidRDefault="006D492D" w:rsidP="001865B8">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023FEA" w:rsidRPr="00E10E4A" w14:paraId="5ACC05A8" w14:textId="77777777" w:rsidTr="001D2766">
        <w:trPr>
          <w:trHeight w:val="356"/>
          <w:jc w:val="center"/>
        </w:trPr>
        <w:tc>
          <w:tcPr>
            <w:tcW w:w="5000" w:type="pct"/>
            <w:tcBorders>
              <w:bottom w:val="single" w:sz="12" w:space="0" w:color="FFD200"/>
            </w:tcBorders>
          </w:tcPr>
          <w:p w14:paraId="27860073" w14:textId="77777777" w:rsidR="00023FEA" w:rsidRPr="00731376" w:rsidRDefault="00F77B73" w:rsidP="00731376">
            <w:pPr>
              <w:spacing w:after="120"/>
              <w:jc w:val="center"/>
              <w:rPr>
                <w:rFonts w:ascii="EuropeDemiC" w:hAnsi="EuropeDemiC"/>
                <w:b/>
                <w:sz w:val="26"/>
                <w:szCs w:val="26"/>
              </w:rPr>
            </w:pPr>
            <w:r w:rsidRPr="00731376">
              <w:rPr>
                <w:rFonts w:ascii="Arial" w:hAnsi="Arial" w:cs="Arial"/>
                <w:b/>
                <w:sz w:val="26"/>
                <w:szCs w:val="26"/>
              </w:rPr>
              <w:t>ТИПОВЫЕ ТРЕБОВАНИЯ</w:t>
            </w:r>
            <w:r w:rsidR="00023FEA" w:rsidRPr="00731376">
              <w:rPr>
                <w:rFonts w:ascii="Arial" w:hAnsi="Arial" w:cs="Arial"/>
                <w:b/>
                <w:sz w:val="26"/>
                <w:szCs w:val="26"/>
              </w:rPr>
              <w:t xml:space="preserve"> КОМПАНИИ</w:t>
            </w:r>
          </w:p>
        </w:tc>
      </w:tr>
    </w:tbl>
    <w:p w14:paraId="6001DB9D" w14:textId="77777777" w:rsidR="00AF20D4" w:rsidRPr="00731376" w:rsidRDefault="00FC560E" w:rsidP="00731376">
      <w:pPr>
        <w:spacing w:before="120" w:after="720"/>
        <w:jc w:val="center"/>
        <w:rPr>
          <w:sz w:val="32"/>
          <w:szCs w:val="32"/>
        </w:rPr>
      </w:pPr>
      <w:r w:rsidRPr="00731376">
        <w:rPr>
          <w:rFonts w:ascii="Arial" w:hAnsi="Arial" w:cs="Arial"/>
          <w:b/>
          <w:snapToGrid w:val="0"/>
          <w:sz w:val="32"/>
          <w:szCs w:val="32"/>
        </w:rPr>
        <w:t>КОНТРОЛЬ ХЛОРОРГАНИЧЕСКИХ СОЕДИНЕНИЙ НА ОБЪЕКТАХ ДОБЫЧИ УГЛЕВОДОРОДНОГО СЫРЬЯ КОМПАНИИ</w:t>
      </w:r>
    </w:p>
    <w:p w14:paraId="42531138" w14:textId="77777777" w:rsidR="00023FEA" w:rsidRPr="00731376" w:rsidRDefault="00023FEA" w:rsidP="00731376">
      <w:pPr>
        <w:spacing w:after="480"/>
        <w:jc w:val="center"/>
        <w:rPr>
          <w:rFonts w:ascii="Arial" w:hAnsi="Arial" w:cs="Arial"/>
          <w:b/>
          <w:sz w:val="16"/>
          <w:szCs w:val="16"/>
          <w:lang w:val="en-US"/>
        </w:rPr>
      </w:pP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bookmarkStart w:id="9" w:name="_GoBack"/>
      <w:r w:rsidRPr="00B356DD">
        <w:rPr>
          <w:rFonts w:ascii="Arial" w:hAnsi="Arial" w:cs="Arial"/>
          <w:b/>
          <w:snapToGrid w:val="0"/>
        </w:rPr>
        <w:t>№</w:t>
      </w:r>
      <w:bookmarkEnd w:id="0"/>
      <w:bookmarkEnd w:id="1"/>
      <w:bookmarkEnd w:id="2"/>
      <w:bookmarkEnd w:id="3"/>
      <w:bookmarkEnd w:id="4"/>
      <w:bookmarkEnd w:id="5"/>
      <w:bookmarkEnd w:id="6"/>
      <w:bookmarkEnd w:id="7"/>
      <w:bookmarkEnd w:id="8"/>
      <w:r w:rsidRPr="00B356DD">
        <w:rPr>
          <w:rFonts w:ascii="Arial" w:hAnsi="Arial" w:cs="Arial"/>
          <w:b/>
          <w:snapToGrid w:val="0"/>
        </w:rPr>
        <w:t xml:space="preserve"> </w:t>
      </w:r>
      <w:r w:rsidR="0026159B">
        <w:rPr>
          <w:rFonts w:ascii="Arial" w:hAnsi="Arial" w:cs="Arial"/>
          <w:b/>
          <w:snapToGrid w:val="0"/>
        </w:rPr>
        <w:t>П1-01.05 ТТР-0149</w:t>
      </w:r>
    </w:p>
    <w:p w14:paraId="07C85C80" w14:textId="77777777" w:rsidR="00023FEA" w:rsidRPr="004D2F59" w:rsidRDefault="00023FEA" w:rsidP="001865B8">
      <w:pPr>
        <w:jc w:val="center"/>
        <w:rPr>
          <w:rFonts w:ascii="Arial" w:hAnsi="Arial" w:cs="Arial"/>
          <w:sz w:val="20"/>
          <w:szCs w:val="20"/>
        </w:rPr>
      </w:pPr>
      <w:r w:rsidRPr="00A66470">
        <w:rPr>
          <w:rFonts w:ascii="Arial" w:hAnsi="Arial" w:cs="Arial"/>
          <w:b/>
          <w:sz w:val="20"/>
          <w:szCs w:val="20"/>
        </w:rPr>
        <w:t xml:space="preserve">ВЕРСИЯ </w:t>
      </w:r>
      <w:r w:rsidR="00FC560E">
        <w:rPr>
          <w:rFonts w:ascii="Arial" w:hAnsi="Arial" w:cs="Arial"/>
          <w:b/>
          <w:sz w:val="20"/>
          <w:szCs w:val="20"/>
        </w:rPr>
        <w:t>1</w:t>
      </w:r>
    </w:p>
    <w:bookmarkEnd w:id="9"/>
    <w:p w14:paraId="2C915518" w14:textId="77777777" w:rsidR="00023FEA" w:rsidRPr="004D2F59" w:rsidRDefault="00023FEA" w:rsidP="001865B8">
      <w:pPr>
        <w:jc w:val="center"/>
        <w:rPr>
          <w:rFonts w:ascii="Arial" w:hAnsi="Arial" w:cs="Arial"/>
          <w:sz w:val="20"/>
          <w:szCs w:val="20"/>
        </w:rPr>
      </w:pPr>
    </w:p>
    <w:p w14:paraId="5E7A5534" w14:textId="77777777" w:rsidR="00023FEA" w:rsidRPr="004D2F59" w:rsidRDefault="00023FEA" w:rsidP="001865B8">
      <w:pPr>
        <w:jc w:val="center"/>
        <w:rPr>
          <w:rFonts w:ascii="Arial" w:hAnsi="Arial" w:cs="Arial"/>
          <w:sz w:val="20"/>
          <w:szCs w:val="20"/>
        </w:rPr>
      </w:pPr>
    </w:p>
    <w:p w14:paraId="1623A3C7" w14:textId="77777777" w:rsidR="00023FEA" w:rsidRPr="004D2F59" w:rsidRDefault="00023FEA" w:rsidP="001865B8">
      <w:pPr>
        <w:jc w:val="center"/>
        <w:rPr>
          <w:rFonts w:ascii="Arial" w:hAnsi="Arial" w:cs="Arial"/>
          <w:b/>
          <w:sz w:val="16"/>
          <w:szCs w:val="16"/>
        </w:rPr>
      </w:pPr>
    </w:p>
    <w:p w14:paraId="704ED4BE" w14:textId="77777777" w:rsidR="00023FEA" w:rsidRPr="0077028C" w:rsidRDefault="00023FEA" w:rsidP="001865B8">
      <w:pPr>
        <w:jc w:val="center"/>
        <w:rPr>
          <w:rFonts w:ascii="Arial" w:hAnsi="Arial" w:cs="Arial"/>
          <w:b/>
          <w:sz w:val="16"/>
          <w:szCs w:val="16"/>
        </w:rPr>
      </w:pPr>
    </w:p>
    <w:p w14:paraId="1B4479DB" w14:textId="77777777" w:rsidR="00023FEA" w:rsidRPr="009E7FEB" w:rsidRDefault="00023FEA" w:rsidP="001865B8">
      <w:pPr>
        <w:jc w:val="center"/>
        <w:rPr>
          <w:rFonts w:ascii="Arial" w:hAnsi="Arial" w:cs="Arial"/>
          <w:b/>
          <w:sz w:val="16"/>
          <w:szCs w:val="16"/>
        </w:rPr>
      </w:pPr>
    </w:p>
    <w:p w14:paraId="2D0391B7" w14:textId="77777777" w:rsidR="00023FEA" w:rsidRPr="009E7FEB" w:rsidRDefault="00023FEA" w:rsidP="001865B8">
      <w:pPr>
        <w:jc w:val="center"/>
        <w:rPr>
          <w:rFonts w:ascii="Arial" w:hAnsi="Arial" w:cs="Arial"/>
          <w:b/>
          <w:sz w:val="16"/>
          <w:szCs w:val="16"/>
        </w:rPr>
      </w:pPr>
    </w:p>
    <w:p w14:paraId="7CF9D412" w14:textId="77777777" w:rsidR="00023FEA" w:rsidRDefault="00023FEA" w:rsidP="001865B8">
      <w:pPr>
        <w:jc w:val="center"/>
        <w:rPr>
          <w:rFonts w:ascii="Arial" w:hAnsi="Arial" w:cs="Arial"/>
          <w:b/>
          <w:sz w:val="16"/>
          <w:szCs w:val="16"/>
        </w:rPr>
      </w:pPr>
    </w:p>
    <w:p w14:paraId="1749B865" w14:textId="77777777" w:rsidR="00644364" w:rsidRPr="009E7FEB" w:rsidRDefault="00644364" w:rsidP="001865B8">
      <w:pPr>
        <w:jc w:val="center"/>
        <w:rPr>
          <w:rFonts w:ascii="Arial" w:hAnsi="Arial" w:cs="Arial"/>
          <w:b/>
          <w:sz w:val="16"/>
          <w:szCs w:val="16"/>
        </w:rPr>
      </w:pPr>
    </w:p>
    <w:p w14:paraId="0233A5EE" w14:textId="77777777" w:rsidR="00023FEA" w:rsidRDefault="00023FEA" w:rsidP="001865B8">
      <w:pPr>
        <w:jc w:val="center"/>
        <w:rPr>
          <w:rFonts w:ascii="Arial" w:hAnsi="Arial" w:cs="Arial"/>
          <w:b/>
          <w:sz w:val="16"/>
          <w:szCs w:val="16"/>
        </w:rPr>
      </w:pPr>
    </w:p>
    <w:p w14:paraId="12714786" w14:textId="77777777" w:rsidR="00023FEA" w:rsidRDefault="00023FEA" w:rsidP="001865B8">
      <w:pPr>
        <w:jc w:val="center"/>
        <w:rPr>
          <w:rFonts w:ascii="Arial" w:hAnsi="Arial" w:cs="Arial"/>
          <w:b/>
          <w:sz w:val="16"/>
          <w:szCs w:val="16"/>
        </w:rPr>
      </w:pPr>
    </w:p>
    <w:p w14:paraId="1ED18BAB" w14:textId="77777777" w:rsidR="0077028C" w:rsidRDefault="0077028C" w:rsidP="001865B8">
      <w:pPr>
        <w:jc w:val="center"/>
        <w:rPr>
          <w:rFonts w:ascii="Arial" w:hAnsi="Arial" w:cs="Arial"/>
          <w:b/>
          <w:sz w:val="16"/>
          <w:szCs w:val="16"/>
        </w:rPr>
      </w:pPr>
    </w:p>
    <w:p w14:paraId="67E7DB23" w14:textId="77777777" w:rsidR="0077028C" w:rsidRDefault="0077028C" w:rsidP="001865B8">
      <w:pPr>
        <w:jc w:val="center"/>
        <w:rPr>
          <w:rFonts w:ascii="Arial" w:hAnsi="Arial" w:cs="Arial"/>
          <w:b/>
          <w:sz w:val="16"/>
          <w:szCs w:val="16"/>
        </w:rPr>
      </w:pPr>
    </w:p>
    <w:p w14:paraId="44CEBA83" w14:textId="77777777" w:rsidR="0077028C" w:rsidRDefault="0077028C" w:rsidP="001865B8">
      <w:pPr>
        <w:jc w:val="center"/>
        <w:rPr>
          <w:rFonts w:ascii="Arial" w:hAnsi="Arial" w:cs="Arial"/>
          <w:b/>
          <w:sz w:val="16"/>
          <w:szCs w:val="16"/>
        </w:rPr>
      </w:pPr>
    </w:p>
    <w:p w14:paraId="0E70B4F6" w14:textId="77777777" w:rsidR="00080E3E" w:rsidRDefault="00080E3E" w:rsidP="001865B8">
      <w:pPr>
        <w:jc w:val="center"/>
        <w:rPr>
          <w:rFonts w:ascii="Arial" w:hAnsi="Arial" w:cs="Arial"/>
          <w:b/>
          <w:sz w:val="16"/>
          <w:szCs w:val="16"/>
        </w:rPr>
      </w:pPr>
    </w:p>
    <w:p w14:paraId="49D6038A" w14:textId="77777777" w:rsidR="00023FEA" w:rsidRDefault="00023FEA" w:rsidP="001865B8">
      <w:pPr>
        <w:jc w:val="center"/>
        <w:rPr>
          <w:rFonts w:ascii="Arial" w:hAnsi="Arial" w:cs="Arial"/>
          <w:b/>
          <w:sz w:val="16"/>
          <w:szCs w:val="16"/>
        </w:rPr>
      </w:pPr>
    </w:p>
    <w:p w14:paraId="514D7ACB" w14:textId="77777777" w:rsidR="00023FEA" w:rsidRDefault="00023FEA" w:rsidP="001865B8">
      <w:pPr>
        <w:jc w:val="center"/>
        <w:rPr>
          <w:rFonts w:ascii="Arial" w:hAnsi="Arial" w:cs="Arial"/>
          <w:b/>
          <w:sz w:val="16"/>
          <w:szCs w:val="16"/>
        </w:rPr>
      </w:pPr>
    </w:p>
    <w:p w14:paraId="246CAC31" w14:textId="77777777" w:rsidR="00631AF5" w:rsidRDefault="00631AF5" w:rsidP="001865B8">
      <w:pPr>
        <w:jc w:val="center"/>
        <w:rPr>
          <w:rFonts w:ascii="Arial" w:hAnsi="Arial" w:cs="Arial"/>
          <w:b/>
          <w:sz w:val="16"/>
          <w:szCs w:val="16"/>
        </w:rPr>
      </w:pPr>
    </w:p>
    <w:p w14:paraId="7816A399" w14:textId="77777777" w:rsidR="00631AF5" w:rsidRDefault="00631AF5" w:rsidP="001865B8">
      <w:pPr>
        <w:jc w:val="center"/>
        <w:rPr>
          <w:rFonts w:ascii="Arial" w:hAnsi="Arial" w:cs="Arial"/>
          <w:b/>
          <w:sz w:val="16"/>
          <w:szCs w:val="16"/>
        </w:rPr>
      </w:pPr>
    </w:p>
    <w:p w14:paraId="178F0F95" w14:textId="77777777" w:rsidR="00023FEA" w:rsidRDefault="00023FEA" w:rsidP="001865B8">
      <w:pPr>
        <w:jc w:val="center"/>
        <w:rPr>
          <w:rFonts w:ascii="Arial" w:hAnsi="Arial" w:cs="Arial"/>
          <w:b/>
          <w:sz w:val="16"/>
          <w:szCs w:val="16"/>
        </w:rPr>
      </w:pPr>
    </w:p>
    <w:p w14:paraId="6655894A" w14:textId="77777777" w:rsidR="00023FEA" w:rsidRDefault="00023FEA" w:rsidP="001865B8">
      <w:pPr>
        <w:jc w:val="center"/>
        <w:rPr>
          <w:rFonts w:ascii="Arial" w:hAnsi="Arial" w:cs="Arial"/>
          <w:b/>
          <w:sz w:val="16"/>
          <w:szCs w:val="16"/>
        </w:rPr>
      </w:pPr>
    </w:p>
    <w:p w14:paraId="7A80C4A1" w14:textId="77777777" w:rsidR="00023FEA" w:rsidRDefault="00023FEA" w:rsidP="001865B8">
      <w:pPr>
        <w:jc w:val="center"/>
        <w:rPr>
          <w:rFonts w:ascii="Arial" w:hAnsi="Arial" w:cs="Arial"/>
          <w:b/>
          <w:sz w:val="16"/>
          <w:szCs w:val="16"/>
        </w:rPr>
      </w:pPr>
    </w:p>
    <w:p w14:paraId="39045225" w14:textId="77777777" w:rsidR="00023FEA" w:rsidRDefault="00023FEA" w:rsidP="001865B8">
      <w:pPr>
        <w:jc w:val="center"/>
        <w:rPr>
          <w:rFonts w:ascii="Arial" w:hAnsi="Arial" w:cs="Arial"/>
          <w:b/>
          <w:sz w:val="16"/>
          <w:szCs w:val="16"/>
        </w:rPr>
      </w:pPr>
    </w:p>
    <w:p w14:paraId="75D02071" w14:textId="77777777" w:rsidR="00023FEA" w:rsidRPr="003106D6" w:rsidRDefault="00023FEA" w:rsidP="001865B8">
      <w:pPr>
        <w:jc w:val="center"/>
        <w:rPr>
          <w:rFonts w:ascii="Arial" w:hAnsi="Arial" w:cs="Arial"/>
          <w:b/>
          <w:sz w:val="16"/>
          <w:szCs w:val="16"/>
        </w:rPr>
      </w:pPr>
    </w:p>
    <w:p w14:paraId="4C79886F" w14:textId="77777777" w:rsidR="00023FEA" w:rsidRPr="009E7FEB" w:rsidRDefault="00023FEA" w:rsidP="001865B8">
      <w:pPr>
        <w:jc w:val="center"/>
        <w:rPr>
          <w:rFonts w:ascii="Arial" w:hAnsi="Arial" w:cs="Arial"/>
          <w:b/>
          <w:sz w:val="16"/>
          <w:szCs w:val="16"/>
        </w:rPr>
      </w:pPr>
    </w:p>
    <w:p w14:paraId="6D73EE0D" w14:textId="77777777" w:rsidR="00023FEA" w:rsidRDefault="00E62F81" w:rsidP="001865B8">
      <w:pPr>
        <w:jc w:val="center"/>
        <w:rPr>
          <w:rFonts w:ascii="Arial" w:hAnsi="Arial" w:cs="Arial"/>
          <w:b/>
          <w:sz w:val="18"/>
          <w:szCs w:val="18"/>
        </w:rPr>
      </w:pPr>
      <w:r>
        <w:rPr>
          <w:rFonts w:ascii="Arial" w:hAnsi="Arial" w:cs="Arial"/>
          <w:b/>
          <w:sz w:val="18"/>
          <w:szCs w:val="18"/>
        </w:rPr>
        <w:t>МОСКВА</w:t>
      </w:r>
    </w:p>
    <w:p w14:paraId="13805FDD" w14:textId="4FB2809B" w:rsidR="00023FEA" w:rsidRPr="00CF2818" w:rsidRDefault="00023FEA" w:rsidP="001865B8">
      <w:pPr>
        <w:jc w:val="center"/>
      </w:pPr>
      <w:r w:rsidRPr="00815A04">
        <w:rPr>
          <w:rFonts w:ascii="Arial" w:hAnsi="Arial" w:cs="Arial"/>
          <w:b/>
          <w:sz w:val="18"/>
          <w:szCs w:val="18"/>
        </w:rPr>
        <w:t>20</w:t>
      </w:r>
      <w:r w:rsidR="00FC560E">
        <w:rPr>
          <w:rFonts w:ascii="Arial" w:hAnsi="Arial" w:cs="Arial"/>
          <w:b/>
          <w:sz w:val="18"/>
          <w:szCs w:val="18"/>
        </w:rPr>
        <w:t>2</w:t>
      </w:r>
      <w:r w:rsidR="007E01FC">
        <w:rPr>
          <w:rFonts w:ascii="Arial" w:hAnsi="Arial" w:cs="Arial"/>
          <w:b/>
          <w:sz w:val="18"/>
          <w:szCs w:val="18"/>
        </w:rPr>
        <w:t>4</w:t>
      </w:r>
    </w:p>
    <w:p w14:paraId="3EEA4D91" w14:textId="77777777" w:rsidR="00023FEA" w:rsidRDefault="00023FEA" w:rsidP="001865B8">
      <w:pPr>
        <w:pStyle w:val="ad"/>
        <w:rPr>
          <w:noProof/>
          <w:lang w:eastAsia="ru-RU"/>
        </w:rPr>
        <w:sectPr w:rsidR="00023FEA" w:rsidSect="00701B37">
          <w:footerReference w:type="default" r:id="rId9"/>
          <w:footerReference w:type="first" r:id="rId10"/>
          <w:pgSz w:w="11906" w:h="16838" w:code="9"/>
          <w:pgMar w:top="567" w:right="1021" w:bottom="567" w:left="1247" w:header="737" w:footer="680" w:gutter="0"/>
          <w:cols w:space="708"/>
          <w:titlePg/>
          <w:docGrid w:linePitch="360"/>
        </w:sectPr>
      </w:pPr>
    </w:p>
    <w:p w14:paraId="3DAE9AED" w14:textId="77777777" w:rsidR="00023FEA" w:rsidRPr="001F3676" w:rsidRDefault="003864ED" w:rsidP="00731376">
      <w:pPr>
        <w:pStyle w:val="S12"/>
        <w:spacing w:after="240"/>
      </w:pPr>
      <w:bookmarkStart w:id="10" w:name="_Toc286668714"/>
      <w:bookmarkStart w:id="11" w:name="_Toc286668798"/>
      <w:bookmarkStart w:id="12" w:name="_Toc286679744"/>
      <w:bookmarkStart w:id="13" w:name="_Toc287611791"/>
      <w:bookmarkStart w:id="14" w:name="_Toc326669172"/>
      <w:bookmarkStart w:id="15" w:name="_Toc381882068"/>
      <w:bookmarkStart w:id="16" w:name="_Toc381882283"/>
      <w:bookmarkStart w:id="17" w:name="_Toc388963668"/>
      <w:bookmarkStart w:id="18" w:name="_Toc388963966"/>
      <w:bookmarkStart w:id="19" w:name="_Toc389056586"/>
      <w:bookmarkStart w:id="20" w:name="_Toc393817097"/>
      <w:bookmarkStart w:id="21" w:name="_Toc399146563"/>
      <w:bookmarkStart w:id="22" w:name="_Toc422514731"/>
      <w:bookmarkStart w:id="23" w:name="_Toc426563116"/>
      <w:bookmarkStart w:id="24" w:name="_Toc433807269"/>
      <w:bookmarkStart w:id="25" w:name="_Toc454888673"/>
      <w:bookmarkStart w:id="26" w:name="_Toc456629741"/>
      <w:bookmarkStart w:id="27" w:name="_Toc456629983"/>
      <w:bookmarkStart w:id="28" w:name="_Toc456695519"/>
      <w:bookmarkStart w:id="29" w:name="_Toc465180301"/>
      <w:bookmarkStart w:id="30" w:name="_Toc465180397"/>
      <w:bookmarkStart w:id="31" w:name="_Toc534904109"/>
      <w:bookmarkStart w:id="32" w:name="_Toc535239487"/>
      <w:bookmarkStart w:id="33" w:name="_Toc535240445"/>
      <w:bookmarkStart w:id="34" w:name="_Toc535245414"/>
      <w:bookmarkStart w:id="35" w:name="_Toc190564"/>
      <w:bookmarkStart w:id="36" w:name="_Toc123294854"/>
      <w:bookmarkStart w:id="37" w:name="_Toc123296054"/>
      <w:bookmarkStart w:id="38" w:name="_Toc123296354"/>
      <w:bookmarkStart w:id="39" w:name="_Toc123296459"/>
      <w:bookmarkStart w:id="40" w:name="_Toc124168075"/>
      <w:bookmarkStart w:id="41" w:name="_Toc124264344"/>
      <w:bookmarkStart w:id="42" w:name="_Toc124342473"/>
      <w:bookmarkStart w:id="43" w:name="_Toc124347126"/>
      <w:bookmarkStart w:id="44" w:name="_Toc131153097"/>
      <w:bookmarkStart w:id="45" w:name="_Toc131153212"/>
      <w:bookmarkStart w:id="46" w:name="_Toc131153251"/>
      <w:bookmarkStart w:id="47" w:name="_Toc135314804"/>
      <w:bookmarkStart w:id="48" w:name="_Toc137216380"/>
      <w:bookmarkStart w:id="49" w:name="_Toc138254991"/>
      <w:bookmarkStart w:id="50" w:name="_Toc138255038"/>
      <w:bookmarkStart w:id="51" w:name="_Toc138334557"/>
      <w:r w:rsidRPr="001F3676">
        <w:rPr>
          <w:caps w:val="0"/>
        </w:rPr>
        <w:lastRenderedPageBreak/>
        <w:t>СОДЕРЖАНИЕ</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4AEDF941" w14:textId="70A2A902" w:rsidR="007B77F8" w:rsidRDefault="00AA08D3" w:rsidP="007B77F8">
      <w:pPr>
        <w:pStyle w:val="12"/>
        <w:spacing w:before="120"/>
        <w:rPr>
          <w:rFonts w:asciiTheme="minorHAnsi" w:eastAsiaTheme="minorEastAsia" w:hAnsiTheme="minorHAnsi" w:cstheme="minorBidi"/>
          <w:b w:val="0"/>
          <w:bCs w:val="0"/>
          <w:sz w:val="22"/>
          <w:szCs w:val="22"/>
          <w:lang w:eastAsia="ru-RU"/>
        </w:rPr>
      </w:pPr>
      <w:r w:rsidRPr="00E52D9D">
        <w:rPr>
          <w:highlight w:val="cyan"/>
        </w:rPr>
        <w:fldChar w:fldCharType="begin"/>
      </w:r>
      <w:r w:rsidR="00E52D9D" w:rsidRPr="00E52D9D">
        <w:rPr>
          <w:highlight w:val="cyan"/>
        </w:rPr>
        <w:instrText xml:space="preserve"> TOC \o "1-3" \h \z \t "S_Заголовок3_СписокН;3" </w:instrText>
      </w:r>
      <w:r w:rsidRPr="00E52D9D">
        <w:rPr>
          <w:highlight w:val="cyan"/>
        </w:rPr>
        <w:fldChar w:fldCharType="separate"/>
      </w:r>
      <w:hyperlink w:anchor="_Toc138334558" w:history="1">
        <w:r w:rsidR="007B77F8" w:rsidRPr="00453BEC">
          <w:rPr>
            <w:rStyle w:val="af"/>
          </w:rPr>
          <w:t>1.</w:t>
        </w:r>
        <w:r w:rsidR="007B77F8">
          <w:rPr>
            <w:rFonts w:asciiTheme="minorHAnsi" w:eastAsiaTheme="minorEastAsia" w:hAnsiTheme="minorHAnsi" w:cstheme="minorBidi"/>
            <w:b w:val="0"/>
            <w:bCs w:val="0"/>
            <w:sz w:val="22"/>
            <w:szCs w:val="22"/>
            <w:lang w:eastAsia="ru-RU"/>
          </w:rPr>
          <w:tab/>
        </w:r>
        <w:r w:rsidR="007B77F8" w:rsidRPr="00453BEC">
          <w:rPr>
            <w:rStyle w:val="af"/>
          </w:rPr>
          <w:t>ВВОДНЫЕ ПОЛОЖЕНИЯ</w:t>
        </w:r>
        <w:r w:rsidR="007B77F8">
          <w:rPr>
            <w:webHidden/>
          </w:rPr>
          <w:tab/>
        </w:r>
        <w:r w:rsidR="007B77F8">
          <w:rPr>
            <w:webHidden/>
          </w:rPr>
          <w:fldChar w:fldCharType="begin"/>
        </w:r>
        <w:r w:rsidR="007B77F8">
          <w:rPr>
            <w:webHidden/>
          </w:rPr>
          <w:instrText xml:space="preserve"> PAGEREF _Toc138334558 \h </w:instrText>
        </w:r>
        <w:r w:rsidR="007B77F8">
          <w:rPr>
            <w:webHidden/>
          </w:rPr>
        </w:r>
        <w:r w:rsidR="007B77F8">
          <w:rPr>
            <w:webHidden/>
          </w:rPr>
          <w:fldChar w:fldCharType="separate"/>
        </w:r>
        <w:r w:rsidR="007B77F8">
          <w:rPr>
            <w:webHidden/>
          </w:rPr>
          <w:t>4</w:t>
        </w:r>
        <w:r w:rsidR="007B77F8">
          <w:rPr>
            <w:webHidden/>
          </w:rPr>
          <w:fldChar w:fldCharType="end"/>
        </w:r>
      </w:hyperlink>
    </w:p>
    <w:p w14:paraId="26801B4A" w14:textId="77777777" w:rsidR="007B77F8" w:rsidRDefault="005F3606" w:rsidP="007B77F8">
      <w:pPr>
        <w:pStyle w:val="23"/>
        <w:spacing w:before="120"/>
        <w:rPr>
          <w:rFonts w:asciiTheme="minorHAnsi" w:eastAsiaTheme="minorEastAsia" w:hAnsiTheme="minorHAnsi" w:cstheme="minorBidi"/>
          <w:b w:val="0"/>
          <w:bCs w:val="0"/>
          <w:sz w:val="22"/>
          <w:szCs w:val="22"/>
          <w:lang w:eastAsia="ru-RU"/>
        </w:rPr>
      </w:pPr>
      <w:hyperlink w:anchor="_Toc138334559" w:history="1">
        <w:r w:rsidR="007B77F8" w:rsidRPr="00453BEC">
          <w:rPr>
            <w:rStyle w:val="af"/>
          </w:rPr>
          <w:t>НАЗНАЧЕНИЕ</w:t>
        </w:r>
        <w:r w:rsidR="007B77F8">
          <w:rPr>
            <w:webHidden/>
          </w:rPr>
          <w:tab/>
        </w:r>
        <w:r w:rsidR="007B77F8">
          <w:rPr>
            <w:webHidden/>
          </w:rPr>
          <w:fldChar w:fldCharType="begin"/>
        </w:r>
        <w:r w:rsidR="007B77F8">
          <w:rPr>
            <w:webHidden/>
          </w:rPr>
          <w:instrText xml:space="preserve"> PAGEREF _Toc138334559 \h </w:instrText>
        </w:r>
        <w:r w:rsidR="007B77F8">
          <w:rPr>
            <w:webHidden/>
          </w:rPr>
        </w:r>
        <w:r w:rsidR="007B77F8">
          <w:rPr>
            <w:webHidden/>
          </w:rPr>
          <w:fldChar w:fldCharType="separate"/>
        </w:r>
        <w:r w:rsidR="007B77F8">
          <w:rPr>
            <w:webHidden/>
          </w:rPr>
          <w:t>4</w:t>
        </w:r>
        <w:r w:rsidR="007B77F8">
          <w:rPr>
            <w:webHidden/>
          </w:rPr>
          <w:fldChar w:fldCharType="end"/>
        </w:r>
      </w:hyperlink>
    </w:p>
    <w:p w14:paraId="1BA3B635" w14:textId="77777777" w:rsidR="007B77F8" w:rsidRDefault="005F3606" w:rsidP="007B77F8">
      <w:pPr>
        <w:pStyle w:val="23"/>
        <w:spacing w:before="120"/>
        <w:rPr>
          <w:rFonts w:asciiTheme="minorHAnsi" w:eastAsiaTheme="minorEastAsia" w:hAnsiTheme="minorHAnsi" w:cstheme="minorBidi"/>
          <w:b w:val="0"/>
          <w:bCs w:val="0"/>
          <w:sz w:val="22"/>
          <w:szCs w:val="22"/>
          <w:lang w:eastAsia="ru-RU"/>
        </w:rPr>
      </w:pPr>
      <w:hyperlink w:anchor="_Toc138334560" w:history="1">
        <w:r w:rsidR="007B77F8" w:rsidRPr="00453BEC">
          <w:rPr>
            <w:rStyle w:val="af"/>
          </w:rPr>
          <w:t>ОБЛАСТЬ ДЕЙСТВИЯ</w:t>
        </w:r>
        <w:r w:rsidR="007B77F8">
          <w:rPr>
            <w:webHidden/>
          </w:rPr>
          <w:tab/>
        </w:r>
        <w:r w:rsidR="007B77F8">
          <w:rPr>
            <w:webHidden/>
          </w:rPr>
          <w:fldChar w:fldCharType="begin"/>
        </w:r>
        <w:r w:rsidR="007B77F8">
          <w:rPr>
            <w:webHidden/>
          </w:rPr>
          <w:instrText xml:space="preserve"> PAGEREF _Toc138334560 \h </w:instrText>
        </w:r>
        <w:r w:rsidR="007B77F8">
          <w:rPr>
            <w:webHidden/>
          </w:rPr>
        </w:r>
        <w:r w:rsidR="007B77F8">
          <w:rPr>
            <w:webHidden/>
          </w:rPr>
          <w:fldChar w:fldCharType="separate"/>
        </w:r>
        <w:r w:rsidR="007B77F8">
          <w:rPr>
            <w:webHidden/>
          </w:rPr>
          <w:t>4</w:t>
        </w:r>
        <w:r w:rsidR="007B77F8">
          <w:rPr>
            <w:webHidden/>
          </w:rPr>
          <w:fldChar w:fldCharType="end"/>
        </w:r>
      </w:hyperlink>
    </w:p>
    <w:p w14:paraId="7291DE4D" w14:textId="77777777" w:rsidR="007B77F8" w:rsidRDefault="005F3606" w:rsidP="007B77F8">
      <w:pPr>
        <w:pStyle w:val="23"/>
        <w:spacing w:before="120"/>
        <w:rPr>
          <w:rFonts w:asciiTheme="minorHAnsi" w:eastAsiaTheme="minorEastAsia" w:hAnsiTheme="minorHAnsi" w:cstheme="minorBidi"/>
          <w:b w:val="0"/>
          <w:bCs w:val="0"/>
          <w:sz w:val="22"/>
          <w:szCs w:val="22"/>
          <w:lang w:eastAsia="ru-RU"/>
        </w:rPr>
      </w:pPr>
      <w:hyperlink w:anchor="_Toc138334561" w:history="1">
        <w:r w:rsidR="007B77F8" w:rsidRPr="00453BEC">
          <w:rPr>
            <w:rStyle w:val="af"/>
          </w:rPr>
          <w:t>ПЕРИОД ДЕЙСТВИЯ И ПОРЯДОК ОБЕСПЕЧЕНИЯ ИСПОЛНЕНИЯ</w:t>
        </w:r>
        <w:r w:rsidR="007B77F8">
          <w:rPr>
            <w:webHidden/>
          </w:rPr>
          <w:tab/>
        </w:r>
        <w:r w:rsidR="007B77F8">
          <w:rPr>
            <w:webHidden/>
          </w:rPr>
          <w:fldChar w:fldCharType="begin"/>
        </w:r>
        <w:r w:rsidR="007B77F8">
          <w:rPr>
            <w:webHidden/>
          </w:rPr>
          <w:instrText xml:space="preserve"> PAGEREF _Toc138334561 \h </w:instrText>
        </w:r>
        <w:r w:rsidR="007B77F8">
          <w:rPr>
            <w:webHidden/>
          </w:rPr>
        </w:r>
        <w:r w:rsidR="007B77F8">
          <w:rPr>
            <w:webHidden/>
          </w:rPr>
          <w:fldChar w:fldCharType="separate"/>
        </w:r>
        <w:r w:rsidR="007B77F8">
          <w:rPr>
            <w:webHidden/>
          </w:rPr>
          <w:t>4</w:t>
        </w:r>
        <w:r w:rsidR="007B77F8">
          <w:rPr>
            <w:webHidden/>
          </w:rPr>
          <w:fldChar w:fldCharType="end"/>
        </w:r>
      </w:hyperlink>
    </w:p>
    <w:p w14:paraId="610A2203" w14:textId="77777777" w:rsidR="007B77F8" w:rsidRDefault="005F3606" w:rsidP="007B77F8">
      <w:pPr>
        <w:pStyle w:val="12"/>
        <w:spacing w:before="120"/>
        <w:rPr>
          <w:rFonts w:asciiTheme="minorHAnsi" w:eastAsiaTheme="minorEastAsia" w:hAnsiTheme="minorHAnsi" w:cstheme="minorBidi"/>
          <w:b w:val="0"/>
          <w:bCs w:val="0"/>
          <w:sz w:val="22"/>
          <w:szCs w:val="22"/>
          <w:lang w:eastAsia="ru-RU"/>
        </w:rPr>
      </w:pPr>
      <w:hyperlink w:anchor="_Toc138334562" w:history="1">
        <w:r w:rsidR="007B77F8" w:rsidRPr="00453BEC">
          <w:rPr>
            <w:rStyle w:val="af"/>
          </w:rPr>
          <w:t>2.</w:t>
        </w:r>
        <w:r w:rsidR="007B77F8">
          <w:rPr>
            <w:rFonts w:asciiTheme="minorHAnsi" w:eastAsiaTheme="minorEastAsia" w:hAnsiTheme="minorHAnsi" w:cstheme="minorBidi"/>
            <w:b w:val="0"/>
            <w:bCs w:val="0"/>
            <w:sz w:val="22"/>
            <w:szCs w:val="22"/>
            <w:lang w:eastAsia="ru-RU"/>
          </w:rPr>
          <w:tab/>
        </w:r>
        <w:r w:rsidR="007B77F8" w:rsidRPr="00453BEC">
          <w:rPr>
            <w:rStyle w:val="af"/>
          </w:rPr>
          <w:t>ГЛОССАРИЙ</w:t>
        </w:r>
        <w:r w:rsidR="007B77F8">
          <w:rPr>
            <w:webHidden/>
          </w:rPr>
          <w:tab/>
        </w:r>
        <w:r w:rsidR="007B77F8">
          <w:rPr>
            <w:webHidden/>
          </w:rPr>
          <w:fldChar w:fldCharType="begin"/>
        </w:r>
        <w:r w:rsidR="007B77F8">
          <w:rPr>
            <w:webHidden/>
          </w:rPr>
          <w:instrText xml:space="preserve"> PAGEREF _Toc138334562 \h </w:instrText>
        </w:r>
        <w:r w:rsidR="007B77F8">
          <w:rPr>
            <w:webHidden/>
          </w:rPr>
        </w:r>
        <w:r w:rsidR="007B77F8">
          <w:rPr>
            <w:webHidden/>
          </w:rPr>
          <w:fldChar w:fldCharType="separate"/>
        </w:r>
        <w:r w:rsidR="007B77F8">
          <w:rPr>
            <w:webHidden/>
          </w:rPr>
          <w:t>5</w:t>
        </w:r>
        <w:r w:rsidR="007B77F8">
          <w:rPr>
            <w:webHidden/>
          </w:rPr>
          <w:fldChar w:fldCharType="end"/>
        </w:r>
      </w:hyperlink>
    </w:p>
    <w:p w14:paraId="5CC7B876" w14:textId="77777777" w:rsidR="007B77F8" w:rsidRDefault="005F3606" w:rsidP="007B77F8">
      <w:pPr>
        <w:pStyle w:val="23"/>
        <w:spacing w:before="120"/>
        <w:rPr>
          <w:rFonts w:asciiTheme="minorHAnsi" w:eastAsiaTheme="minorEastAsia" w:hAnsiTheme="minorHAnsi" w:cstheme="minorBidi"/>
          <w:b w:val="0"/>
          <w:bCs w:val="0"/>
          <w:sz w:val="22"/>
          <w:szCs w:val="22"/>
          <w:lang w:eastAsia="ru-RU"/>
        </w:rPr>
      </w:pPr>
      <w:hyperlink w:anchor="_Toc138334563" w:history="1">
        <w:r w:rsidR="007B77F8" w:rsidRPr="00453BEC">
          <w:rPr>
            <w:rStyle w:val="af"/>
          </w:rPr>
          <w:t>2.1.</w:t>
        </w:r>
        <w:r w:rsidR="007B77F8">
          <w:rPr>
            <w:rFonts w:asciiTheme="minorHAnsi" w:eastAsiaTheme="minorEastAsia" w:hAnsiTheme="minorHAnsi" w:cstheme="minorBidi"/>
            <w:b w:val="0"/>
            <w:bCs w:val="0"/>
            <w:sz w:val="22"/>
            <w:szCs w:val="22"/>
            <w:lang w:eastAsia="ru-RU"/>
          </w:rPr>
          <w:tab/>
        </w:r>
        <w:r w:rsidR="007B77F8" w:rsidRPr="00453BEC">
          <w:rPr>
            <w:rStyle w:val="af"/>
          </w:rPr>
          <w:t>ТЕРМИНЫ КОРПОРАТИВНОГО ГЛОССАРИЯ</w:t>
        </w:r>
        <w:r w:rsidR="007B77F8">
          <w:rPr>
            <w:webHidden/>
          </w:rPr>
          <w:tab/>
        </w:r>
        <w:r w:rsidR="007B77F8">
          <w:rPr>
            <w:webHidden/>
          </w:rPr>
          <w:fldChar w:fldCharType="begin"/>
        </w:r>
        <w:r w:rsidR="007B77F8">
          <w:rPr>
            <w:webHidden/>
          </w:rPr>
          <w:instrText xml:space="preserve"> PAGEREF _Toc138334563 \h </w:instrText>
        </w:r>
        <w:r w:rsidR="007B77F8">
          <w:rPr>
            <w:webHidden/>
          </w:rPr>
        </w:r>
        <w:r w:rsidR="007B77F8">
          <w:rPr>
            <w:webHidden/>
          </w:rPr>
          <w:fldChar w:fldCharType="separate"/>
        </w:r>
        <w:r w:rsidR="007B77F8">
          <w:rPr>
            <w:webHidden/>
          </w:rPr>
          <w:t>5</w:t>
        </w:r>
        <w:r w:rsidR="007B77F8">
          <w:rPr>
            <w:webHidden/>
          </w:rPr>
          <w:fldChar w:fldCharType="end"/>
        </w:r>
      </w:hyperlink>
    </w:p>
    <w:p w14:paraId="74FC6BDE" w14:textId="77777777" w:rsidR="007B77F8" w:rsidRDefault="005F3606" w:rsidP="007B77F8">
      <w:pPr>
        <w:pStyle w:val="23"/>
        <w:spacing w:before="120"/>
        <w:rPr>
          <w:rFonts w:asciiTheme="minorHAnsi" w:eastAsiaTheme="minorEastAsia" w:hAnsiTheme="minorHAnsi" w:cstheme="minorBidi"/>
          <w:b w:val="0"/>
          <w:bCs w:val="0"/>
          <w:sz w:val="22"/>
          <w:szCs w:val="22"/>
          <w:lang w:eastAsia="ru-RU"/>
        </w:rPr>
      </w:pPr>
      <w:hyperlink w:anchor="_Toc138334564" w:history="1">
        <w:r w:rsidR="007B77F8" w:rsidRPr="00453BEC">
          <w:rPr>
            <w:rStyle w:val="af"/>
          </w:rPr>
          <w:t>2.2.</w:t>
        </w:r>
        <w:r w:rsidR="007B77F8">
          <w:rPr>
            <w:rFonts w:asciiTheme="minorHAnsi" w:eastAsiaTheme="minorEastAsia" w:hAnsiTheme="minorHAnsi" w:cstheme="minorBidi"/>
            <w:b w:val="0"/>
            <w:bCs w:val="0"/>
            <w:sz w:val="22"/>
            <w:szCs w:val="22"/>
            <w:lang w:eastAsia="ru-RU"/>
          </w:rPr>
          <w:tab/>
        </w:r>
        <w:r w:rsidR="007B77F8" w:rsidRPr="00453BEC">
          <w:rPr>
            <w:rStyle w:val="af"/>
          </w:rPr>
          <w:t>РОЛИ КОРПОРАТИВНОГО ГЛОССАРИЯ</w:t>
        </w:r>
        <w:r w:rsidR="007B77F8">
          <w:rPr>
            <w:webHidden/>
          </w:rPr>
          <w:tab/>
        </w:r>
        <w:r w:rsidR="007B77F8">
          <w:rPr>
            <w:webHidden/>
          </w:rPr>
          <w:fldChar w:fldCharType="begin"/>
        </w:r>
        <w:r w:rsidR="007B77F8">
          <w:rPr>
            <w:webHidden/>
          </w:rPr>
          <w:instrText xml:space="preserve"> PAGEREF _Toc138334564 \h </w:instrText>
        </w:r>
        <w:r w:rsidR="007B77F8">
          <w:rPr>
            <w:webHidden/>
          </w:rPr>
        </w:r>
        <w:r w:rsidR="007B77F8">
          <w:rPr>
            <w:webHidden/>
          </w:rPr>
          <w:fldChar w:fldCharType="separate"/>
        </w:r>
        <w:r w:rsidR="007B77F8">
          <w:rPr>
            <w:webHidden/>
          </w:rPr>
          <w:t>5</w:t>
        </w:r>
        <w:r w:rsidR="007B77F8">
          <w:rPr>
            <w:webHidden/>
          </w:rPr>
          <w:fldChar w:fldCharType="end"/>
        </w:r>
      </w:hyperlink>
    </w:p>
    <w:p w14:paraId="12C31E29" w14:textId="77777777" w:rsidR="007B77F8" w:rsidRDefault="005F3606" w:rsidP="007B77F8">
      <w:pPr>
        <w:pStyle w:val="23"/>
        <w:spacing w:before="120"/>
        <w:rPr>
          <w:rFonts w:asciiTheme="minorHAnsi" w:eastAsiaTheme="minorEastAsia" w:hAnsiTheme="minorHAnsi" w:cstheme="minorBidi"/>
          <w:b w:val="0"/>
          <w:bCs w:val="0"/>
          <w:sz w:val="22"/>
          <w:szCs w:val="22"/>
          <w:lang w:eastAsia="ru-RU"/>
        </w:rPr>
      </w:pPr>
      <w:hyperlink w:anchor="_Toc138334565" w:history="1">
        <w:r w:rsidR="007B77F8" w:rsidRPr="00453BEC">
          <w:rPr>
            <w:rStyle w:val="af"/>
          </w:rPr>
          <w:t>2.3.</w:t>
        </w:r>
        <w:r w:rsidR="007B77F8">
          <w:rPr>
            <w:rFonts w:asciiTheme="minorHAnsi" w:eastAsiaTheme="minorEastAsia" w:hAnsiTheme="minorHAnsi" w:cstheme="minorBidi"/>
            <w:b w:val="0"/>
            <w:bCs w:val="0"/>
            <w:sz w:val="22"/>
            <w:szCs w:val="22"/>
            <w:lang w:eastAsia="ru-RU"/>
          </w:rPr>
          <w:tab/>
        </w:r>
        <w:r w:rsidR="007B77F8" w:rsidRPr="00453BEC">
          <w:rPr>
            <w:rStyle w:val="af"/>
          </w:rPr>
          <w:t>ТЕРМИНЫ ИЗ ВНЕШНИХ ДОКУМЕНТОВ</w:t>
        </w:r>
        <w:r w:rsidR="007B77F8">
          <w:rPr>
            <w:webHidden/>
          </w:rPr>
          <w:tab/>
        </w:r>
        <w:r w:rsidR="007B77F8">
          <w:rPr>
            <w:webHidden/>
          </w:rPr>
          <w:fldChar w:fldCharType="begin"/>
        </w:r>
        <w:r w:rsidR="007B77F8">
          <w:rPr>
            <w:webHidden/>
          </w:rPr>
          <w:instrText xml:space="preserve"> PAGEREF _Toc138334565 \h </w:instrText>
        </w:r>
        <w:r w:rsidR="007B77F8">
          <w:rPr>
            <w:webHidden/>
          </w:rPr>
        </w:r>
        <w:r w:rsidR="007B77F8">
          <w:rPr>
            <w:webHidden/>
          </w:rPr>
          <w:fldChar w:fldCharType="separate"/>
        </w:r>
        <w:r w:rsidR="007B77F8">
          <w:rPr>
            <w:webHidden/>
          </w:rPr>
          <w:t>5</w:t>
        </w:r>
        <w:r w:rsidR="007B77F8">
          <w:rPr>
            <w:webHidden/>
          </w:rPr>
          <w:fldChar w:fldCharType="end"/>
        </w:r>
      </w:hyperlink>
    </w:p>
    <w:p w14:paraId="6268BDC5" w14:textId="77777777" w:rsidR="007B77F8" w:rsidRDefault="005F3606" w:rsidP="007B77F8">
      <w:pPr>
        <w:pStyle w:val="23"/>
        <w:spacing w:before="120"/>
        <w:rPr>
          <w:rFonts w:asciiTheme="minorHAnsi" w:eastAsiaTheme="minorEastAsia" w:hAnsiTheme="minorHAnsi" w:cstheme="minorBidi"/>
          <w:b w:val="0"/>
          <w:bCs w:val="0"/>
          <w:sz w:val="22"/>
          <w:szCs w:val="22"/>
          <w:lang w:eastAsia="ru-RU"/>
        </w:rPr>
      </w:pPr>
      <w:hyperlink w:anchor="_Toc138334566" w:history="1">
        <w:r w:rsidR="007B77F8" w:rsidRPr="00453BEC">
          <w:rPr>
            <w:rStyle w:val="af"/>
          </w:rPr>
          <w:t>2.4.</w:t>
        </w:r>
        <w:r w:rsidR="007B77F8">
          <w:rPr>
            <w:rFonts w:asciiTheme="minorHAnsi" w:eastAsiaTheme="minorEastAsia" w:hAnsiTheme="minorHAnsi" w:cstheme="minorBidi"/>
            <w:b w:val="0"/>
            <w:bCs w:val="0"/>
            <w:sz w:val="22"/>
            <w:szCs w:val="22"/>
            <w:lang w:eastAsia="ru-RU"/>
          </w:rPr>
          <w:tab/>
        </w:r>
        <w:r w:rsidR="007B77F8" w:rsidRPr="00453BEC">
          <w:rPr>
            <w:rStyle w:val="af"/>
          </w:rPr>
          <w:t>ТЕРМИНЫ ДЛЯ ЦЕЛЕЙ НАСТОЯЩЕГО ДОКУМЕНТА</w:t>
        </w:r>
        <w:r w:rsidR="007B77F8">
          <w:rPr>
            <w:webHidden/>
          </w:rPr>
          <w:tab/>
        </w:r>
        <w:r w:rsidR="007B77F8">
          <w:rPr>
            <w:webHidden/>
          </w:rPr>
          <w:fldChar w:fldCharType="begin"/>
        </w:r>
        <w:r w:rsidR="007B77F8">
          <w:rPr>
            <w:webHidden/>
          </w:rPr>
          <w:instrText xml:space="preserve"> PAGEREF _Toc138334566 \h </w:instrText>
        </w:r>
        <w:r w:rsidR="007B77F8">
          <w:rPr>
            <w:webHidden/>
          </w:rPr>
        </w:r>
        <w:r w:rsidR="007B77F8">
          <w:rPr>
            <w:webHidden/>
          </w:rPr>
          <w:fldChar w:fldCharType="separate"/>
        </w:r>
        <w:r w:rsidR="007B77F8">
          <w:rPr>
            <w:webHidden/>
          </w:rPr>
          <w:t>5</w:t>
        </w:r>
        <w:r w:rsidR="007B77F8">
          <w:rPr>
            <w:webHidden/>
          </w:rPr>
          <w:fldChar w:fldCharType="end"/>
        </w:r>
      </w:hyperlink>
    </w:p>
    <w:p w14:paraId="67451537" w14:textId="77777777" w:rsidR="007B77F8" w:rsidRDefault="005F3606" w:rsidP="007B77F8">
      <w:pPr>
        <w:pStyle w:val="23"/>
        <w:spacing w:before="120"/>
        <w:rPr>
          <w:rFonts w:asciiTheme="minorHAnsi" w:eastAsiaTheme="minorEastAsia" w:hAnsiTheme="minorHAnsi" w:cstheme="minorBidi"/>
          <w:b w:val="0"/>
          <w:bCs w:val="0"/>
          <w:sz w:val="22"/>
          <w:szCs w:val="22"/>
          <w:lang w:eastAsia="ru-RU"/>
        </w:rPr>
      </w:pPr>
      <w:hyperlink w:anchor="_Toc138334567" w:history="1">
        <w:r w:rsidR="007B77F8" w:rsidRPr="00453BEC">
          <w:rPr>
            <w:rStyle w:val="af"/>
          </w:rPr>
          <w:t>2.5.</w:t>
        </w:r>
        <w:r w:rsidR="007B77F8">
          <w:rPr>
            <w:rFonts w:asciiTheme="minorHAnsi" w:eastAsiaTheme="minorEastAsia" w:hAnsiTheme="minorHAnsi" w:cstheme="minorBidi"/>
            <w:b w:val="0"/>
            <w:bCs w:val="0"/>
            <w:sz w:val="22"/>
            <w:szCs w:val="22"/>
            <w:lang w:eastAsia="ru-RU"/>
          </w:rPr>
          <w:tab/>
        </w:r>
        <w:r w:rsidR="007B77F8" w:rsidRPr="00453BEC">
          <w:rPr>
            <w:rStyle w:val="af"/>
          </w:rPr>
          <w:t>СОКРАЩЕНИЯ</w:t>
        </w:r>
        <w:r w:rsidR="007B77F8">
          <w:rPr>
            <w:webHidden/>
          </w:rPr>
          <w:tab/>
        </w:r>
        <w:r w:rsidR="007B77F8">
          <w:rPr>
            <w:webHidden/>
          </w:rPr>
          <w:fldChar w:fldCharType="begin"/>
        </w:r>
        <w:r w:rsidR="007B77F8">
          <w:rPr>
            <w:webHidden/>
          </w:rPr>
          <w:instrText xml:space="preserve"> PAGEREF _Toc138334567 \h </w:instrText>
        </w:r>
        <w:r w:rsidR="007B77F8">
          <w:rPr>
            <w:webHidden/>
          </w:rPr>
        </w:r>
        <w:r w:rsidR="007B77F8">
          <w:rPr>
            <w:webHidden/>
          </w:rPr>
          <w:fldChar w:fldCharType="separate"/>
        </w:r>
        <w:r w:rsidR="007B77F8">
          <w:rPr>
            <w:webHidden/>
          </w:rPr>
          <w:t>6</w:t>
        </w:r>
        <w:r w:rsidR="007B77F8">
          <w:rPr>
            <w:webHidden/>
          </w:rPr>
          <w:fldChar w:fldCharType="end"/>
        </w:r>
      </w:hyperlink>
    </w:p>
    <w:p w14:paraId="604BD956" w14:textId="77777777" w:rsidR="007B77F8" w:rsidRDefault="005F3606" w:rsidP="007B77F8">
      <w:pPr>
        <w:pStyle w:val="12"/>
        <w:spacing w:before="120"/>
        <w:rPr>
          <w:rFonts w:asciiTheme="minorHAnsi" w:eastAsiaTheme="minorEastAsia" w:hAnsiTheme="minorHAnsi" w:cstheme="minorBidi"/>
          <w:b w:val="0"/>
          <w:bCs w:val="0"/>
          <w:sz w:val="22"/>
          <w:szCs w:val="22"/>
          <w:lang w:eastAsia="ru-RU"/>
        </w:rPr>
      </w:pPr>
      <w:hyperlink w:anchor="_Toc138334568" w:history="1">
        <w:r w:rsidR="007B77F8" w:rsidRPr="00453BEC">
          <w:rPr>
            <w:rStyle w:val="af"/>
          </w:rPr>
          <w:t>3.</w:t>
        </w:r>
        <w:r w:rsidR="007B77F8">
          <w:rPr>
            <w:rFonts w:asciiTheme="minorHAnsi" w:eastAsiaTheme="minorEastAsia" w:hAnsiTheme="minorHAnsi" w:cstheme="minorBidi"/>
            <w:b w:val="0"/>
            <w:bCs w:val="0"/>
            <w:sz w:val="22"/>
            <w:szCs w:val="22"/>
            <w:lang w:eastAsia="ru-RU"/>
          </w:rPr>
          <w:tab/>
        </w:r>
        <w:r w:rsidR="007B77F8" w:rsidRPr="00453BEC">
          <w:rPr>
            <w:rStyle w:val="af"/>
          </w:rPr>
          <w:t>УЧАСТНИКИ БИЗНЕС-ПРОЦЕССА</w:t>
        </w:r>
        <w:r w:rsidR="007B77F8">
          <w:rPr>
            <w:webHidden/>
          </w:rPr>
          <w:tab/>
        </w:r>
        <w:r w:rsidR="007B77F8">
          <w:rPr>
            <w:webHidden/>
          </w:rPr>
          <w:fldChar w:fldCharType="begin"/>
        </w:r>
        <w:r w:rsidR="007B77F8">
          <w:rPr>
            <w:webHidden/>
          </w:rPr>
          <w:instrText xml:space="preserve"> PAGEREF _Toc138334568 \h </w:instrText>
        </w:r>
        <w:r w:rsidR="007B77F8">
          <w:rPr>
            <w:webHidden/>
          </w:rPr>
        </w:r>
        <w:r w:rsidR="007B77F8">
          <w:rPr>
            <w:webHidden/>
          </w:rPr>
          <w:fldChar w:fldCharType="separate"/>
        </w:r>
        <w:r w:rsidR="007B77F8">
          <w:rPr>
            <w:webHidden/>
          </w:rPr>
          <w:t>8</w:t>
        </w:r>
        <w:r w:rsidR="007B77F8">
          <w:rPr>
            <w:webHidden/>
          </w:rPr>
          <w:fldChar w:fldCharType="end"/>
        </w:r>
      </w:hyperlink>
    </w:p>
    <w:p w14:paraId="58DDA9D5" w14:textId="2B3AA63E" w:rsidR="007B77F8" w:rsidRDefault="005F3606" w:rsidP="007B77F8">
      <w:pPr>
        <w:pStyle w:val="12"/>
        <w:spacing w:before="120"/>
        <w:rPr>
          <w:rFonts w:asciiTheme="minorHAnsi" w:eastAsiaTheme="minorEastAsia" w:hAnsiTheme="minorHAnsi" w:cstheme="minorBidi"/>
          <w:b w:val="0"/>
          <w:bCs w:val="0"/>
          <w:sz w:val="22"/>
          <w:szCs w:val="22"/>
          <w:lang w:eastAsia="ru-RU"/>
        </w:rPr>
      </w:pPr>
      <w:hyperlink w:anchor="_Toc138334569" w:history="1">
        <w:r w:rsidR="007B77F8" w:rsidRPr="00453BEC">
          <w:rPr>
            <w:rStyle w:val="af"/>
          </w:rPr>
          <w:t>4.</w:t>
        </w:r>
        <w:r w:rsidR="007B77F8">
          <w:rPr>
            <w:rFonts w:asciiTheme="minorHAnsi" w:eastAsiaTheme="minorEastAsia" w:hAnsiTheme="minorHAnsi" w:cstheme="minorBidi"/>
            <w:b w:val="0"/>
            <w:bCs w:val="0"/>
            <w:sz w:val="22"/>
            <w:szCs w:val="22"/>
            <w:lang w:eastAsia="ru-RU"/>
          </w:rPr>
          <w:tab/>
        </w:r>
        <w:r w:rsidR="007B77F8" w:rsidRPr="00453BEC">
          <w:rPr>
            <w:rStyle w:val="af"/>
          </w:rPr>
          <w:t xml:space="preserve">КОРПОРАТИВНАЯ РЕГЛАМЕНТАЦИЯ СОДЕРЖАНИЯ ХЛОРОРГАНИЧЕСКИХ СОЕДИНЕНИЙ </w:t>
        </w:r>
        <w:r w:rsidR="007B77F8">
          <w:rPr>
            <w:rStyle w:val="af"/>
          </w:rPr>
          <w:br/>
        </w:r>
        <w:r w:rsidR="007B77F8" w:rsidRPr="00453BEC">
          <w:rPr>
            <w:rStyle w:val="af"/>
          </w:rPr>
          <w:t>В ХИМИЧЕСКИХ РЕАГЕНТАХ</w:t>
        </w:r>
        <w:r w:rsidR="007B77F8">
          <w:rPr>
            <w:webHidden/>
          </w:rPr>
          <w:tab/>
        </w:r>
        <w:r w:rsidR="007B77F8">
          <w:rPr>
            <w:webHidden/>
          </w:rPr>
          <w:fldChar w:fldCharType="begin"/>
        </w:r>
        <w:r w:rsidR="007B77F8">
          <w:rPr>
            <w:webHidden/>
          </w:rPr>
          <w:instrText xml:space="preserve"> PAGEREF _Toc138334569 \h </w:instrText>
        </w:r>
        <w:r w:rsidR="007B77F8">
          <w:rPr>
            <w:webHidden/>
          </w:rPr>
        </w:r>
        <w:r w:rsidR="007B77F8">
          <w:rPr>
            <w:webHidden/>
          </w:rPr>
          <w:fldChar w:fldCharType="separate"/>
        </w:r>
        <w:r w:rsidR="007B77F8">
          <w:rPr>
            <w:webHidden/>
          </w:rPr>
          <w:t>9</w:t>
        </w:r>
        <w:r w:rsidR="007B77F8">
          <w:rPr>
            <w:webHidden/>
          </w:rPr>
          <w:fldChar w:fldCharType="end"/>
        </w:r>
      </w:hyperlink>
    </w:p>
    <w:p w14:paraId="4AC9384E" w14:textId="77777777" w:rsidR="007B77F8" w:rsidRDefault="005F3606" w:rsidP="007B77F8">
      <w:pPr>
        <w:pStyle w:val="12"/>
        <w:spacing w:before="120"/>
        <w:rPr>
          <w:rFonts w:asciiTheme="minorHAnsi" w:eastAsiaTheme="minorEastAsia" w:hAnsiTheme="minorHAnsi" w:cstheme="minorBidi"/>
          <w:b w:val="0"/>
          <w:bCs w:val="0"/>
          <w:sz w:val="22"/>
          <w:szCs w:val="22"/>
          <w:lang w:eastAsia="ru-RU"/>
        </w:rPr>
      </w:pPr>
      <w:hyperlink w:anchor="_Toc138334570" w:history="1">
        <w:r w:rsidR="007B77F8" w:rsidRPr="00453BEC">
          <w:rPr>
            <w:rStyle w:val="af"/>
          </w:rPr>
          <w:t>5.</w:t>
        </w:r>
        <w:r w:rsidR="007B77F8">
          <w:rPr>
            <w:rFonts w:asciiTheme="minorHAnsi" w:eastAsiaTheme="minorEastAsia" w:hAnsiTheme="minorHAnsi" w:cstheme="minorBidi"/>
            <w:b w:val="0"/>
            <w:bCs w:val="0"/>
            <w:sz w:val="22"/>
            <w:szCs w:val="22"/>
            <w:lang w:eastAsia="ru-RU"/>
          </w:rPr>
          <w:tab/>
        </w:r>
        <w:r w:rsidR="007B77F8" w:rsidRPr="00453BEC">
          <w:rPr>
            <w:rStyle w:val="af"/>
          </w:rPr>
          <w:t>ПРЕВЕНТИВНЫЙ КОНТРОЛЬ ХЛОРОРГАНИЧЕСКИХ СОЕДИНЕНИЙ</w:t>
        </w:r>
        <w:r w:rsidR="007B77F8">
          <w:rPr>
            <w:webHidden/>
          </w:rPr>
          <w:tab/>
        </w:r>
        <w:r w:rsidR="007B77F8">
          <w:rPr>
            <w:webHidden/>
          </w:rPr>
          <w:fldChar w:fldCharType="begin"/>
        </w:r>
        <w:r w:rsidR="007B77F8">
          <w:rPr>
            <w:webHidden/>
          </w:rPr>
          <w:instrText xml:space="preserve"> PAGEREF _Toc138334570 \h </w:instrText>
        </w:r>
        <w:r w:rsidR="007B77F8">
          <w:rPr>
            <w:webHidden/>
          </w:rPr>
        </w:r>
        <w:r w:rsidR="007B77F8">
          <w:rPr>
            <w:webHidden/>
          </w:rPr>
          <w:fldChar w:fldCharType="separate"/>
        </w:r>
        <w:r w:rsidR="007B77F8">
          <w:rPr>
            <w:webHidden/>
          </w:rPr>
          <w:t>10</w:t>
        </w:r>
        <w:r w:rsidR="007B77F8">
          <w:rPr>
            <w:webHidden/>
          </w:rPr>
          <w:fldChar w:fldCharType="end"/>
        </w:r>
      </w:hyperlink>
    </w:p>
    <w:p w14:paraId="2481DFB4" w14:textId="77777777" w:rsidR="007B77F8" w:rsidRDefault="005F3606" w:rsidP="007B77F8">
      <w:pPr>
        <w:pStyle w:val="23"/>
        <w:spacing w:before="120"/>
        <w:rPr>
          <w:rFonts w:asciiTheme="minorHAnsi" w:eastAsiaTheme="minorEastAsia" w:hAnsiTheme="minorHAnsi" w:cstheme="minorBidi"/>
          <w:b w:val="0"/>
          <w:bCs w:val="0"/>
          <w:sz w:val="22"/>
          <w:szCs w:val="22"/>
          <w:lang w:eastAsia="ru-RU"/>
        </w:rPr>
      </w:pPr>
      <w:hyperlink w:anchor="_Toc138334571" w:history="1">
        <w:r w:rsidR="007B77F8" w:rsidRPr="00453BEC">
          <w:rPr>
            <w:rStyle w:val="af"/>
          </w:rPr>
          <w:t>5.1.</w:t>
        </w:r>
        <w:r w:rsidR="007B77F8">
          <w:rPr>
            <w:rFonts w:asciiTheme="minorHAnsi" w:eastAsiaTheme="minorEastAsia" w:hAnsiTheme="minorHAnsi" w:cstheme="minorBidi"/>
            <w:b w:val="0"/>
            <w:bCs w:val="0"/>
            <w:sz w:val="22"/>
            <w:szCs w:val="22"/>
            <w:lang w:eastAsia="ru-RU"/>
          </w:rPr>
          <w:tab/>
        </w:r>
        <w:r w:rsidR="007B77F8" w:rsidRPr="00453BEC">
          <w:rPr>
            <w:rStyle w:val="af"/>
          </w:rPr>
          <w:t>СХЕМА ПРЕВЕНТИВНОГО КОНТРОЛЯ</w:t>
        </w:r>
        <w:r w:rsidR="007B77F8">
          <w:rPr>
            <w:webHidden/>
          </w:rPr>
          <w:tab/>
        </w:r>
        <w:r w:rsidR="007B77F8">
          <w:rPr>
            <w:webHidden/>
          </w:rPr>
          <w:fldChar w:fldCharType="begin"/>
        </w:r>
        <w:r w:rsidR="007B77F8">
          <w:rPr>
            <w:webHidden/>
          </w:rPr>
          <w:instrText xml:space="preserve"> PAGEREF _Toc138334571 \h </w:instrText>
        </w:r>
        <w:r w:rsidR="007B77F8">
          <w:rPr>
            <w:webHidden/>
          </w:rPr>
        </w:r>
        <w:r w:rsidR="007B77F8">
          <w:rPr>
            <w:webHidden/>
          </w:rPr>
          <w:fldChar w:fldCharType="separate"/>
        </w:r>
        <w:r w:rsidR="007B77F8">
          <w:rPr>
            <w:webHidden/>
          </w:rPr>
          <w:t>10</w:t>
        </w:r>
        <w:r w:rsidR="007B77F8">
          <w:rPr>
            <w:webHidden/>
          </w:rPr>
          <w:fldChar w:fldCharType="end"/>
        </w:r>
      </w:hyperlink>
    </w:p>
    <w:p w14:paraId="256FCE4A" w14:textId="77777777" w:rsidR="007B77F8" w:rsidRDefault="005F3606" w:rsidP="007B77F8">
      <w:pPr>
        <w:pStyle w:val="23"/>
        <w:spacing w:before="120"/>
        <w:rPr>
          <w:rFonts w:asciiTheme="minorHAnsi" w:eastAsiaTheme="minorEastAsia" w:hAnsiTheme="minorHAnsi" w:cstheme="minorBidi"/>
          <w:b w:val="0"/>
          <w:bCs w:val="0"/>
          <w:sz w:val="22"/>
          <w:szCs w:val="22"/>
          <w:lang w:eastAsia="ru-RU"/>
        </w:rPr>
      </w:pPr>
      <w:hyperlink w:anchor="_Toc138334572" w:history="1">
        <w:r w:rsidR="007B77F8" w:rsidRPr="00453BEC">
          <w:rPr>
            <w:rStyle w:val="af"/>
          </w:rPr>
          <w:t>5.2.</w:t>
        </w:r>
        <w:r w:rsidR="007B77F8">
          <w:rPr>
            <w:rFonts w:asciiTheme="minorHAnsi" w:eastAsiaTheme="minorEastAsia" w:hAnsiTheme="minorHAnsi" w:cstheme="minorBidi"/>
            <w:b w:val="0"/>
            <w:bCs w:val="0"/>
            <w:sz w:val="22"/>
            <w:szCs w:val="22"/>
            <w:lang w:eastAsia="ru-RU"/>
          </w:rPr>
          <w:tab/>
        </w:r>
        <w:r w:rsidR="007B77F8" w:rsidRPr="00453BEC">
          <w:rPr>
            <w:rStyle w:val="af"/>
          </w:rPr>
          <w:t>ОБРАЩЕНИЕ С ВЕЩЕСТВАМИ, СОДЕРЖАЩИМИ ХЛОРОРГАНИЧЕСКИЕ СОЕДИНЕНИЯ</w:t>
        </w:r>
        <w:r w:rsidR="007B77F8">
          <w:rPr>
            <w:webHidden/>
          </w:rPr>
          <w:tab/>
        </w:r>
        <w:r w:rsidR="007B77F8">
          <w:rPr>
            <w:webHidden/>
          </w:rPr>
          <w:fldChar w:fldCharType="begin"/>
        </w:r>
        <w:r w:rsidR="007B77F8">
          <w:rPr>
            <w:webHidden/>
          </w:rPr>
          <w:instrText xml:space="preserve"> PAGEREF _Toc138334572 \h </w:instrText>
        </w:r>
        <w:r w:rsidR="007B77F8">
          <w:rPr>
            <w:webHidden/>
          </w:rPr>
        </w:r>
        <w:r w:rsidR="007B77F8">
          <w:rPr>
            <w:webHidden/>
          </w:rPr>
          <w:fldChar w:fldCharType="separate"/>
        </w:r>
        <w:r w:rsidR="007B77F8">
          <w:rPr>
            <w:webHidden/>
          </w:rPr>
          <w:t>12</w:t>
        </w:r>
        <w:r w:rsidR="007B77F8">
          <w:rPr>
            <w:webHidden/>
          </w:rPr>
          <w:fldChar w:fldCharType="end"/>
        </w:r>
      </w:hyperlink>
    </w:p>
    <w:p w14:paraId="4D49B4D0" w14:textId="77777777" w:rsidR="007B77F8" w:rsidRDefault="005F3606" w:rsidP="007B77F8">
      <w:pPr>
        <w:pStyle w:val="31"/>
        <w:spacing w:before="120"/>
        <w:rPr>
          <w:rFonts w:asciiTheme="minorHAnsi" w:eastAsiaTheme="minorEastAsia" w:hAnsiTheme="minorHAnsi" w:cstheme="minorBidi"/>
          <w:i w:val="0"/>
          <w:sz w:val="22"/>
          <w:szCs w:val="22"/>
          <w:lang w:eastAsia="ru-RU"/>
        </w:rPr>
      </w:pPr>
      <w:hyperlink w:anchor="_Toc138334573" w:history="1">
        <w:r w:rsidR="007B77F8" w:rsidRPr="00453BEC">
          <w:rPr>
            <w:rStyle w:val="af"/>
          </w:rPr>
          <w:t>5.2.1.</w:t>
        </w:r>
        <w:r w:rsidR="007B77F8">
          <w:rPr>
            <w:rFonts w:asciiTheme="minorHAnsi" w:eastAsiaTheme="minorEastAsia" w:hAnsiTheme="minorHAnsi" w:cstheme="minorBidi"/>
            <w:i w:val="0"/>
            <w:sz w:val="22"/>
            <w:szCs w:val="22"/>
            <w:lang w:eastAsia="ru-RU"/>
          </w:rPr>
          <w:tab/>
        </w:r>
        <w:r w:rsidR="007B77F8" w:rsidRPr="00453BEC">
          <w:rPr>
            <w:rStyle w:val="af"/>
          </w:rPr>
          <w:t>НЕФТЕСОДЕРЖАЩИЕ ЖИДКОСТИ</w:t>
        </w:r>
        <w:r w:rsidR="007B77F8">
          <w:rPr>
            <w:webHidden/>
          </w:rPr>
          <w:tab/>
        </w:r>
        <w:r w:rsidR="007B77F8">
          <w:rPr>
            <w:webHidden/>
          </w:rPr>
          <w:fldChar w:fldCharType="begin"/>
        </w:r>
        <w:r w:rsidR="007B77F8">
          <w:rPr>
            <w:webHidden/>
          </w:rPr>
          <w:instrText xml:space="preserve"> PAGEREF _Toc138334573 \h </w:instrText>
        </w:r>
        <w:r w:rsidR="007B77F8">
          <w:rPr>
            <w:webHidden/>
          </w:rPr>
        </w:r>
        <w:r w:rsidR="007B77F8">
          <w:rPr>
            <w:webHidden/>
          </w:rPr>
          <w:fldChar w:fldCharType="separate"/>
        </w:r>
        <w:r w:rsidR="007B77F8">
          <w:rPr>
            <w:webHidden/>
          </w:rPr>
          <w:t>12</w:t>
        </w:r>
        <w:r w:rsidR="007B77F8">
          <w:rPr>
            <w:webHidden/>
          </w:rPr>
          <w:fldChar w:fldCharType="end"/>
        </w:r>
      </w:hyperlink>
    </w:p>
    <w:p w14:paraId="1FAA77CA" w14:textId="77777777" w:rsidR="007B77F8" w:rsidRDefault="005F3606" w:rsidP="007B77F8">
      <w:pPr>
        <w:pStyle w:val="31"/>
        <w:spacing w:before="120"/>
        <w:rPr>
          <w:rFonts w:asciiTheme="minorHAnsi" w:eastAsiaTheme="minorEastAsia" w:hAnsiTheme="minorHAnsi" w:cstheme="minorBidi"/>
          <w:i w:val="0"/>
          <w:sz w:val="22"/>
          <w:szCs w:val="22"/>
          <w:lang w:eastAsia="ru-RU"/>
        </w:rPr>
      </w:pPr>
      <w:hyperlink w:anchor="_Toc138334574" w:history="1">
        <w:r w:rsidR="007B77F8" w:rsidRPr="00453BEC">
          <w:rPr>
            <w:rStyle w:val="af"/>
          </w:rPr>
          <w:t>5.2.2.</w:t>
        </w:r>
        <w:r w:rsidR="007B77F8">
          <w:rPr>
            <w:rFonts w:asciiTheme="minorHAnsi" w:eastAsiaTheme="minorEastAsia" w:hAnsiTheme="minorHAnsi" w:cstheme="minorBidi"/>
            <w:i w:val="0"/>
            <w:sz w:val="22"/>
            <w:szCs w:val="22"/>
            <w:lang w:eastAsia="ru-RU"/>
          </w:rPr>
          <w:tab/>
        </w:r>
        <w:r w:rsidR="007B77F8" w:rsidRPr="00453BEC">
          <w:rPr>
            <w:rStyle w:val="af"/>
          </w:rPr>
          <w:t>ТЕХНОЛОГИЧЕСКИЕ ЖИДКОСТИ НА ВОДНОЙ ОСНОВЕ</w:t>
        </w:r>
        <w:r w:rsidR="007B77F8">
          <w:rPr>
            <w:webHidden/>
          </w:rPr>
          <w:tab/>
        </w:r>
        <w:r w:rsidR="007B77F8">
          <w:rPr>
            <w:webHidden/>
          </w:rPr>
          <w:fldChar w:fldCharType="begin"/>
        </w:r>
        <w:r w:rsidR="007B77F8">
          <w:rPr>
            <w:webHidden/>
          </w:rPr>
          <w:instrText xml:space="preserve"> PAGEREF _Toc138334574 \h </w:instrText>
        </w:r>
        <w:r w:rsidR="007B77F8">
          <w:rPr>
            <w:webHidden/>
          </w:rPr>
        </w:r>
        <w:r w:rsidR="007B77F8">
          <w:rPr>
            <w:webHidden/>
          </w:rPr>
          <w:fldChar w:fldCharType="separate"/>
        </w:r>
        <w:r w:rsidR="007B77F8">
          <w:rPr>
            <w:webHidden/>
          </w:rPr>
          <w:t>14</w:t>
        </w:r>
        <w:r w:rsidR="007B77F8">
          <w:rPr>
            <w:webHidden/>
          </w:rPr>
          <w:fldChar w:fldCharType="end"/>
        </w:r>
      </w:hyperlink>
    </w:p>
    <w:p w14:paraId="69C24D42" w14:textId="77777777" w:rsidR="007B77F8" w:rsidRDefault="005F3606" w:rsidP="007B77F8">
      <w:pPr>
        <w:pStyle w:val="31"/>
        <w:spacing w:before="120"/>
        <w:rPr>
          <w:rFonts w:asciiTheme="minorHAnsi" w:eastAsiaTheme="minorEastAsia" w:hAnsiTheme="minorHAnsi" w:cstheme="minorBidi"/>
          <w:i w:val="0"/>
          <w:sz w:val="22"/>
          <w:szCs w:val="22"/>
          <w:lang w:eastAsia="ru-RU"/>
        </w:rPr>
      </w:pPr>
      <w:hyperlink w:anchor="_Toc138334575" w:history="1">
        <w:r w:rsidR="007B77F8" w:rsidRPr="00453BEC">
          <w:rPr>
            <w:rStyle w:val="af"/>
          </w:rPr>
          <w:t>5.2.3.</w:t>
        </w:r>
        <w:r w:rsidR="007B77F8">
          <w:rPr>
            <w:rFonts w:asciiTheme="minorHAnsi" w:eastAsiaTheme="minorEastAsia" w:hAnsiTheme="minorHAnsi" w:cstheme="minorBidi"/>
            <w:i w:val="0"/>
            <w:sz w:val="22"/>
            <w:szCs w:val="22"/>
            <w:lang w:eastAsia="ru-RU"/>
          </w:rPr>
          <w:tab/>
        </w:r>
        <w:r w:rsidR="007B77F8" w:rsidRPr="00453BEC">
          <w:rPr>
            <w:rStyle w:val="af"/>
          </w:rPr>
          <w:t>ОТХОДЫ ИСПЫТАТЕЛЬНОЙ ХИМИКО-АНАЛИТИЧЕСКОЙ ЛАБОРАТОРИИ</w:t>
        </w:r>
        <w:r w:rsidR="007B77F8">
          <w:rPr>
            <w:webHidden/>
          </w:rPr>
          <w:tab/>
        </w:r>
        <w:r w:rsidR="007B77F8">
          <w:rPr>
            <w:webHidden/>
          </w:rPr>
          <w:fldChar w:fldCharType="begin"/>
        </w:r>
        <w:r w:rsidR="007B77F8">
          <w:rPr>
            <w:webHidden/>
          </w:rPr>
          <w:instrText xml:space="preserve"> PAGEREF _Toc138334575 \h </w:instrText>
        </w:r>
        <w:r w:rsidR="007B77F8">
          <w:rPr>
            <w:webHidden/>
          </w:rPr>
        </w:r>
        <w:r w:rsidR="007B77F8">
          <w:rPr>
            <w:webHidden/>
          </w:rPr>
          <w:fldChar w:fldCharType="separate"/>
        </w:r>
        <w:r w:rsidR="007B77F8">
          <w:rPr>
            <w:webHidden/>
          </w:rPr>
          <w:t>14</w:t>
        </w:r>
        <w:r w:rsidR="007B77F8">
          <w:rPr>
            <w:webHidden/>
          </w:rPr>
          <w:fldChar w:fldCharType="end"/>
        </w:r>
      </w:hyperlink>
    </w:p>
    <w:p w14:paraId="5E1AC4C0" w14:textId="77777777" w:rsidR="007B77F8" w:rsidRDefault="005F3606" w:rsidP="007B77F8">
      <w:pPr>
        <w:pStyle w:val="31"/>
        <w:spacing w:before="120"/>
        <w:rPr>
          <w:rFonts w:asciiTheme="minorHAnsi" w:eastAsiaTheme="minorEastAsia" w:hAnsiTheme="minorHAnsi" w:cstheme="minorBidi"/>
          <w:i w:val="0"/>
          <w:sz w:val="22"/>
          <w:szCs w:val="22"/>
          <w:lang w:eastAsia="ru-RU"/>
        </w:rPr>
      </w:pPr>
      <w:hyperlink w:anchor="_Toc138334576" w:history="1">
        <w:r w:rsidR="007B77F8" w:rsidRPr="00453BEC">
          <w:rPr>
            <w:rStyle w:val="af"/>
          </w:rPr>
          <w:t>5.2.4.</w:t>
        </w:r>
        <w:r w:rsidR="007B77F8">
          <w:rPr>
            <w:rFonts w:asciiTheme="minorHAnsi" w:eastAsiaTheme="minorEastAsia" w:hAnsiTheme="minorHAnsi" w:cstheme="minorBidi"/>
            <w:i w:val="0"/>
            <w:sz w:val="22"/>
            <w:szCs w:val="22"/>
            <w:lang w:eastAsia="ru-RU"/>
          </w:rPr>
          <w:tab/>
        </w:r>
        <w:r w:rsidR="007B77F8" w:rsidRPr="00453BEC">
          <w:rPr>
            <w:rStyle w:val="af"/>
          </w:rPr>
          <w:t>БЫТОВЫЕ СТОЧНЫЕ ВОДЫ</w:t>
        </w:r>
        <w:r w:rsidR="007B77F8">
          <w:rPr>
            <w:webHidden/>
          </w:rPr>
          <w:tab/>
        </w:r>
        <w:r w:rsidR="007B77F8">
          <w:rPr>
            <w:webHidden/>
          </w:rPr>
          <w:fldChar w:fldCharType="begin"/>
        </w:r>
        <w:r w:rsidR="007B77F8">
          <w:rPr>
            <w:webHidden/>
          </w:rPr>
          <w:instrText xml:space="preserve"> PAGEREF _Toc138334576 \h </w:instrText>
        </w:r>
        <w:r w:rsidR="007B77F8">
          <w:rPr>
            <w:webHidden/>
          </w:rPr>
        </w:r>
        <w:r w:rsidR="007B77F8">
          <w:rPr>
            <w:webHidden/>
          </w:rPr>
          <w:fldChar w:fldCharType="separate"/>
        </w:r>
        <w:r w:rsidR="007B77F8">
          <w:rPr>
            <w:webHidden/>
          </w:rPr>
          <w:t>15</w:t>
        </w:r>
        <w:r w:rsidR="007B77F8">
          <w:rPr>
            <w:webHidden/>
          </w:rPr>
          <w:fldChar w:fldCharType="end"/>
        </w:r>
      </w:hyperlink>
    </w:p>
    <w:p w14:paraId="43FAE98B" w14:textId="04085D63" w:rsidR="007B77F8" w:rsidRDefault="005F3606" w:rsidP="007B77F8">
      <w:pPr>
        <w:pStyle w:val="31"/>
        <w:spacing w:before="120"/>
        <w:rPr>
          <w:rFonts w:asciiTheme="minorHAnsi" w:eastAsiaTheme="minorEastAsia" w:hAnsiTheme="minorHAnsi" w:cstheme="minorBidi"/>
          <w:i w:val="0"/>
          <w:sz w:val="22"/>
          <w:szCs w:val="22"/>
          <w:lang w:eastAsia="ru-RU"/>
        </w:rPr>
      </w:pPr>
      <w:hyperlink w:anchor="_Toc138334577" w:history="1">
        <w:r w:rsidR="007B77F8" w:rsidRPr="00453BEC">
          <w:rPr>
            <w:rStyle w:val="af"/>
          </w:rPr>
          <w:t>5.2.5.</w:t>
        </w:r>
        <w:r w:rsidR="007B77F8">
          <w:rPr>
            <w:rFonts w:asciiTheme="minorHAnsi" w:eastAsiaTheme="minorEastAsia" w:hAnsiTheme="minorHAnsi" w:cstheme="minorBidi"/>
            <w:i w:val="0"/>
            <w:sz w:val="22"/>
            <w:szCs w:val="22"/>
            <w:lang w:eastAsia="ru-RU"/>
          </w:rPr>
          <w:tab/>
        </w:r>
        <w:r w:rsidR="007B77F8" w:rsidRPr="00453BEC">
          <w:rPr>
            <w:rStyle w:val="af"/>
          </w:rPr>
          <w:t xml:space="preserve">КОНТРОЛЬ ХЛОРОРГАНИЧЕСКИХ СОЕДИНЕНИЙ В НЕФТЕСОДЕРЖАЩЕЙ ЖИДКОСТИ, НЕФТИ, БЫТОВЫХ СТОЧНЫХ ВОДАХ, ОТХОДАХ ПОДРЯДНЫХ ОРГАНИЗАЦИЙ И ДРУГИХ ОБЩЕСТВ </w:t>
        </w:r>
        <w:r w:rsidR="007B77F8">
          <w:rPr>
            <w:rStyle w:val="af"/>
          </w:rPr>
          <w:br/>
        </w:r>
        <w:r w:rsidR="007B77F8" w:rsidRPr="00453BEC">
          <w:rPr>
            <w:rStyle w:val="af"/>
          </w:rPr>
          <w:t>ГРУППЫ</w:t>
        </w:r>
        <w:r w:rsidR="007B77F8">
          <w:rPr>
            <w:webHidden/>
          </w:rPr>
          <w:tab/>
        </w:r>
        <w:r w:rsidR="007B77F8">
          <w:rPr>
            <w:webHidden/>
          </w:rPr>
          <w:fldChar w:fldCharType="begin"/>
        </w:r>
        <w:r w:rsidR="007B77F8">
          <w:rPr>
            <w:webHidden/>
          </w:rPr>
          <w:instrText xml:space="preserve"> PAGEREF _Toc138334577 \h </w:instrText>
        </w:r>
        <w:r w:rsidR="007B77F8">
          <w:rPr>
            <w:webHidden/>
          </w:rPr>
        </w:r>
        <w:r w:rsidR="007B77F8">
          <w:rPr>
            <w:webHidden/>
          </w:rPr>
          <w:fldChar w:fldCharType="separate"/>
        </w:r>
        <w:r w:rsidR="007B77F8">
          <w:rPr>
            <w:webHidden/>
          </w:rPr>
          <w:t>15</w:t>
        </w:r>
        <w:r w:rsidR="007B77F8">
          <w:rPr>
            <w:webHidden/>
          </w:rPr>
          <w:fldChar w:fldCharType="end"/>
        </w:r>
      </w:hyperlink>
    </w:p>
    <w:p w14:paraId="0BDE53A3" w14:textId="77777777" w:rsidR="007B77F8" w:rsidRDefault="005F3606" w:rsidP="007B77F8">
      <w:pPr>
        <w:pStyle w:val="12"/>
        <w:spacing w:before="120"/>
        <w:rPr>
          <w:rFonts w:asciiTheme="minorHAnsi" w:eastAsiaTheme="minorEastAsia" w:hAnsiTheme="minorHAnsi" w:cstheme="minorBidi"/>
          <w:b w:val="0"/>
          <w:bCs w:val="0"/>
          <w:sz w:val="22"/>
          <w:szCs w:val="22"/>
          <w:lang w:eastAsia="ru-RU"/>
        </w:rPr>
      </w:pPr>
      <w:hyperlink w:anchor="_Toc138334578" w:history="1">
        <w:r w:rsidR="007B77F8" w:rsidRPr="00453BEC">
          <w:rPr>
            <w:rStyle w:val="af"/>
          </w:rPr>
          <w:t>6.</w:t>
        </w:r>
        <w:r w:rsidR="007B77F8">
          <w:rPr>
            <w:rFonts w:asciiTheme="minorHAnsi" w:eastAsiaTheme="minorEastAsia" w:hAnsiTheme="minorHAnsi" w:cstheme="minorBidi"/>
            <w:b w:val="0"/>
            <w:bCs w:val="0"/>
            <w:sz w:val="22"/>
            <w:szCs w:val="22"/>
            <w:lang w:eastAsia="ru-RU"/>
          </w:rPr>
          <w:tab/>
        </w:r>
        <w:r w:rsidR="007B77F8" w:rsidRPr="00453BEC">
          <w:rPr>
            <w:rStyle w:val="af"/>
          </w:rPr>
          <w:t>ОТБОР, ПЛОМБИРОВКА И ДОСТАВКА ПРОБ ДЛЯ ОПРЕДЕЛЕНИЯ СОДЕРЖАНИЯ ХЛОРОРГАНИЧЕСКИХ СОЕДИНЕНИЙ</w:t>
        </w:r>
        <w:r w:rsidR="007B77F8">
          <w:rPr>
            <w:webHidden/>
          </w:rPr>
          <w:tab/>
        </w:r>
        <w:r w:rsidR="007B77F8">
          <w:rPr>
            <w:webHidden/>
          </w:rPr>
          <w:fldChar w:fldCharType="begin"/>
        </w:r>
        <w:r w:rsidR="007B77F8">
          <w:rPr>
            <w:webHidden/>
          </w:rPr>
          <w:instrText xml:space="preserve"> PAGEREF _Toc138334578 \h </w:instrText>
        </w:r>
        <w:r w:rsidR="007B77F8">
          <w:rPr>
            <w:webHidden/>
          </w:rPr>
        </w:r>
        <w:r w:rsidR="007B77F8">
          <w:rPr>
            <w:webHidden/>
          </w:rPr>
          <w:fldChar w:fldCharType="separate"/>
        </w:r>
        <w:r w:rsidR="007B77F8">
          <w:rPr>
            <w:webHidden/>
          </w:rPr>
          <w:t>17</w:t>
        </w:r>
        <w:r w:rsidR="007B77F8">
          <w:rPr>
            <w:webHidden/>
          </w:rPr>
          <w:fldChar w:fldCharType="end"/>
        </w:r>
      </w:hyperlink>
    </w:p>
    <w:p w14:paraId="6B3B5B65" w14:textId="77777777" w:rsidR="007B77F8" w:rsidRDefault="005F3606" w:rsidP="007B77F8">
      <w:pPr>
        <w:pStyle w:val="23"/>
        <w:spacing w:before="120"/>
        <w:rPr>
          <w:rFonts w:asciiTheme="minorHAnsi" w:eastAsiaTheme="minorEastAsia" w:hAnsiTheme="minorHAnsi" w:cstheme="minorBidi"/>
          <w:b w:val="0"/>
          <w:bCs w:val="0"/>
          <w:sz w:val="22"/>
          <w:szCs w:val="22"/>
          <w:lang w:eastAsia="ru-RU"/>
        </w:rPr>
      </w:pPr>
      <w:hyperlink w:anchor="_Toc138334579" w:history="1">
        <w:r w:rsidR="007B77F8" w:rsidRPr="00453BEC">
          <w:rPr>
            <w:rStyle w:val="af"/>
          </w:rPr>
          <w:t>6.1.</w:t>
        </w:r>
        <w:r w:rsidR="007B77F8">
          <w:rPr>
            <w:rFonts w:asciiTheme="minorHAnsi" w:eastAsiaTheme="minorEastAsia" w:hAnsiTheme="minorHAnsi" w:cstheme="minorBidi"/>
            <w:b w:val="0"/>
            <w:bCs w:val="0"/>
            <w:sz w:val="22"/>
            <w:szCs w:val="22"/>
            <w:lang w:eastAsia="ru-RU"/>
          </w:rPr>
          <w:tab/>
        </w:r>
        <w:r w:rsidR="007B77F8" w:rsidRPr="00453BEC">
          <w:rPr>
            <w:rStyle w:val="af"/>
          </w:rPr>
          <w:t>ПОДГОТОВКА ПРОБООТБОРНОЙ ТАРЫ С ЦЕЛЬЮ ИСКЛЮЧЕНИЯ ПРИВНЕСЕНИЯ ХЛОРОРГАНИЧЕСКИХ СОЕДИНЕНИЙ ОТ ИНЫХ ИСТОЧНИКОВ</w:t>
        </w:r>
        <w:r w:rsidR="007B77F8">
          <w:rPr>
            <w:webHidden/>
          </w:rPr>
          <w:tab/>
        </w:r>
        <w:r w:rsidR="007B77F8">
          <w:rPr>
            <w:webHidden/>
          </w:rPr>
          <w:fldChar w:fldCharType="begin"/>
        </w:r>
        <w:r w:rsidR="007B77F8">
          <w:rPr>
            <w:webHidden/>
          </w:rPr>
          <w:instrText xml:space="preserve"> PAGEREF _Toc138334579 \h </w:instrText>
        </w:r>
        <w:r w:rsidR="007B77F8">
          <w:rPr>
            <w:webHidden/>
          </w:rPr>
        </w:r>
        <w:r w:rsidR="007B77F8">
          <w:rPr>
            <w:webHidden/>
          </w:rPr>
          <w:fldChar w:fldCharType="separate"/>
        </w:r>
        <w:r w:rsidR="007B77F8">
          <w:rPr>
            <w:webHidden/>
          </w:rPr>
          <w:t>17</w:t>
        </w:r>
        <w:r w:rsidR="007B77F8">
          <w:rPr>
            <w:webHidden/>
          </w:rPr>
          <w:fldChar w:fldCharType="end"/>
        </w:r>
      </w:hyperlink>
    </w:p>
    <w:p w14:paraId="5F2E20F5" w14:textId="77777777" w:rsidR="007B77F8" w:rsidRDefault="005F3606" w:rsidP="007B77F8">
      <w:pPr>
        <w:pStyle w:val="23"/>
        <w:spacing w:before="120"/>
        <w:rPr>
          <w:rFonts w:asciiTheme="minorHAnsi" w:eastAsiaTheme="minorEastAsia" w:hAnsiTheme="minorHAnsi" w:cstheme="minorBidi"/>
          <w:b w:val="0"/>
          <w:bCs w:val="0"/>
          <w:sz w:val="22"/>
          <w:szCs w:val="22"/>
          <w:lang w:eastAsia="ru-RU"/>
        </w:rPr>
      </w:pPr>
      <w:hyperlink w:anchor="_Toc138334580" w:history="1">
        <w:r w:rsidR="007B77F8" w:rsidRPr="00453BEC">
          <w:rPr>
            <w:rStyle w:val="af"/>
          </w:rPr>
          <w:t>6.2.</w:t>
        </w:r>
        <w:r w:rsidR="007B77F8">
          <w:rPr>
            <w:rFonts w:asciiTheme="minorHAnsi" w:eastAsiaTheme="minorEastAsia" w:hAnsiTheme="minorHAnsi" w:cstheme="minorBidi"/>
            <w:b w:val="0"/>
            <w:bCs w:val="0"/>
            <w:sz w:val="22"/>
            <w:szCs w:val="22"/>
            <w:lang w:eastAsia="ru-RU"/>
          </w:rPr>
          <w:tab/>
        </w:r>
        <w:r w:rsidR="007B77F8" w:rsidRPr="00453BEC">
          <w:rPr>
            <w:rStyle w:val="af"/>
          </w:rPr>
          <w:t>ДОКУМЕНТИРОВАНИЕ ОТБОРА И ПЕРЕДАЧИ ПРОБ</w:t>
        </w:r>
        <w:r w:rsidR="007B77F8">
          <w:rPr>
            <w:webHidden/>
          </w:rPr>
          <w:tab/>
        </w:r>
        <w:r w:rsidR="007B77F8">
          <w:rPr>
            <w:webHidden/>
          </w:rPr>
          <w:fldChar w:fldCharType="begin"/>
        </w:r>
        <w:r w:rsidR="007B77F8">
          <w:rPr>
            <w:webHidden/>
          </w:rPr>
          <w:instrText xml:space="preserve"> PAGEREF _Toc138334580 \h </w:instrText>
        </w:r>
        <w:r w:rsidR="007B77F8">
          <w:rPr>
            <w:webHidden/>
          </w:rPr>
        </w:r>
        <w:r w:rsidR="007B77F8">
          <w:rPr>
            <w:webHidden/>
          </w:rPr>
          <w:fldChar w:fldCharType="separate"/>
        </w:r>
        <w:r w:rsidR="007B77F8">
          <w:rPr>
            <w:webHidden/>
          </w:rPr>
          <w:t>18</w:t>
        </w:r>
        <w:r w:rsidR="007B77F8">
          <w:rPr>
            <w:webHidden/>
          </w:rPr>
          <w:fldChar w:fldCharType="end"/>
        </w:r>
      </w:hyperlink>
    </w:p>
    <w:p w14:paraId="07B34D2B" w14:textId="77777777" w:rsidR="007B77F8" w:rsidRDefault="005F3606" w:rsidP="007B77F8">
      <w:pPr>
        <w:pStyle w:val="23"/>
        <w:spacing w:before="120"/>
        <w:rPr>
          <w:rFonts w:asciiTheme="minorHAnsi" w:eastAsiaTheme="minorEastAsia" w:hAnsiTheme="minorHAnsi" w:cstheme="minorBidi"/>
          <w:b w:val="0"/>
          <w:bCs w:val="0"/>
          <w:sz w:val="22"/>
          <w:szCs w:val="22"/>
          <w:lang w:eastAsia="ru-RU"/>
        </w:rPr>
      </w:pPr>
      <w:hyperlink w:anchor="_Toc138334581" w:history="1">
        <w:r w:rsidR="007B77F8" w:rsidRPr="00453BEC">
          <w:rPr>
            <w:rStyle w:val="af"/>
          </w:rPr>
          <w:t>6.3.</w:t>
        </w:r>
        <w:r w:rsidR="007B77F8">
          <w:rPr>
            <w:rFonts w:asciiTheme="minorHAnsi" w:eastAsiaTheme="minorEastAsia" w:hAnsiTheme="minorHAnsi" w:cstheme="minorBidi"/>
            <w:b w:val="0"/>
            <w:bCs w:val="0"/>
            <w:sz w:val="22"/>
            <w:szCs w:val="22"/>
            <w:lang w:eastAsia="ru-RU"/>
          </w:rPr>
          <w:tab/>
        </w:r>
        <w:r w:rsidR="007B77F8" w:rsidRPr="00453BEC">
          <w:rPr>
            <w:rStyle w:val="af"/>
          </w:rPr>
          <w:t>ОТБОР ПРОБ ИЗ РЕЗЕРВУАРОВ ГОРИЗОНТАЛЬНЫХ И ВЕРТИКАЛЬНЫХ СТАЛЬНЫХ ЦИЛИНДРИЧЕСКИХ, ДРЕНАЖНЫХ ЕМКОСТЕЙ</w:t>
        </w:r>
        <w:r w:rsidR="007B77F8">
          <w:rPr>
            <w:webHidden/>
          </w:rPr>
          <w:tab/>
        </w:r>
        <w:r w:rsidR="007B77F8">
          <w:rPr>
            <w:webHidden/>
          </w:rPr>
          <w:fldChar w:fldCharType="begin"/>
        </w:r>
        <w:r w:rsidR="007B77F8">
          <w:rPr>
            <w:webHidden/>
          </w:rPr>
          <w:instrText xml:space="preserve"> PAGEREF _Toc138334581 \h </w:instrText>
        </w:r>
        <w:r w:rsidR="007B77F8">
          <w:rPr>
            <w:webHidden/>
          </w:rPr>
        </w:r>
        <w:r w:rsidR="007B77F8">
          <w:rPr>
            <w:webHidden/>
          </w:rPr>
          <w:fldChar w:fldCharType="separate"/>
        </w:r>
        <w:r w:rsidR="007B77F8">
          <w:rPr>
            <w:webHidden/>
          </w:rPr>
          <w:t>19</w:t>
        </w:r>
        <w:r w:rsidR="007B77F8">
          <w:rPr>
            <w:webHidden/>
          </w:rPr>
          <w:fldChar w:fldCharType="end"/>
        </w:r>
      </w:hyperlink>
    </w:p>
    <w:p w14:paraId="04A42F42" w14:textId="77777777" w:rsidR="007B77F8" w:rsidRDefault="005F3606" w:rsidP="007B77F8">
      <w:pPr>
        <w:pStyle w:val="23"/>
        <w:spacing w:before="120"/>
        <w:rPr>
          <w:rFonts w:asciiTheme="minorHAnsi" w:eastAsiaTheme="minorEastAsia" w:hAnsiTheme="minorHAnsi" w:cstheme="minorBidi"/>
          <w:b w:val="0"/>
          <w:bCs w:val="0"/>
          <w:sz w:val="22"/>
          <w:szCs w:val="22"/>
          <w:lang w:eastAsia="ru-RU"/>
        </w:rPr>
      </w:pPr>
      <w:hyperlink w:anchor="_Toc138334582" w:history="1">
        <w:r w:rsidR="007B77F8" w:rsidRPr="00453BEC">
          <w:rPr>
            <w:rStyle w:val="af"/>
          </w:rPr>
          <w:t>6.4.</w:t>
        </w:r>
        <w:r w:rsidR="007B77F8">
          <w:rPr>
            <w:rFonts w:asciiTheme="minorHAnsi" w:eastAsiaTheme="minorEastAsia" w:hAnsiTheme="minorHAnsi" w:cstheme="minorBidi"/>
            <w:b w:val="0"/>
            <w:bCs w:val="0"/>
            <w:sz w:val="22"/>
            <w:szCs w:val="22"/>
            <w:lang w:eastAsia="ru-RU"/>
          </w:rPr>
          <w:tab/>
        </w:r>
        <w:r w:rsidR="007B77F8" w:rsidRPr="00453BEC">
          <w:rPr>
            <w:rStyle w:val="af"/>
          </w:rPr>
          <w:t>ОТБОР ПРОБ ИЗ ПРУДОВ ДОПОЛНИТЕЛЬНОГО ОТСТОЯ, АМБАРОВ</w:t>
        </w:r>
        <w:r w:rsidR="007B77F8">
          <w:rPr>
            <w:webHidden/>
          </w:rPr>
          <w:tab/>
        </w:r>
        <w:r w:rsidR="007B77F8">
          <w:rPr>
            <w:webHidden/>
          </w:rPr>
          <w:fldChar w:fldCharType="begin"/>
        </w:r>
        <w:r w:rsidR="007B77F8">
          <w:rPr>
            <w:webHidden/>
          </w:rPr>
          <w:instrText xml:space="preserve"> PAGEREF _Toc138334582 \h </w:instrText>
        </w:r>
        <w:r w:rsidR="007B77F8">
          <w:rPr>
            <w:webHidden/>
          </w:rPr>
        </w:r>
        <w:r w:rsidR="007B77F8">
          <w:rPr>
            <w:webHidden/>
          </w:rPr>
          <w:fldChar w:fldCharType="separate"/>
        </w:r>
        <w:r w:rsidR="007B77F8">
          <w:rPr>
            <w:webHidden/>
          </w:rPr>
          <w:t>21</w:t>
        </w:r>
        <w:r w:rsidR="007B77F8">
          <w:rPr>
            <w:webHidden/>
          </w:rPr>
          <w:fldChar w:fldCharType="end"/>
        </w:r>
      </w:hyperlink>
    </w:p>
    <w:p w14:paraId="29B5B924" w14:textId="77777777" w:rsidR="007B77F8" w:rsidRDefault="005F3606" w:rsidP="007B77F8">
      <w:pPr>
        <w:pStyle w:val="23"/>
        <w:spacing w:before="120"/>
        <w:rPr>
          <w:rFonts w:asciiTheme="minorHAnsi" w:eastAsiaTheme="minorEastAsia" w:hAnsiTheme="minorHAnsi" w:cstheme="minorBidi"/>
          <w:b w:val="0"/>
          <w:bCs w:val="0"/>
          <w:sz w:val="22"/>
          <w:szCs w:val="22"/>
          <w:lang w:eastAsia="ru-RU"/>
        </w:rPr>
      </w:pPr>
      <w:hyperlink w:anchor="_Toc138334583" w:history="1">
        <w:r w:rsidR="007B77F8" w:rsidRPr="00453BEC">
          <w:rPr>
            <w:rStyle w:val="af"/>
          </w:rPr>
          <w:t>6.5.</w:t>
        </w:r>
        <w:r w:rsidR="007B77F8">
          <w:rPr>
            <w:rFonts w:asciiTheme="minorHAnsi" w:eastAsiaTheme="minorEastAsia" w:hAnsiTheme="minorHAnsi" w:cstheme="minorBidi"/>
            <w:b w:val="0"/>
            <w:bCs w:val="0"/>
            <w:sz w:val="22"/>
            <w:szCs w:val="22"/>
            <w:lang w:eastAsia="ru-RU"/>
          </w:rPr>
          <w:tab/>
        </w:r>
        <w:r w:rsidR="007B77F8" w:rsidRPr="00453BEC">
          <w:rPr>
            <w:rStyle w:val="af"/>
          </w:rPr>
          <w:t>ОТБОР ПРОБ ИЗ ПРОБООТБОРНОЙ ТАРЫ</w:t>
        </w:r>
        <w:r w:rsidR="007B77F8">
          <w:rPr>
            <w:webHidden/>
          </w:rPr>
          <w:tab/>
        </w:r>
        <w:r w:rsidR="007B77F8">
          <w:rPr>
            <w:webHidden/>
          </w:rPr>
          <w:fldChar w:fldCharType="begin"/>
        </w:r>
        <w:r w:rsidR="007B77F8">
          <w:rPr>
            <w:webHidden/>
          </w:rPr>
          <w:instrText xml:space="preserve"> PAGEREF _Toc138334583 \h </w:instrText>
        </w:r>
        <w:r w:rsidR="007B77F8">
          <w:rPr>
            <w:webHidden/>
          </w:rPr>
        </w:r>
        <w:r w:rsidR="007B77F8">
          <w:rPr>
            <w:webHidden/>
          </w:rPr>
          <w:fldChar w:fldCharType="separate"/>
        </w:r>
        <w:r w:rsidR="007B77F8">
          <w:rPr>
            <w:webHidden/>
          </w:rPr>
          <w:t>21</w:t>
        </w:r>
        <w:r w:rsidR="007B77F8">
          <w:rPr>
            <w:webHidden/>
          </w:rPr>
          <w:fldChar w:fldCharType="end"/>
        </w:r>
      </w:hyperlink>
    </w:p>
    <w:p w14:paraId="3B8C5C77" w14:textId="77777777" w:rsidR="007B77F8" w:rsidRDefault="005F3606" w:rsidP="007B77F8">
      <w:pPr>
        <w:pStyle w:val="23"/>
        <w:spacing w:before="120"/>
        <w:rPr>
          <w:rFonts w:asciiTheme="minorHAnsi" w:eastAsiaTheme="minorEastAsia" w:hAnsiTheme="minorHAnsi" w:cstheme="minorBidi"/>
          <w:b w:val="0"/>
          <w:bCs w:val="0"/>
          <w:sz w:val="22"/>
          <w:szCs w:val="22"/>
          <w:lang w:eastAsia="ru-RU"/>
        </w:rPr>
      </w:pPr>
      <w:hyperlink w:anchor="_Toc138334584" w:history="1">
        <w:r w:rsidR="007B77F8" w:rsidRPr="00453BEC">
          <w:rPr>
            <w:rStyle w:val="af"/>
          </w:rPr>
          <w:t>6.6.</w:t>
        </w:r>
        <w:r w:rsidR="007B77F8">
          <w:rPr>
            <w:rFonts w:asciiTheme="minorHAnsi" w:eastAsiaTheme="minorEastAsia" w:hAnsiTheme="minorHAnsi" w:cstheme="minorBidi"/>
            <w:b w:val="0"/>
            <w:bCs w:val="0"/>
            <w:sz w:val="22"/>
            <w:szCs w:val="22"/>
            <w:lang w:eastAsia="ru-RU"/>
          </w:rPr>
          <w:tab/>
        </w:r>
        <w:r w:rsidR="007B77F8" w:rsidRPr="00453BEC">
          <w:rPr>
            <w:rStyle w:val="af"/>
          </w:rPr>
          <w:t>УПАКОВКА, МАРКИРОВКА И ХРАНЕНИЕ ПРОБ</w:t>
        </w:r>
        <w:r w:rsidR="007B77F8">
          <w:rPr>
            <w:webHidden/>
          </w:rPr>
          <w:tab/>
        </w:r>
        <w:r w:rsidR="007B77F8">
          <w:rPr>
            <w:webHidden/>
          </w:rPr>
          <w:fldChar w:fldCharType="begin"/>
        </w:r>
        <w:r w:rsidR="007B77F8">
          <w:rPr>
            <w:webHidden/>
          </w:rPr>
          <w:instrText xml:space="preserve"> PAGEREF _Toc138334584 \h </w:instrText>
        </w:r>
        <w:r w:rsidR="007B77F8">
          <w:rPr>
            <w:webHidden/>
          </w:rPr>
        </w:r>
        <w:r w:rsidR="007B77F8">
          <w:rPr>
            <w:webHidden/>
          </w:rPr>
          <w:fldChar w:fldCharType="separate"/>
        </w:r>
        <w:r w:rsidR="007B77F8">
          <w:rPr>
            <w:webHidden/>
          </w:rPr>
          <w:t>21</w:t>
        </w:r>
        <w:r w:rsidR="007B77F8">
          <w:rPr>
            <w:webHidden/>
          </w:rPr>
          <w:fldChar w:fldCharType="end"/>
        </w:r>
      </w:hyperlink>
    </w:p>
    <w:p w14:paraId="12C41886" w14:textId="77777777" w:rsidR="007B77F8" w:rsidRDefault="005F3606" w:rsidP="007B77F8">
      <w:pPr>
        <w:pStyle w:val="23"/>
        <w:spacing w:before="120"/>
        <w:rPr>
          <w:rFonts w:asciiTheme="minorHAnsi" w:eastAsiaTheme="minorEastAsia" w:hAnsiTheme="minorHAnsi" w:cstheme="minorBidi"/>
          <w:b w:val="0"/>
          <w:bCs w:val="0"/>
          <w:sz w:val="22"/>
          <w:szCs w:val="22"/>
          <w:lang w:eastAsia="ru-RU"/>
        </w:rPr>
      </w:pPr>
      <w:hyperlink w:anchor="_Toc138334585" w:history="1">
        <w:r w:rsidR="007B77F8" w:rsidRPr="00453BEC">
          <w:rPr>
            <w:rStyle w:val="af"/>
          </w:rPr>
          <w:t>6.7.</w:t>
        </w:r>
        <w:r w:rsidR="007B77F8">
          <w:rPr>
            <w:rFonts w:asciiTheme="minorHAnsi" w:eastAsiaTheme="minorEastAsia" w:hAnsiTheme="minorHAnsi" w:cstheme="minorBidi"/>
            <w:b w:val="0"/>
            <w:bCs w:val="0"/>
            <w:sz w:val="22"/>
            <w:szCs w:val="22"/>
            <w:lang w:eastAsia="ru-RU"/>
          </w:rPr>
          <w:tab/>
        </w:r>
        <w:r w:rsidR="007B77F8" w:rsidRPr="00453BEC">
          <w:rPr>
            <w:rStyle w:val="af"/>
          </w:rPr>
          <w:t>ОСОБЕННОСТИ ОТБОРА ПРОБ НА 4 УРОВНЕ ПРЕВЕНТИВНОГО КОНТРОЛЯ (ОСНОВНОЙ КОНТРОЛЬ)</w:t>
        </w:r>
        <w:r w:rsidR="007B77F8">
          <w:rPr>
            <w:webHidden/>
          </w:rPr>
          <w:tab/>
        </w:r>
        <w:r w:rsidR="007B77F8">
          <w:rPr>
            <w:webHidden/>
          </w:rPr>
          <w:fldChar w:fldCharType="begin"/>
        </w:r>
        <w:r w:rsidR="007B77F8">
          <w:rPr>
            <w:webHidden/>
          </w:rPr>
          <w:instrText xml:space="preserve"> PAGEREF _Toc138334585 \h </w:instrText>
        </w:r>
        <w:r w:rsidR="007B77F8">
          <w:rPr>
            <w:webHidden/>
          </w:rPr>
        </w:r>
        <w:r w:rsidR="007B77F8">
          <w:rPr>
            <w:webHidden/>
          </w:rPr>
          <w:fldChar w:fldCharType="separate"/>
        </w:r>
        <w:r w:rsidR="007B77F8">
          <w:rPr>
            <w:webHidden/>
          </w:rPr>
          <w:t>22</w:t>
        </w:r>
        <w:r w:rsidR="007B77F8">
          <w:rPr>
            <w:webHidden/>
          </w:rPr>
          <w:fldChar w:fldCharType="end"/>
        </w:r>
      </w:hyperlink>
    </w:p>
    <w:p w14:paraId="07ED979D" w14:textId="77777777" w:rsidR="007B77F8" w:rsidRDefault="005F3606" w:rsidP="007B77F8">
      <w:pPr>
        <w:pStyle w:val="12"/>
        <w:spacing w:before="120"/>
        <w:rPr>
          <w:rFonts w:asciiTheme="minorHAnsi" w:eastAsiaTheme="minorEastAsia" w:hAnsiTheme="minorHAnsi" w:cstheme="minorBidi"/>
          <w:b w:val="0"/>
          <w:bCs w:val="0"/>
          <w:sz w:val="22"/>
          <w:szCs w:val="22"/>
          <w:lang w:eastAsia="ru-RU"/>
        </w:rPr>
      </w:pPr>
      <w:hyperlink w:anchor="_Toc138334586" w:history="1">
        <w:r w:rsidR="007B77F8" w:rsidRPr="00453BEC">
          <w:rPr>
            <w:rStyle w:val="af"/>
          </w:rPr>
          <w:t>7.</w:t>
        </w:r>
        <w:r w:rsidR="007B77F8">
          <w:rPr>
            <w:rFonts w:asciiTheme="minorHAnsi" w:eastAsiaTheme="minorEastAsia" w:hAnsiTheme="minorHAnsi" w:cstheme="minorBidi"/>
            <w:b w:val="0"/>
            <w:bCs w:val="0"/>
            <w:sz w:val="22"/>
            <w:szCs w:val="22"/>
            <w:lang w:eastAsia="ru-RU"/>
          </w:rPr>
          <w:tab/>
        </w:r>
        <w:r w:rsidR="007B77F8" w:rsidRPr="00453BEC">
          <w:rPr>
            <w:rStyle w:val="af"/>
          </w:rPr>
          <w:t>СПЕЦИАЛЬНЫЕ ТРЕБОВАНИЯ К ИСПЫТАНИЯМ</w:t>
        </w:r>
        <w:r w:rsidR="007B77F8">
          <w:rPr>
            <w:webHidden/>
          </w:rPr>
          <w:tab/>
        </w:r>
        <w:r w:rsidR="007B77F8">
          <w:rPr>
            <w:webHidden/>
          </w:rPr>
          <w:fldChar w:fldCharType="begin"/>
        </w:r>
        <w:r w:rsidR="007B77F8">
          <w:rPr>
            <w:webHidden/>
          </w:rPr>
          <w:instrText xml:space="preserve"> PAGEREF _Toc138334586 \h </w:instrText>
        </w:r>
        <w:r w:rsidR="007B77F8">
          <w:rPr>
            <w:webHidden/>
          </w:rPr>
        </w:r>
        <w:r w:rsidR="007B77F8">
          <w:rPr>
            <w:webHidden/>
          </w:rPr>
          <w:fldChar w:fldCharType="separate"/>
        </w:r>
        <w:r w:rsidR="007B77F8">
          <w:rPr>
            <w:webHidden/>
          </w:rPr>
          <w:t>24</w:t>
        </w:r>
        <w:r w:rsidR="007B77F8">
          <w:rPr>
            <w:webHidden/>
          </w:rPr>
          <w:fldChar w:fldCharType="end"/>
        </w:r>
      </w:hyperlink>
    </w:p>
    <w:p w14:paraId="40DE07B9" w14:textId="77777777" w:rsidR="007B77F8" w:rsidRDefault="005F3606" w:rsidP="007B77F8">
      <w:pPr>
        <w:pStyle w:val="12"/>
        <w:spacing w:before="120"/>
        <w:rPr>
          <w:rFonts w:asciiTheme="minorHAnsi" w:eastAsiaTheme="minorEastAsia" w:hAnsiTheme="minorHAnsi" w:cstheme="minorBidi"/>
          <w:b w:val="0"/>
          <w:bCs w:val="0"/>
          <w:sz w:val="22"/>
          <w:szCs w:val="22"/>
          <w:lang w:eastAsia="ru-RU"/>
        </w:rPr>
      </w:pPr>
      <w:hyperlink w:anchor="_Toc138334587" w:history="1">
        <w:r w:rsidR="007B77F8" w:rsidRPr="00453BEC">
          <w:rPr>
            <w:rStyle w:val="af"/>
          </w:rPr>
          <w:t>8.</w:t>
        </w:r>
        <w:r w:rsidR="007B77F8">
          <w:rPr>
            <w:rFonts w:asciiTheme="minorHAnsi" w:eastAsiaTheme="minorEastAsia" w:hAnsiTheme="minorHAnsi" w:cstheme="minorBidi"/>
            <w:b w:val="0"/>
            <w:bCs w:val="0"/>
            <w:sz w:val="22"/>
            <w:szCs w:val="22"/>
            <w:lang w:eastAsia="ru-RU"/>
          </w:rPr>
          <w:tab/>
        </w:r>
        <w:r w:rsidR="007B77F8" w:rsidRPr="00453BEC">
          <w:rPr>
            <w:rStyle w:val="af"/>
          </w:rPr>
          <w:t>СХЕМА РЕАГИРОВАНИЯ И ДЕЙСТВИЯ ПРИ ПОВЫШЕННЫХ ЗНАЧЕНИЯХ ХЛОРОРГАНИЧЕСКИХ СОЕДИНЕНИЙ</w:t>
        </w:r>
        <w:r w:rsidR="007B77F8">
          <w:rPr>
            <w:webHidden/>
          </w:rPr>
          <w:tab/>
        </w:r>
        <w:r w:rsidR="007B77F8">
          <w:rPr>
            <w:webHidden/>
          </w:rPr>
          <w:fldChar w:fldCharType="begin"/>
        </w:r>
        <w:r w:rsidR="007B77F8">
          <w:rPr>
            <w:webHidden/>
          </w:rPr>
          <w:instrText xml:space="preserve"> PAGEREF _Toc138334587 \h </w:instrText>
        </w:r>
        <w:r w:rsidR="007B77F8">
          <w:rPr>
            <w:webHidden/>
          </w:rPr>
        </w:r>
        <w:r w:rsidR="007B77F8">
          <w:rPr>
            <w:webHidden/>
          </w:rPr>
          <w:fldChar w:fldCharType="separate"/>
        </w:r>
        <w:r w:rsidR="007B77F8">
          <w:rPr>
            <w:webHidden/>
          </w:rPr>
          <w:t>28</w:t>
        </w:r>
        <w:r w:rsidR="007B77F8">
          <w:rPr>
            <w:webHidden/>
          </w:rPr>
          <w:fldChar w:fldCharType="end"/>
        </w:r>
      </w:hyperlink>
    </w:p>
    <w:p w14:paraId="20DB2C0F" w14:textId="77777777" w:rsidR="007B77F8" w:rsidRDefault="005F3606" w:rsidP="007B77F8">
      <w:pPr>
        <w:pStyle w:val="23"/>
        <w:spacing w:before="120"/>
        <w:rPr>
          <w:rFonts w:asciiTheme="minorHAnsi" w:eastAsiaTheme="minorEastAsia" w:hAnsiTheme="minorHAnsi" w:cstheme="minorBidi"/>
          <w:b w:val="0"/>
          <w:bCs w:val="0"/>
          <w:sz w:val="22"/>
          <w:szCs w:val="22"/>
          <w:lang w:eastAsia="ru-RU"/>
        </w:rPr>
      </w:pPr>
      <w:hyperlink w:anchor="_Toc138334588" w:history="1">
        <w:r w:rsidR="007B77F8" w:rsidRPr="00453BEC">
          <w:rPr>
            <w:rStyle w:val="af"/>
            <w:snapToGrid w:val="0"/>
          </w:rPr>
          <w:t>8.1.</w:t>
        </w:r>
        <w:r w:rsidR="007B77F8">
          <w:rPr>
            <w:rFonts w:asciiTheme="minorHAnsi" w:eastAsiaTheme="minorEastAsia" w:hAnsiTheme="minorHAnsi" w:cstheme="minorBidi"/>
            <w:b w:val="0"/>
            <w:bCs w:val="0"/>
            <w:sz w:val="22"/>
            <w:szCs w:val="22"/>
            <w:lang w:eastAsia="ru-RU"/>
          </w:rPr>
          <w:tab/>
        </w:r>
        <w:r w:rsidR="007B77F8" w:rsidRPr="00453BEC">
          <w:rPr>
            <w:rStyle w:val="af"/>
            <w:snapToGrid w:val="0"/>
          </w:rPr>
          <w:t>СХЕМА РЕАГИРОВАНИЯ</w:t>
        </w:r>
        <w:r w:rsidR="007B77F8">
          <w:rPr>
            <w:webHidden/>
          </w:rPr>
          <w:tab/>
        </w:r>
        <w:r w:rsidR="007B77F8">
          <w:rPr>
            <w:webHidden/>
          </w:rPr>
          <w:fldChar w:fldCharType="begin"/>
        </w:r>
        <w:r w:rsidR="007B77F8">
          <w:rPr>
            <w:webHidden/>
          </w:rPr>
          <w:instrText xml:space="preserve"> PAGEREF _Toc138334588 \h </w:instrText>
        </w:r>
        <w:r w:rsidR="007B77F8">
          <w:rPr>
            <w:webHidden/>
          </w:rPr>
        </w:r>
        <w:r w:rsidR="007B77F8">
          <w:rPr>
            <w:webHidden/>
          </w:rPr>
          <w:fldChar w:fldCharType="separate"/>
        </w:r>
        <w:r w:rsidR="007B77F8">
          <w:rPr>
            <w:webHidden/>
          </w:rPr>
          <w:t>28</w:t>
        </w:r>
        <w:r w:rsidR="007B77F8">
          <w:rPr>
            <w:webHidden/>
          </w:rPr>
          <w:fldChar w:fldCharType="end"/>
        </w:r>
      </w:hyperlink>
    </w:p>
    <w:p w14:paraId="13360BDA" w14:textId="77777777" w:rsidR="007B77F8" w:rsidRDefault="005F3606" w:rsidP="007B77F8">
      <w:pPr>
        <w:pStyle w:val="23"/>
        <w:spacing w:before="120"/>
        <w:rPr>
          <w:rFonts w:asciiTheme="minorHAnsi" w:eastAsiaTheme="minorEastAsia" w:hAnsiTheme="minorHAnsi" w:cstheme="minorBidi"/>
          <w:b w:val="0"/>
          <w:bCs w:val="0"/>
          <w:sz w:val="22"/>
          <w:szCs w:val="22"/>
          <w:lang w:eastAsia="ru-RU"/>
        </w:rPr>
      </w:pPr>
      <w:hyperlink w:anchor="_Toc138334589" w:history="1">
        <w:r w:rsidR="007B77F8" w:rsidRPr="00453BEC">
          <w:rPr>
            <w:rStyle w:val="af"/>
            <w:snapToGrid w:val="0"/>
          </w:rPr>
          <w:t>8.2.</w:t>
        </w:r>
        <w:r w:rsidR="007B77F8">
          <w:rPr>
            <w:rFonts w:asciiTheme="minorHAnsi" w:eastAsiaTheme="minorEastAsia" w:hAnsiTheme="minorHAnsi" w:cstheme="minorBidi"/>
            <w:b w:val="0"/>
            <w:bCs w:val="0"/>
            <w:sz w:val="22"/>
            <w:szCs w:val="22"/>
            <w:lang w:eastAsia="ru-RU"/>
          </w:rPr>
          <w:tab/>
        </w:r>
        <w:r w:rsidR="007B77F8" w:rsidRPr="00453BEC">
          <w:rPr>
            <w:rStyle w:val="af"/>
            <w:snapToGrid w:val="0"/>
          </w:rPr>
          <w:t>ДЕЙСТВИЯ ПРИ ПОВЫШЕННЫХ ЗНАЧЕНИЯХ ХЛОРОРГАНИЧЕСКИХ СОЕДИНЕНИЙ</w:t>
        </w:r>
        <w:r w:rsidR="007B77F8">
          <w:rPr>
            <w:webHidden/>
          </w:rPr>
          <w:tab/>
        </w:r>
        <w:r w:rsidR="007B77F8">
          <w:rPr>
            <w:webHidden/>
          </w:rPr>
          <w:fldChar w:fldCharType="begin"/>
        </w:r>
        <w:r w:rsidR="007B77F8">
          <w:rPr>
            <w:webHidden/>
          </w:rPr>
          <w:instrText xml:space="preserve"> PAGEREF _Toc138334589 \h </w:instrText>
        </w:r>
        <w:r w:rsidR="007B77F8">
          <w:rPr>
            <w:webHidden/>
          </w:rPr>
        </w:r>
        <w:r w:rsidR="007B77F8">
          <w:rPr>
            <w:webHidden/>
          </w:rPr>
          <w:fldChar w:fldCharType="separate"/>
        </w:r>
        <w:r w:rsidR="007B77F8">
          <w:rPr>
            <w:webHidden/>
          </w:rPr>
          <w:t>28</w:t>
        </w:r>
        <w:r w:rsidR="007B77F8">
          <w:rPr>
            <w:webHidden/>
          </w:rPr>
          <w:fldChar w:fldCharType="end"/>
        </w:r>
      </w:hyperlink>
    </w:p>
    <w:p w14:paraId="1B7159DA" w14:textId="77777777" w:rsidR="007B77F8" w:rsidRDefault="005F3606" w:rsidP="007B77F8">
      <w:pPr>
        <w:pStyle w:val="12"/>
        <w:spacing w:before="120"/>
        <w:rPr>
          <w:rFonts w:asciiTheme="minorHAnsi" w:eastAsiaTheme="minorEastAsia" w:hAnsiTheme="minorHAnsi" w:cstheme="minorBidi"/>
          <w:b w:val="0"/>
          <w:bCs w:val="0"/>
          <w:sz w:val="22"/>
          <w:szCs w:val="22"/>
          <w:lang w:eastAsia="ru-RU"/>
        </w:rPr>
      </w:pPr>
      <w:hyperlink w:anchor="_Toc138334590" w:history="1">
        <w:r w:rsidR="007B77F8" w:rsidRPr="00453BEC">
          <w:rPr>
            <w:rStyle w:val="af"/>
          </w:rPr>
          <w:t>9.</w:t>
        </w:r>
        <w:r w:rsidR="007B77F8">
          <w:rPr>
            <w:rFonts w:asciiTheme="minorHAnsi" w:eastAsiaTheme="minorEastAsia" w:hAnsiTheme="minorHAnsi" w:cstheme="minorBidi"/>
            <w:b w:val="0"/>
            <w:bCs w:val="0"/>
            <w:sz w:val="22"/>
            <w:szCs w:val="22"/>
            <w:lang w:eastAsia="ru-RU"/>
          </w:rPr>
          <w:tab/>
        </w:r>
        <w:r w:rsidR="007B77F8" w:rsidRPr="00453BEC">
          <w:rPr>
            <w:rStyle w:val="af"/>
          </w:rPr>
          <w:t>ОЦЕНКА ТЕХНОГЕННОЙ ГЕНЕРАЦИИ ХЛОРОРГАНИЧЕСКИХ СОЕДИНЕНИЙ</w:t>
        </w:r>
        <w:r w:rsidR="007B77F8">
          <w:rPr>
            <w:webHidden/>
          </w:rPr>
          <w:tab/>
        </w:r>
        <w:r w:rsidR="007B77F8">
          <w:rPr>
            <w:webHidden/>
          </w:rPr>
          <w:fldChar w:fldCharType="begin"/>
        </w:r>
        <w:r w:rsidR="007B77F8">
          <w:rPr>
            <w:webHidden/>
          </w:rPr>
          <w:instrText xml:space="preserve"> PAGEREF _Toc138334590 \h </w:instrText>
        </w:r>
        <w:r w:rsidR="007B77F8">
          <w:rPr>
            <w:webHidden/>
          </w:rPr>
        </w:r>
        <w:r w:rsidR="007B77F8">
          <w:rPr>
            <w:webHidden/>
          </w:rPr>
          <w:fldChar w:fldCharType="separate"/>
        </w:r>
        <w:r w:rsidR="007B77F8">
          <w:rPr>
            <w:webHidden/>
          </w:rPr>
          <w:t>30</w:t>
        </w:r>
        <w:r w:rsidR="007B77F8">
          <w:rPr>
            <w:webHidden/>
          </w:rPr>
          <w:fldChar w:fldCharType="end"/>
        </w:r>
      </w:hyperlink>
    </w:p>
    <w:p w14:paraId="6690C7C0" w14:textId="77777777" w:rsidR="007B77F8" w:rsidRDefault="005F3606" w:rsidP="007B77F8">
      <w:pPr>
        <w:pStyle w:val="12"/>
        <w:spacing w:before="120"/>
        <w:rPr>
          <w:rFonts w:asciiTheme="minorHAnsi" w:eastAsiaTheme="minorEastAsia" w:hAnsiTheme="minorHAnsi" w:cstheme="minorBidi"/>
          <w:b w:val="0"/>
          <w:bCs w:val="0"/>
          <w:sz w:val="22"/>
          <w:szCs w:val="22"/>
          <w:lang w:eastAsia="ru-RU"/>
        </w:rPr>
      </w:pPr>
      <w:hyperlink w:anchor="_Toc138334591" w:history="1">
        <w:r w:rsidR="007B77F8" w:rsidRPr="00453BEC">
          <w:rPr>
            <w:rStyle w:val="af"/>
          </w:rPr>
          <w:t>10.</w:t>
        </w:r>
        <w:r w:rsidR="007B77F8">
          <w:rPr>
            <w:rFonts w:asciiTheme="minorHAnsi" w:eastAsiaTheme="minorEastAsia" w:hAnsiTheme="minorHAnsi" w:cstheme="minorBidi"/>
            <w:b w:val="0"/>
            <w:bCs w:val="0"/>
            <w:sz w:val="22"/>
            <w:szCs w:val="22"/>
            <w:lang w:eastAsia="ru-RU"/>
          </w:rPr>
          <w:tab/>
        </w:r>
        <w:r w:rsidR="007B77F8" w:rsidRPr="00453BEC">
          <w:rPr>
            <w:rStyle w:val="af"/>
          </w:rPr>
          <w:t>ОБЕСПЕЧЕНИЕ БЕЗОПАСНОСТИ ПРИ РЕАЛИЗАЦИИ МЕРОПРИЯТИЙ ПО КОНТРОЛЮ ХЛОРОРГАНИЧЕСКИХ СОЕДИНЕНИЙ</w:t>
        </w:r>
        <w:r w:rsidR="007B77F8">
          <w:rPr>
            <w:webHidden/>
          </w:rPr>
          <w:tab/>
        </w:r>
        <w:r w:rsidR="007B77F8">
          <w:rPr>
            <w:webHidden/>
          </w:rPr>
          <w:fldChar w:fldCharType="begin"/>
        </w:r>
        <w:r w:rsidR="007B77F8">
          <w:rPr>
            <w:webHidden/>
          </w:rPr>
          <w:instrText xml:space="preserve"> PAGEREF _Toc138334591 \h </w:instrText>
        </w:r>
        <w:r w:rsidR="007B77F8">
          <w:rPr>
            <w:webHidden/>
          </w:rPr>
        </w:r>
        <w:r w:rsidR="007B77F8">
          <w:rPr>
            <w:webHidden/>
          </w:rPr>
          <w:fldChar w:fldCharType="separate"/>
        </w:r>
        <w:r w:rsidR="007B77F8">
          <w:rPr>
            <w:webHidden/>
          </w:rPr>
          <w:t>35</w:t>
        </w:r>
        <w:r w:rsidR="007B77F8">
          <w:rPr>
            <w:webHidden/>
          </w:rPr>
          <w:fldChar w:fldCharType="end"/>
        </w:r>
      </w:hyperlink>
    </w:p>
    <w:p w14:paraId="5B4BFC7F" w14:textId="77777777" w:rsidR="007B77F8" w:rsidRDefault="005F3606" w:rsidP="007B77F8">
      <w:pPr>
        <w:pStyle w:val="12"/>
        <w:spacing w:before="120"/>
        <w:rPr>
          <w:rFonts w:asciiTheme="minorHAnsi" w:eastAsiaTheme="minorEastAsia" w:hAnsiTheme="minorHAnsi" w:cstheme="minorBidi"/>
          <w:b w:val="0"/>
          <w:bCs w:val="0"/>
          <w:sz w:val="22"/>
          <w:szCs w:val="22"/>
          <w:lang w:eastAsia="ru-RU"/>
        </w:rPr>
      </w:pPr>
      <w:hyperlink w:anchor="_Toc138334592" w:history="1">
        <w:r w:rsidR="007B77F8" w:rsidRPr="00453BEC">
          <w:rPr>
            <w:rStyle w:val="af"/>
          </w:rPr>
          <w:t>11.</w:t>
        </w:r>
        <w:r w:rsidR="007B77F8">
          <w:rPr>
            <w:rFonts w:asciiTheme="minorHAnsi" w:eastAsiaTheme="minorEastAsia" w:hAnsiTheme="minorHAnsi" w:cstheme="minorBidi"/>
            <w:b w:val="0"/>
            <w:bCs w:val="0"/>
            <w:sz w:val="22"/>
            <w:szCs w:val="22"/>
            <w:lang w:eastAsia="ru-RU"/>
          </w:rPr>
          <w:tab/>
        </w:r>
        <w:r w:rsidR="007B77F8" w:rsidRPr="00453BEC">
          <w:rPr>
            <w:rStyle w:val="af"/>
          </w:rPr>
          <w:t>ССЫЛКИ</w:t>
        </w:r>
        <w:r w:rsidR="007B77F8">
          <w:rPr>
            <w:webHidden/>
          </w:rPr>
          <w:tab/>
        </w:r>
        <w:r w:rsidR="007B77F8">
          <w:rPr>
            <w:webHidden/>
          </w:rPr>
          <w:fldChar w:fldCharType="begin"/>
        </w:r>
        <w:r w:rsidR="007B77F8">
          <w:rPr>
            <w:webHidden/>
          </w:rPr>
          <w:instrText xml:space="preserve"> PAGEREF _Toc138334592 \h </w:instrText>
        </w:r>
        <w:r w:rsidR="007B77F8">
          <w:rPr>
            <w:webHidden/>
          </w:rPr>
        </w:r>
        <w:r w:rsidR="007B77F8">
          <w:rPr>
            <w:webHidden/>
          </w:rPr>
          <w:fldChar w:fldCharType="separate"/>
        </w:r>
        <w:r w:rsidR="007B77F8">
          <w:rPr>
            <w:webHidden/>
          </w:rPr>
          <w:t>39</w:t>
        </w:r>
        <w:r w:rsidR="007B77F8">
          <w:rPr>
            <w:webHidden/>
          </w:rPr>
          <w:fldChar w:fldCharType="end"/>
        </w:r>
      </w:hyperlink>
    </w:p>
    <w:p w14:paraId="0D22759F" w14:textId="77777777" w:rsidR="007B77F8" w:rsidRDefault="005F3606" w:rsidP="007B77F8">
      <w:pPr>
        <w:pStyle w:val="12"/>
        <w:spacing w:before="120"/>
        <w:rPr>
          <w:rFonts w:asciiTheme="minorHAnsi" w:eastAsiaTheme="minorEastAsia" w:hAnsiTheme="minorHAnsi" w:cstheme="minorBidi"/>
          <w:b w:val="0"/>
          <w:bCs w:val="0"/>
          <w:sz w:val="22"/>
          <w:szCs w:val="22"/>
          <w:lang w:eastAsia="ru-RU"/>
        </w:rPr>
      </w:pPr>
      <w:hyperlink w:anchor="_Toc138334593" w:history="1">
        <w:r w:rsidR="007B77F8" w:rsidRPr="00453BEC">
          <w:rPr>
            <w:rStyle w:val="af"/>
          </w:rPr>
          <w:t>12.</w:t>
        </w:r>
        <w:r w:rsidR="007B77F8">
          <w:rPr>
            <w:rFonts w:asciiTheme="minorHAnsi" w:eastAsiaTheme="minorEastAsia" w:hAnsiTheme="minorHAnsi" w:cstheme="minorBidi"/>
            <w:b w:val="0"/>
            <w:bCs w:val="0"/>
            <w:sz w:val="22"/>
            <w:szCs w:val="22"/>
            <w:lang w:eastAsia="ru-RU"/>
          </w:rPr>
          <w:tab/>
        </w:r>
        <w:r w:rsidR="007B77F8" w:rsidRPr="00453BEC">
          <w:rPr>
            <w:rStyle w:val="af"/>
          </w:rPr>
          <w:t>ПРИЛОЖЕНИЯ</w:t>
        </w:r>
        <w:r w:rsidR="007B77F8">
          <w:rPr>
            <w:webHidden/>
          </w:rPr>
          <w:tab/>
        </w:r>
        <w:r w:rsidR="007B77F8">
          <w:rPr>
            <w:webHidden/>
          </w:rPr>
          <w:fldChar w:fldCharType="begin"/>
        </w:r>
        <w:r w:rsidR="007B77F8">
          <w:rPr>
            <w:webHidden/>
          </w:rPr>
          <w:instrText xml:space="preserve"> PAGEREF _Toc138334593 \h </w:instrText>
        </w:r>
        <w:r w:rsidR="007B77F8">
          <w:rPr>
            <w:webHidden/>
          </w:rPr>
        </w:r>
        <w:r w:rsidR="007B77F8">
          <w:rPr>
            <w:webHidden/>
          </w:rPr>
          <w:fldChar w:fldCharType="separate"/>
        </w:r>
        <w:r w:rsidR="007B77F8">
          <w:rPr>
            <w:webHidden/>
          </w:rPr>
          <w:t>42</w:t>
        </w:r>
        <w:r w:rsidR="007B77F8">
          <w:rPr>
            <w:webHidden/>
          </w:rPr>
          <w:fldChar w:fldCharType="end"/>
        </w:r>
      </w:hyperlink>
    </w:p>
    <w:p w14:paraId="06258682" w14:textId="77777777" w:rsidR="002D0EE5" w:rsidRDefault="00AA08D3" w:rsidP="007B77F8">
      <w:pPr>
        <w:pStyle w:val="12"/>
        <w:tabs>
          <w:tab w:val="clear" w:pos="851"/>
        </w:tabs>
        <w:spacing w:before="120"/>
        <w:ind w:firstLine="0"/>
        <w:rPr>
          <w:b w:val="0"/>
          <w:bCs w:val="0"/>
          <w:caps/>
          <w:highlight w:val="cyan"/>
        </w:rPr>
        <w:sectPr w:rsidR="002D0EE5" w:rsidSect="00701B37">
          <w:headerReference w:type="even" r:id="rId11"/>
          <w:headerReference w:type="default" r:id="rId12"/>
          <w:footerReference w:type="default" r:id="rId13"/>
          <w:headerReference w:type="first" r:id="rId14"/>
          <w:type w:val="continuous"/>
          <w:pgSz w:w="11906" w:h="16838" w:code="9"/>
          <w:pgMar w:top="567" w:right="1021" w:bottom="567" w:left="1247" w:header="737" w:footer="680" w:gutter="0"/>
          <w:cols w:space="708"/>
          <w:docGrid w:linePitch="360"/>
        </w:sectPr>
      </w:pPr>
      <w:r w:rsidRPr="00E52D9D">
        <w:rPr>
          <w:highlight w:val="cyan"/>
        </w:rPr>
        <w:fldChar w:fldCharType="end"/>
      </w:r>
    </w:p>
    <w:p w14:paraId="226AD750" w14:textId="77777777" w:rsidR="00023FEA" w:rsidRPr="004E0A29" w:rsidRDefault="003864ED" w:rsidP="00012F1B">
      <w:pPr>
        <w:pStyle w:val="S12"/>
        <w:numPr>
          <w:ilvl w:val="0"/>
          <w:numId w:val="46"/>
        </w:numPr>
        <w:tabs>
          <w:tab w:val="left" w:pos="567"/>
        </w:tabs>
        <w:spacing w:after="240"/>
        <w:ind w:left="0" w:firstLine="0"/>
      </w:pPr>
      <w:bookmarkStart w:id="52" w:name="_Toc454888674"/>
      <w:bookmarkStart w:id="53" w:name="_Toc138334558"/>
      <w:r w:rsidRPr="004E0A29">
        <w:rPr>
          <w:caps w:val="0"/>
        </w:rPr>
        <w:lastRenderedPageBreak/>
        <w:t>ВВОДНЫЕ ПОЛОЖЕНИЯ</w:t>
      </w:r>
      <w:bookmarkEnd w:id="52"/>
      <w:bookmarkEnd w:id="53"/>
    </w:p>
    <w:p w14:paraId="77D2CDEF" w14:textId="77777777" w:rsidR="00023FEA" w:rsidRPr="004256A3" w:rsidRDefault="003864ED" w:rsidP="00731376">
      <w:pPr>
        <w:pStyle w:val="S22"/>
        <w:spacing w:before="240"/>
        <w:rPr>
          <w:i/>
        </w:rPr>
      </w:pPr>
      <w:bookmarkStart w:id="54" w:name="_Toc433807271"/>
      <w:bookmarkStart w:id="55" w:name="_Toc454888355"/>
      <w:bookmarkStart w:id="56" w:name="_Toc454888675"/>
      <w:bookmarkStart w:id="57" w:name="_Toc138334559"/>
      <w:r>
        <w:rPr>
          <w:caps w:val="0"/>
        </w:rPr>
        <w:t>НАЗНАЧЕНИЕ</w:t>
      </w:r>
      <w:bookmarkEnd w:id="54"/>
      <w:bookmarkEnd w:id="55"/>
      <w:bookmarkEnd w:id="56"/>
      <w:bookmarkEnd w:id="57"/>
    </w:p>
    <w:p w14:paraId="6D333AAA" w14:textId="63F76C5B" w:rsidR="00586E75" w:rsidRDefault="002A0D2D" w:rsidP="00731376">
      <w:pPr>
        <w:pStyle w:val="a7"/>
        <w:spacing w:before="120" w:after="0"/>
      </w:pPr>
      <w:r w:rsidRPr="000A67C2">
        <w:t>Настоящие</w:t>
      </w:r>
      <w:r>
        <w:t xml:space="preserve"> </w:t>
      </w:r>
      <w:r w:rsidR="00F77B73">
        <w:t>Типовые требования</w:t>
      </w:r>
      <w:r w:rsidR="00AF20D4">
        <w:t xml:space="preserve"> устанавлива</w:t>
      </w:r>
      <w:r w:rsidR="00FC560E">
        <w:t>ю</w:t>
      </w:r>
      <w:r w:rsidR="00AF20D4" w:rsidRPr="008C1DBA">
        <w:t>т</w:t>
      </w:r>
      <w:r w:rsidR="00BB2B59">
        <w:t xml:space="preserve"> требования</w:t>
      </w:r>
      <w:r w:rsidR="00181D3E">
        <w:t xml:space="preserve"> к</w:t>
      </w:r>
      <w:r w:rsidR="00586E75">
        <w:t>:</w:t>
      </w:r>
    </w:p>
    <w:p w14:paraId="615E7AE0" w14:textId="77777777" w:rsidR="00586E75" w:rsidRDefault="00FA317E" w:rsidP="00731376">
      <w:pPr>
        <w:pStyle w:val="a7"/>
        <w:numPr>
          <w:ilvl w:val="0"/>
          <w:numId w:val="15"/>
        </w:numPr>
        <w:tabs>
          <w:tab w:val="left" w:pos="567"/>
        </w:tabs>
        <w:spacing w:before="60" w:after="0"/>
        <w:ind w:left="567" w:hanging="397"/>
      </w:pPr>
      <w:r>
        <w:t>организации контроля хлорорганических соединений на всех промышленных стадиях добычи нефти</w:t>
      </w:r>
      <w:r w:rsidR="00DF74B2">
        <w:t>, газового конденсата</w:t>
      </w:r>
      <w:r w:rsidR="00E810DF">
        <w:t xml:space="preserve"> (иных продуктов, вовлекаемых в систему сбора нефти)</w:t>
      </w:r>
      <w:r>
        <w:t xml:space="preserve"> и смежных процессах, способных повлиять на качество товарной нефти</w:t>
      </w:r>
      <w:r w:rsidR="00586E75">
        <w:t>;</w:t>
      </w:r>
    </w:p>
    <w:p w14:paraId="009CCB9B" w14:textId="77777777" w:rsidR="00604A3F" w:rsidRPr="00604A3F" w:rsidRDefault="00604A3F" w:rsidP="00731376">
      <w:pPr>
        <w:pStyle w:val="a7"/>
        <w:numPr>
          <w:ilvl w:val="0"/>
          <w:numId w:val="15"/>
        </w:numPr>
        <w:tabs>
          <w:tab w:val="left" w:pos="567"/>
        </w:tabs>
        <w:spacing w:before="60" w:after="0"/>
        <w:ind w:left="567" w:hanging="397"/>
        <w:rPr>
          <w:bCs/>
        </w:rPr>
      </w:pPr>
      <w:r>
        <w:t>методик</w:t>
      </w:r>
      <w:r w:rsidR="003D768E">
        <w:t>е</w:t>
      </w:r>
      <w:r>
        <w:t xml:space="preserve"> лабораторного определения хлорорганических соединений во всех </w:t>
      </w:r>
      <w:r w:rsidR="00F77B73">
        <w:t xml:space="preserve">видах жидкостей, перекачиваемых и хранящихся на объектах добычи </w:t>
      </w:r>
      <w:r>
        <w:t>нефти;</w:t>
      </w:r>
    </w:p>
    <w:p w14:paraId="1A3B9FD3" w14:textId="77777777" w:rsidR="00181D3E" w:rsidRDefault="00181D3E" w:rsidP="00181D3E">
      <w:pPr>
        <w:pStyle w:val="a7"/>
        <w:numPr>
          <w:ilvl w:val="0"/>
          <w:numId w:val="15"/>
        </w:numPr>
        <w:tabs>
          <w:tab w:val="left" w:pos="567"/>
        </w:tabs>
        <w:spacing w:before="60" w:after="0"/>
        <w:ind w:left="567" w:hanging="397"/>
        <w:rPr>
          <w:bCs/>
        </w:rPr>
      </w:pPr>
      <w:r>
        <w:rPr>
          <w:bCs/>
        </w:rPr>
        <w:t>контролю хлорорганических соединений в нефтесодержащих отходах и отработанных технологических жидкостях на водной основе;</w:t>
      </w:r>
    </w:p>
    <w:p w14:paraId="7C6F2310" w14:textId="77777777" w:rsidR="00181D3E" w:rsidRDefault="00181D3E" w:rsidP="00181D3E">
      <w:pPr>
        <w:pStyle w:val="a7"/>
        <w:numPr>
          <w:ilvl w:val="0"/>
          <w:numId w:val="15"/>
        </w:numPr>
        <w:tabs>
          <w:tab w:val="left" w:pos="567"/>
        </w:tabs>
        <w:spacing w:before="60" w:after="0"/>
        <w:ind w:left="567" w:hanging="397"/>
        <w:rPr>
          <w:bCs/>
        </w:rPr>
      </w:pPr>
      <w:r>
        <w:rPr>
          <w:bCs/>
        </w:rPr>
        <w:t xml:space="preserve">контролю обращения с отходами, содержащими хлорорганические соединения, (включая нефтесодержащие); </w:t>
      </w:r>
    </w:p>
    <w:p w14:paraId="4EA1181B" w14:textId="77777777" w:rsidR="00DB56BC" w:rsidRPr="00581D2A" w:rsidRDefault="00DB56BC" w:rsidP="00731376">
      <w:pPr>
        <w:pStyle w:val="a7"/>
        <w:numPr>
          <w:ilvl w:val="0"/>
          <w:numId w:val="15"/>
        </w:numPr>
        <w:tabs>
          <w:tab w:val="left" w:pos="567"/>
        </w:tabs>
        <w:spacing w:before="60" w:after="0"/>
        <w:ind w:left="567" w:hanging="397"/>
      </w:pPr>
      <w:r>
        <w:rPr>
          <w:bCs/>
        </w:rPr>
        <w:t>организации превентивного контроля хлорорганических соединений на скважинах, нефтесборных трубопроводах и площадочных объектах перекачки и подготовки нефти.</w:t>
      </w:r>
      <w:bookmarkStart w:id="58" w:name="_Toc145819184"/>
      <w:bookmarkStart w:id="59" w:name="_Toc149979452"/>
      <w:bookmarkStart w:id="60" w:name="_Toc149981753"/>
      <w:bookmarkStart w:id="61" w:name="_Toc149983141"/>
      <w:bookmarkStart w:id="62" w:name="_Toc256007192"/>
    </w:p>
    <w:p w14:paraId="170DF08B" w14:textId="05F2E5E0" w:rsidR="00581D2A" w:rsidRPr="00DB56BC" w:rsidRDefault="00581D2A" w:rsidP="00FA052D">
      <w:pPr>
        <w:pStyle w:val="a7"/>
        <w:tabs>
          <w:tab w:val="left" w:pos="567"/>
        </w:tabs>
        <w:spacing w:before="120" w:after="0"/>
      </w:pPr>
      <w:r>
        <w:t xml:space="preserve">Настоящие Типовые требования разработаны с учетом требований Политики Компании </w:t>
      </w:r>
      <w:r w:rsidR="002B3363">
        <w:t xml:space="preserve">№ П1-01 П-04 </w:t>
      </w:r>
      <w:r>
        <w:t>«Предотвращение попадания хлорорганических соединений в нефть».</w:t>
      </w:r>
    </w:p>
    <w:p w14:paraId="1526ACA3" w14:textId="77777777" w:rsidR="00023FEA" w:rsidRPr="00EB2F79" w:rsidRDefault="003864ED" w:rsidP="00B408B8">
      <w:pPr>
        <w:pStyle w:val="S22"/>
        <w:spacing w:before="240"/>
        <w:rPr>
          <w:i/>
        </w:rPr>
      </w:pPr>
      <w:bookmarkStart w:id="63" w:name="_Toc326675490"/>
      <w:bookmarkStart w:id="64" w:name="_Toc381699913"/>
      <w:bookmarkStart w:id="65" w:name="_Toc381719250"/>
      <w:bookmarkStart w:id="66" w:name="_Toc412713579"/>
      <w:bookmarkStart w:id="67" w:name="_Toc426563121"/>
      <w:bookmarkStart w:id="68" w:name="_Toc433807272"/>
      <w:bookmarkStart w:id="69" w:name="_Toc454888358"/>
      <w:bookmarkStart w:id="70" w:name="_Toc454888678"/>
      <w:bookmarkStart w:id="71" w:name="_Toc138334560"/>
      <w:r w:rsidRPr="00EB2F79">
        <w:rPr>
          <w:caps w:val="0"/>
        </w:rPr>
        <w:t xml:space="preserve">ОБЛАСТЬ </w:t>
      </w:r>
      <w:bookmarkEnd w:id="58"/>
      <w:bookmarkEnd w:id="59"/>
      <w:bookmarkEnd w:id="60"/>
      <w:bookmarkEnd w:id="61"/>
      <w:bookmarkEnd w:id="62"/>
      <w:r w:rsidRPr="00EB2F79">
        <w:rPr>
          <w:caps w:val="0"/>
        </w:rPr>
        <w:t>ДЕЙСТВИЯ</w:t>
      </w:r>
      <w:bookmarkEnd w:id="63"/>
      <w:bookmarkEnd w:id="64"/>
      <w:bookmarkEnd w:id="65"/>
      <w:bookmarkEnd w:id="66"/>
      <w:bookmarkEnd w:id="67"/>
      <w:bookmarkEnd w:id="68"/>
      <w:bookmarkEnd w:id="69"/>
      <w:bookmarkEnd w:id="70"/>
      <w:bookmarkEnd w:id="71"/>
    </w:p>
    <w:p w14:paraId="07B9A11D" w14:textId="2604C02B" w:rsidR="00D403EE" w:rsidRDefault="002A0D2D" w:rsidP="00D403EE">
      <w:pPr>
        <w:pStyle w:val="S0"/>
        <w:spacing w:before="120"/>
        <w:rPr>
          <w:bCs/>
        </w:rPr>
      </w:pPr>
      <w:r w:rsidRPr="000A67C2">
        <w:t>Настоящие</w:t>
      </w:r>
      <w:r w:rsidRPr="0078358B">
        <w:t xml:space="preserve"> </w:t>
      </w:r>
      <w:r w:rsidR="00D403EE" w:rsidRPr="0078358B">
        <w:t>Типовые требования обязательны для исполнения работниками подконтрольных Обществ Групп</w:t>
      </w:r>
      <w:r w:rsidR="0088664D">
        <w:t>ы</w:t>
      </w:r>
      <w:r w:rsidR="00D403EE" w:rsidRPr="0078358B">
        <w:t>,</w:t>
      </w:r>
      <w:r w:rsidR="002C0E38">
        <w:t xml:space="preserve"> осуществляющих деятельность по добыче</w:t>
      </w:r>
      <w:r w:rsidR="002C0E38" w:rsidRPr="002C0E38">
        <w:t xml:space="preserve"> нефти и газа</w:t>
      </w:r>
      <w:r w:rsidR="002C0E38">
        <w:t xml:space="preserve">, прочих Обществ Группы, </w:t>
      </w:r>
      <w:r w:rsidR="00D403EE" w:rsidRPr="0078358B">
        <w:t>зарегистрированных на территории Российской Федерации</w:t>
      </w:r>
      <w:r w:rsidR="00885A6E">
        <w:t xml:space="preserve"> в соответствии с </w:t>
      </w:r>
      <w:r w:rsidR="00581D2A">
        <w:t xml:space="preserve">Периметром </w:t>
      </w:r>
      <w:r w:rsidR="00885A6E">
        <w:t>внедрения настоящий Типовых требований</w:t>
      </w:r>
      <w:r w:rsidR="00D403EE" w:rsidRPr="0078358B">
        <w:t>.</w:t>
      </w:r>
    </w:p>
    <w:p w14:paraId="77669C57" w14:textId="77777777" w:rsidR="00D403EE" w:rsidRDefault="00D403EE" w:rsidP="00D403EE">
      <w:pPr>
        <w:pStyle w:val="S0"/>
        <w:spacing w:before="120"/>
        <w:rPr>
          <w:bCs/>
        </w:rPr>
      </w:pPr>
      <w:r w:rsidRPr="00A45B1C">
        <w:rPr>
          <w:bCs/>
        </w:rPr>
        <w:t xml:space="preserve">Периметр внедрения настоящих Типовых требований утверждается распорядительным документом </w:t>
      </w:r>
      <w:r w:rsidR="00EC4CB3">
        <w:rPr>
          <w:bCs/>
        </w:rPr>
        <w:t>ПАО «НК «Роснефть»</w:t>
      </w:r>
      <w:r w:rsidRPr="00A45B1C">
        <w:rPr>
          <w:bCs/>
        </w:rPr>
        <w:t xml:space="preserve"> в соответствии с порядком, установленным Стандартом Компании № П3-12.02 С-0001 «Нормативное регулирование».</w:t>
      </w:r>
    </w:p>
    <w:p w14:paraId="3688A866" w14:textId="378CD046" w:rsidR="009370EC" w:rsidRPr="00091078" w:rsidRDefault="009370EC" w:rsidP="009370EC">
      <w:pPr>
        <w:pStyle w:val="S0"/>
        <w:spacing w:before="120"/>
        <w:rPr>
          <w:bCs/>
        </w:rPr>
      </w:pPr>
      <w:bookmarkStart w:id="72" w:name="_Toc145819185"/>
      <w:bookmarkStart w:id="73" w:name="_Toc149979453"/>
      <w:bookmarkStart w:id="74" w:name="_Toc149981754"/>
      <w:bookmarkStart w:id="75" w:name="_Toc149983142"/>
      <w:bookmarkStart w:id="76" w:name="_Toc256007193"/>
      <w:bookmarkStart w:id="77" w:name="_Toc326675491"/>
      <w:bookmarkStart w:id="78" w:name="_Toc381699914"/>
      <w:bookmarkStart w:id="79" w:name="_Toc381719251"/>
      <w:bookmarkStart w:id="80" w:name="_Toc412713580"/>
      <w:bookmarkStart w:id="81" w:name="_Toc426563122"/>
      <w:bookmarkStart w:id="82" w:name="_Toc433807273"/>
      <w:bookmarkStart w:id="83" w:name="_Toc454888359"/>
      <w:bookmarkStart w:id="84" w:name="_Toc454888679"/>
      <w:r>
        <w:rPr>
          <w:bCs/>
        </w:rPr>
        <w:t>О</w:t>
      </w:r>
      <w:r w:rsidRPr="00C27398">
        <w:rPr>
          <w:bCs/>
        </w:rPr>
        <w:t>бществ</w:t>
      </w:r>
      <w:r>
        <w:rPr>
          <w:bCs/>
        </w:rPr>
        <w:t>а</w:t>
      </w:r>
      <w:r w:rsidRPr="00C27398">
        <w:rPr>
          <w:bCs/>
        </w:rPr>
        <w:t xml:space="preserve"> </w:t>
      </w:r>
      <w:r>
        <w:rPr>
          <w:bCs/>
        </w:rPr>
        <w:t xml:space="preserve">Группы </w:t>
      </w:r>
      <w:r w:rsidRPr="00C27398">
        <w:rPr>
          <w:bCs/>
        </w:rPr>
        <w:t>при оформлении договоров с</w:t>
      </w:r>
      <w:r>
        <w:rPr>
          <w:bCs/>
        </w:rPr>
        <w:t xml:space="preserve"> </w:t>
      </w:r>
      <w:r w:rsidR="00776D15">
        <w:rPr>
          <w:bCs/>
        </w:rPr>
        <w:t>п</w:t>
      </w:r>
      <w:r w:rsidRPr="00C27398">
        <w:rPr>
          <w:bCs/>
        </w:rPr>
        <w:t xml:space="preserve">одрядными организациями, </w:t>
      </w:r>
      <w:r>
        <w:t xml:space="preserve">участвующими в процессах </w:t>
      </w:r>
      <w:r w:rsidR="00A77C74">
        <w:t>обращения с отходами</w:t>
      </w:r>
      <w:r>
        <w:t>, а также поставки и использования химических реагентов и материалов, применяемых</w:t>
      </w:r>
      <w:r w:rsidRPr="00091078">
        <w:t xml:space="preserve"> </w:t>
      </w:r>
      <w:r>
        <w:t>в процессах строительства скважин, геолого-технических мероприятий, ремонта скважин</w:t>
      </w:r>
      <w:r w:rsidRPr="00091078">
        <w:rPr>
          <w:bCs/>
        </w:rPr>
        <w:t xml:space="preserve">, обязаны включить </w:t>
      </w:r>
      <w:r>
        <w:rPr>
          <w:bCs/>
        </w:rPr>
        <w:t xml:space="preserve">в </w:t>
      </w:r>
      <w:r w:rsidRPr="002C0E38">
        <w:rPr>
          <w:bCs/>
        </w:rPr>
        <w:t xml:space="preserve">договоры соответствующие условия, требуемые для соблюдения указанными </w:t>
      </w:r>
      <w:r w:rsidR="00776D15">
        <w:rPr>
          <w:bCs/>
        </w:rPr>
        <w:t>п</w:t>
      </w:r>
      <w:r w:rsidRPr="002C0E38">
        <w:rPr>
          <w:bCs/>
        </w:rPr>
        <w:t>одрядными организациями, требований, установленных настоящими Типовыми требованиями</w:t>
      </w:r>
      <w:r w:rsidRPr="00091078">
        <w:t>.</w:t>
      </w:r>
    </w:p>
    <w:p w14:paraId="33B10F05" w14:textId="77777777" w:rsidR="00023FEA" w:rsidRPr="00923337" w:rsidRDefault="006A178E" w:rsidP="00B408B8">
      <w:pPr>
        <w:pStyle w:val="S22"/>
        <w:spacing w:before="240"/>
      </w:pPr>
      <w:bookmarkStart w:id="85" w:name="_Toc138334561"/>
      <w:r w:rsidRPr="00923337">
        <w:rPr>
          <w:caps w:val="0"/>
        </w:rPr>
        <w:t>ПЕРИОД ДЕЙСТВИЯ</w:t>
      </w:r>
      <w:bookmarkEnd w:id="72"/>
      <w:r w:rsidRPr="00923337">
        <w:rPr>
          <w:caps w:val="0"/>
        </w:rPr>
        <w:t xml:space="preserve"> И ПОРЯДОК </w:t>
      </w:r>
      <w:bookmarkEnd w:id="73"/>
      <w:bookmarkEnd w:id="74"/>
      <w:bookmarkEnd w:id="75"/>
      <w:bookmarkEnd w:id="76"/>
      <w:bookmarkEnd w:id="77"/>
      <w:bookmarkEnd w:id="78"/>
      <w:bookmarkEnd w:id="79"/>
      <w:bookmarkEnd w:id="80"/>
      <w:bookmarkEnd w:id="81"/>
      <w:bookmarkEnd w:id="82"/>
      <w:bookmarkEnd w:id="83"/>
      <w:bookmarkEnd w:id="84"/>
      <w:r>
        <w:rPr>
          <w:caps w:val="0"/>
        </w:rPr>
        <w:t>ОБЕСПЕЧЕНИЯ ИСПОЛНЕНИЯ</w:t>
      </w:r>
      <w:bookmarkEnd w:id="85"/>
    </w:p>
    <w:p w14:paraId="2A9A14F9" w14:textId="77777777" w:rsidR="00023FEA" w:rsidRPr="00091078" w:rsidRDefault="00023FEA" w:rsidP="00B408B8">
      <w:pPr>
        <w:pStyle w:val="S0"/>
        <w:spacing w:before="120"/>
      </w:pPr>
      <w:r w:rsidRPr="00091078">
        <w:t>Настоящ</w:t>
      </w:r>
      <w:r w:rsidR="00515706">
        <w:t>ие</w:t>
      </w:r>
      <w:r>
        <w:t xml:space="preserve"> </w:t>
      </w:r>
      <w:r w:rsidR="00F77B73">
        <w:t>Типовые требования</w:t>
      </w:r>
      <w:r w:rsidRPr="00091078">
        <w:t xml:space="preserve"> явля</w:t>
      </w:r>
      <w:r w:rsidR="00515706">
        <w:t>ю</w:t>
      </w:r>
      <w:r w:rsidRPr="00091078">
        <w:t>тся локальным нормативным документом постоянного действия.</w:t>
      </w:r>
    </w:p>
    <w:p w14:paraId="74236C58" w14:textId="77777777" w:rsidR="00B0245D" w:rsidRDefault="00B0245D" w:rsidP="001865B8">
      <w:pPr>
        <w:pStyle w:val="S0"/>
      </w:pPr>
    </w:p>
    <w:p w14:paraId="0E006EA6" w14:textId="77777777" w:rsidR="00FE5D7F" w:rsidRDefault="00FE5D7F" w:rsidP="00641E37">
      <w:pPr>
        <w:pStyle w:val="S0"/>
        <w:sectPr w:rsidR="00FE5D7F" w:rsidSect="00701B37">
          <w:headerReference w:type="even" r:id="rId15"/>
          <w:footerReference w:type="default" r:id="rId16"/>
          <w:headerReference w:type="first" r:id="rId17"/>
          <w:pgSz w:w="11906" w:h="16838" w:code="9"/>
          <w:pgMar w:top="567" w:right="1021" w:bottom="567" w:left="1247" w:header="737" w:footer="680" w:gutter="0"/>
          <w:cols w:space="708"/>
          <w:docGrid w:linePitch="360"/>
        </w:sectPr>
      </w:pPr>
    </w:p>
    <w:p w14:paraId="41A18164" w14:textId="77777777" w:rsidR="00023FEA" w:rsidRPr="00B56515" w:rsidRDefault="009741E3" w:rsidP="00DD3495">
      <w:pPr>
        <w:pStyle w:val="S13"/>
        <w:numPr>
          <w:ilvl w:val="0"/>
          <w:numId w:val="46"/>
        </w:numPr>
        <w:tabs>
          <w:tab w:val="left" w:pos="567"/>
        </w:tabs>
        <w:spacing w:after="240"/>
        <w:ind w:left="0" w:firstLine="0"/>
      </w:pPr>
      <w:bookmarkStart w:id="86" w:name="_Toc138334562"/>
      <w:r>
        <w:rPr>
          <w:caps w:val="0"/>
        </w:rPr>
        <w:lastRenderedPageBreak/>
        <w:t>ГЛОССАРИЙ</w:t>
      </w:r>
      <w:bookmarkEnd w:id="86"/>
    </w:p>
    <w:p w14:paraId="6BED9DCF" w14:textId="77777777" w:rsidR="00B86494" w:rsidRPr="001C1F1B" w:rsidRDefault="003864ED" w:rsidP="001C1F1B">
      <w:pPr>
        <w:pStyle w:val="S23"/>
        <w:numPr>
          <w:ilvl w:val="0"/>
          <w:numId w:val="84"/>
        </w:numPr>
        <w:tabs>
          <w:tab w:val="left" w:pos="567"/>
        </w:tabs>
        <w:spacing w:before="240"/>
        <w:ind w:left="0" w:firstLine="0"/>
        <w:rPr>
          <w:rFonts w:eastAsia="Calibri"/>
          <w:lang w:eastAsia="en-US"/>
        </w:rPr>
      </w:pPr>
      <w:bookmarkStart w:id="87" w:name="_Toc138334563"/>
      <w:r w:rsidRPr="001C1F1B">
        <w:rPr>
          <w:rFonts w:eastAsia="Calibri"/>
          <w:lang w:eastAsia="en-US"/>
        </w:rPr>
        <w:t>ТЕРМИНЫ КОРПОРАТИВНОГО ГЛОССАРИЯ</w:t>
      </w:r>
      <w:bookmarkEnd w:id="87"/>
    </w:p>
    <w:p w14:paraId="15CC0F27" w14:textId="037F368A" w:rsidR="000704D8" w:rsidRDefault="000704D8" w:rsidP="00EE249A">
      <w:pPr>
        <w:pStyle w:val="S0"/>
        <w:keepNext/>
        <w:keepLines/>
        <w:tabs>
          <w:tab w:val="left" w:pos="567"/>
        </w:tabs>
        <w:spacing w:before="120"/>
        <w:rPr>
          <w:i/>
        </w:rPr>
      </w:pPr>
      <w:r w:rsidRPr="000D09DB">
        <w:t xml:space="preserve">В настоящих Типовых требованиях используются термины </w:t>
      </w:r>
      <w:r>
        <w:t>К</w:t>
      </w:r>
      <w:r w:rsidRPr="000D09DB">
        <w:t>орпоративного глоссария:</w:t>
      </w:r>
      <w:r w:rsidR="000B03A9">
        <w:t xml:space="preserve"> </w:t>
      </w:r>
      <w:r w:rsidR="000025FF">
        <w:rPr>
          <w:i/>
        </w:rPr>
        <w:t xml:space="preserve">Локальный нормативный документ (ЛНД), </w:t>
      </w:r>
      <w:r>
        <w:rPr>
          <w:i/>
        </w:rPr>
        <w:t xml:space="preserve">Метод испытаний, </w:t>
      </w:r>
      <w:r w:rsidR="00BE3487">
        <w:rPr>
          <w:i/>
        </w:rPr>
        <w:t>Нормативный документ,</w:t>
      </w:r>
      <w:r w:rsidR="00BE3487" w:rsidRPr="001C1F1B">
        <w:rPr>
          <w:i/>
        </w:rPr>
        <w:t xml:space="preserve"> </w:t>
      </w:r>
      <w:r w:rsidR="00F20CA2">
        <w:rPr>
          <w:i/>
        </w:rPr>
        <w:t>Общество Г</w:t>
      </w:r>
      <w:r w:rsidR="00F20CA2" w:rsidRPr="00F20CA2">
        <w:rPr>
          <w:i/>
        </w:rPr>
        <w:t>руппы (ОГ)</w:t>
      </w:r>
      <w:r w:rsidR="00F20CA2">
        <w:rPr>
          <w:i/>
        </w:rPr>
        <w:t>,</w:t>
      </w:r>
      <w:r w:rsidR="001C1F1B">
        <w:rPr>
          <w:i/>
        </w:rPr>
        <w:t xml:space="preserve"> </w:t>
      </w:r>
      <w:r w:rsidR="00144F5D">
        <w:rPr>
          <w:i/>
        </w:rPr>
        <w:t>Самостоятельное с</w:t>
      </w:r>
      <w:r w:rsidR="00D43A18">
        <w:rPr>
          <w:i/>
        </w:rPr>
        <w:t>труктурное подразделение</w:t>
      </w:r>
      <w:r w:rsidR="00144F5D">
        <w:rPr>
          <w:i/>
        </w:rPr>
        <w:t xml:space="preserve"> (ССП)</w:t>
      </w:r>
      <w:r w:rsidR="00D43A18">
        <w:rPr>
          <w:i/>
        </w:rPr>
        <w:t xml:space="preserve">, </w:t>
      </w:r>
      <w:r w:rsidR="0036403F">
        <w:rPr>
          <w:i/>
        </w:rPr>
        <w:t xml:space="preserve">Структурное подразделение, </w:t>
      </w:r>
      <w:r w:rsidR="00CB3F6D">
        <w:rPr>
          <w:i/>
        </w:rPr>
        <w:t>Углеводородное сырье (УВС)</w:t>
      </w:r>
      <w:r>
        <w:rPr>
          <w:i/>
        </w:rPr>
        <w:t>.</w:t>
      </w:r>
    </w:p>
    <w:p w14:paraId="506E15DF" w14:textId="77777777" w:rsidR="00BE3487" w:rsidRPr="00BE3487" w:rsidRDefault="00BE3487" w:rsidP="00BE3487">
      <w:pPr>
        <w:pStyle w:val="S23"/>
        <w:numPr>
          <w:ilvl w:val="0"/>
          <w:numId w:val="84"/>
        </w:numPr>
        <w:tabs>
          <w:tab w:val="left" w:pos="567"/>
        </w:tabs>
        <w:spacing w:before="240"/>
        <w:ind w:left="0" w:firstLine="0"/>
        <w:rPr>
          <w:rFonts w:eastAsia="Calibri"/>
          <w:caps w:val="0"/>
          <w:lang w:eastAsia="en-US"/>
        </w:rPr>
      </w:pPr>
      <w:bookmarkStart w:id="88" w:name="_Toc138334564"/>
      <w:r w:rsidRPr="00BE3487">
        <w:rPr>
          <w:rFonts w:eastAsia="Calibri"/>
          <w:lang w:eastAsia="en-US"/>
        </w:rPr>
        <w:t>РОЛИ</w:t>
      </w:r>
      <w:r w:rsidRPr="00BE3487">
        <w:rPr>
          <w:rFonts w:eastAsia="Calibri"/>
          <w:caps w:val="0"/>
          <w:lang w:eastAsia="en-US"/>
        </w:rPr>
        <w:t xml:space="preserve"> КОРПОРАТИВНОГО ГЛОССАРИЯ</w:t>
      </w:r>
      <w:bookmarkEnd w:id="88"/>
    </w:p>
    <w:p w14:paraId="2A49E986" w14:textId="563A8635" w:rsidR="00BE3487" w:rsidRPr="001C1F1B" w:rsidRDefault="00BE3487" w:rsidP="00EE249A">
      <w:pPr>
        <w:pStyle w:val="S0"/>
        <w:keepNext/>
        <w:keepLines/>
        <w:tabs>
          <w:tab w:val="left" w:pos="567"/>
        </w:tabs>
        <w:spacing w:before="120"/>
        <w:rPr>
          <w:i/>
        </w:rPr>
      </w:pPr>
      <w:r w:rsidRPr="00BE3487">
        <w:t>В настоящих Типовых требованиях использу</w:t>
      </w:r>
      <w:r w:rsidR="00746B72">
        <w:t>ю</w:t>
      </w:r>
      <w:r w:rsidRPr="00BE3487">
        <w:t xml:space="preserve">тся </w:t>
      </w:r>
      <w:r>
        <w:t>рол</w:t>
      </w:r>
      <w:r w:rsidR="00746B72">
        <w:t>и</w:t>
      </w:r>
      <w:r w:rsidRPr="00BE3487">
        <w:t xml:space="preserve"> Корпоративного глоссария:</w:t>
      </w:r>
      <w:r w:rsidRPr="00BE3487">
        <w:rPr>
          <w:i/>
        </w:rPr>
        <w:t xml:space="preserve"> </w:t>
      </w:r>
      <w:r w:rsidR="00746B72">
        <w:rPr>
          <w:i/>
        </w:rPr>
        <w:t>Д</w:t>
      </w:r>
      <w:r w:rsidR="00746B72" w:rsidRPr="00746B72">
        <w:rPr>
          <w:i/>
        </w:rPr>
        <w:t>ежурно-диспетчерская служба</w:t>
      </w:r>
      <w:r w:rsidR="005E7508" w:rsidRPr="005E7508">
        <w:t xml:space="preserve"> </w:t>
      </w:r>
      <w:r w:rsidR="005E7508" w:rsidRPr="005E7508">
        <w:rPr>
          <w:i/>
        </w:rPr>
        <w:t>Общества Группы</w:t>
      </w:r>
      <w:r w:rsidR="00746B72">
        <w:rPr>
          <w:i/>
        </w:rPr>
        <w:t xml:space="preserve">, </w:t>
      </w:r>
      <w:r w:rsidR="00315C03">
        <w:rPr>
          <w:i/>
        </w:rPr>
        <w:t>Подрядная организация (Подрядчик).</w:t>
      </w:r>
    </w:p>
    <w:p w14:paraId="70908787" w14:textId="77777777" w:rsidR="00607E0F" w:rsidRPr="001C1F1B" w:rsidRDefault="00607E0F" w:rsidP="001C1F1B">
      <w:pPr>
        <w:pStyle w:val="S23"/>
        <w:numPr>
          <w:ilvl w:val="0"/>
          <w:numId w:val="84"/>
        </w:numPr>
        <w:tabs>
          <w:tab w:val="left" w:pos="567"/>
        </w:tabs>
        <w:spacing w:before="240"/>
        <w:ind w:left="0" w:firstLine="0"/>
        <w:rPr>
          <w:rFonts w:eastAsia="Calibri"/>
          <w:b w:val="0"/>
          <w:lang w:eastAsia="en-US"/>
        </w:rPr>
      </w:pPr>
      <w:bookmarkStart w:id="89" w:name="_Toc138334565"/>
      <w:r w:rsidRPr="001C1F1B">
        <w:rPr>
          <w:rFonts w:eastAsia="Calibri"/>
          <w:lang w:eastAsia="en-US"/>
        </w:rPr>
        <w:t xml:space="preserve">ТЕРМИНЫ </w:t>
      </w:r>
      <w:r w:rsidR="00430850">
        <w:rPr>
          <w:rFonts w:eastAsia="Calibri"/>
          <w:caps w:val="0"/>
          <w:lang w:eastAsia="en-US"/>
        </w:rPr>
        <w:t xml:space="preserve">ИЗ </w:t>
      </w:r>
      <w:r w:rsidR="00430850" w:rsidRPr="00430850">
        <w:rPr>
          <w:rFonts w:eastAsia="Calibri"/>
          <w:caps w:val="0"/>
          <w:lang w:eastAsia="en-US"/>
        </w:rPr>
        <w:t>В</w:t>
      </w:r>
      <w:r w:rsidRPr="001C1F1B">
        <w:rPr>
          <w:rFonts w:eastAsia="Calibri"/>
          <w:lang w:eastAsia="en-US"/>
        </w:rPr>
        <w:t>НЕШНИХ ДОКУМЕНТОВ</w:t>
      </w:r>
      <w:bookmarkEnd w:id="89"/>
    </w:p>
    <w:p w14:paraId="73AC3BAD" w14:textId="56D7B1FF" w:rsidR="00607E0F" w:rsidRPr="009813C6" w:rsidRDefault="00607E0F" w:rsidP="00EE249A">
      <w:pPr>
        <w:pStyle w:val="S0"/>
        <w:keepNext/>
        <w:keepLines/>
        <w:spacing w:before="120"/>
        <w:rPr>
          <w:rFonts w:eastAsia="Calibri"/>
          <w:lang w:eastAsia="en-US"/>
        </w:rPr>
      </w:pPr>
      <w:r w:rsidRPr="009813C6">
        <w:rPr>
          <w:rFonts w:eastAsia="Calibri"/>
          <w:lang w:eastAsia="en-US"/>
        </w:rPr>
        <w:t>В настоящих Типовых требованиях используются термины</w:t>
      </w:r>
      <w:r>
        <w:rPr>
          <w:rFonts w:eastAsia="Calibri"/>
          <w:lang w:eastAsia="en-US"/>
        </w:rPr>
        <w:t xml:space="preserve"> из внешних документов: </w:t>
      </w:r>
      <w:r w:rsidRPr="009813C6">
        <w:rPr>
          <w:rFonts w:eastAsia="Calibri"/>
          <w:i/>
          <w:lang w:eastAsia="en-US"/>
        </w:rPr>
        <w:t>Аккредитация</w:t>
      </w:r>
      <w:r w:rsidR="001A5CE1">
        <w:rPr>
          <w:rFonts w:eastAsia="Calibri"/>
          <w:i/>
          <w:lang w:eastAsia="en-US"/>
        </w:rPr>
        <w:t xml:space="preserve"> </w:t>
      </w:r>
      <w:r w:rsidRPr="00557B94">
        <w:rPr>
          <w:rFonts w:eastAsia="Calibri"/>
          <w:i/>
          <w:lang w:eastAsia="en-US"/>
        </w:rPr>
        <w:t>[</w:t>
      </w:r>
      <w:r w:rsidR="00560129">
        <w:rPr>
          <w:rFonts w:eastAsia="Calibri"/>
          <w:i/>
          <w:lang w:eastAsia="en-US"/>
        </w:rPr>
        <w:t xml:space="preserve">п. 1 </w:t>
      </w:r>
      <w:r w:rsidR="00E84199">
        <w:rPr>
          <w:rFonts w:eastAsia="Calibri"/>
          <w:i/>
          <w:lang w:eastAsia="en-US"/>
        </w:rPr>
        <w:t xml:space="preserve">ст. 4 </w:t>
      </w:r>
      <w:r w:rsidRPr="00557B94">
        <w:rPr>
          <w:rFonts w:eastAsia="Calibri"/>
          <w:i/>
          <w:lang w:eastAsia="en-US"/>
        </w:rPr>
        <w:t>Федеральн</w:t>
      </w:r>
      <w:r w:rsidR="00E84199">
        <w:rPr>
          <w:rFonts w:eastAsia="Calibri"/>
          <w:i/>
          <w:lang w:eastAsia="en-US"/>
        </w:rPr>
        <w:t>ого</w:t>
      </w:r>
      <w:r w:rsidRPr="00557B94">
        <w:rPr>
          <w:rFonts w:eastAsia="Calibri"/>
          <w:i/>
          <w:lang w:eastAsia="en-US"/>
        </w:rPr>
        <w:t xml:space="preserve"> закон</w:t>
      </w:r>
      <w:r w:rsidR="00E84199">
        <w:rPr>
          <w:rFonts w:eastAsia="Calibri"/>
          <w:i/>
          <w:lang w:eastAsia="en-US"/>
        </w:rPr>
        <w:t>а</w:t>
      </w:r>
      <w:r w:rsidRPr="00557B94">
        <w:rPr>
          <w:rFonts w:eastAsia="Calibri"/>
          <w:i/>
          <w:lang w:eastAsia="en-US"/>
        </w:rPr>
        <w:t xml:space="preserve"> от 28.12.2013 № 412-ФЗ «Об аккредитации в национальной системе аккредитации»]</w:t>
      </w:r>
      <w:r w:rsidRPr="009813C6">
        <w:rPr>
          <w:rFonts w:eastAsia="Calibri"/>
          <w:i/>
          <w:lang w:eastAsia="en-US"/>
        </w:rPr>
        <w:t xml:space="preserve">, </w:t>
      </w:r>
      <w:r w:rsidR="00B76DB5">
        <w:rPr>
          <w:rFonts w:eastAsia="Calibri"/>
          <w:i/>
          <w:lang w:eastAsia="en-US"/>
        </w:rPr>
        <w:t xml:space="preserve">Арбитражная проба </w:t>
      </w:r>
      <w:r w:rsidR="00B76DB5" w:rsidRPr="001D3FFC">
        <w:rPr>
          <w:rFonts w:eastAsia="Calibri"/>
          <w:i/>
          <w:lang w:eastAsia="en-US"/>
        </w:rPr>
        <w:t>[</w:t>
      </w:r>
      <w:r w:rsidR="00B76DB5">
        <w:rPr>
          <w:rFonts w:eastAsia="Calibri"/>
          <w:i/>
          <w:lang w:eastAsia="en-US"/>
        </w:rPr>
        <w:t>ст. 2 п</w:t>
      </w:r>
      <w:r w:rsidR="00B76DB5" w:rsidRPr="00B76DB5">
        <w:rPr>
          <w:rFonts w:eastAsia="Calibri"/>
          <w:i/>
          <w:lang w:eastAsia="en-US"/>
        </w:rPr>
        <w:t>риказ</w:t>
      </w:r>
      <w:r w:rsidR="00B76DB5">
        <w:rPr>
          <w:rFonts w:eastAsia="Calibri"/>
          <w:i/>
          <w:lang w:eastAsia="en-US"/>
        </w:rPr>
        <w:t>а</w:t>
      </w:r>
      <w:r w:rsidR="00B76DB5" w:rsidRPr="00B76DB5">
        <w:rPr>
          <w:rFonts w:eastAsia="Calibri"/>
          <w:i/>
          <w:lang w:eastAsia="en-US"/>
        </w:rPr>
        <w:t xml:space="preserve"> Минэнерго РФ от 19.06.2003 </w:t>
      </w:r>
      <w:r w:rsidR="00B76DB5">
        <w:rPr>
          <w:rFonts w:eastAsia="Calibri"/>
          <w:i/>
          <w:lang w:eastAsia="en-US"/>
        </w:rPr>
        <w:t>№</w:t>
      </w:r>
      <w:r w:rsidR="00B76DB5" w:rsidRPr="00B76DB5">
        <w:rPr>
          <w:rFonts w:eastAsia="Calibri"/>
          <w:i/>
          <w:lang w:eastAsia="en-US"/>
        </w:rPr>
        <w:t xml:space="preserve"> 231 </w:t>
      </w:r>
      <w:r w:rsidR="00B76DB5">
        <w:rPr>
          <w:rFonts w:eastAsia="Calibri"/>
          <w:i/>
          <w:lang w:eastAsia="en-US"/>
        </w:rPr>
        <w:t>«</w:t>
      </w:r>
      <w:r w:rsidR="00B76DB5" w:rsidRPr="00B76DB5">
        <w:rPr>
          <w:rFonts w:eastAsia="Calibri"/>
          <w:i/>
          <w:lang w:eastAsia="en-US"/>
        </w:rPr>
        <w:t>Об утверждении Инструкции по контролю и обеспечению сохранения качества нефтепродуктов в организациях нефтепродуктообеспечения</w:t>
      </w:r>
      <w:r w:rsidR="00B76DB5">
        <w:rPr>
          <w:rFonts w:eastAsia="Calibri"/>
          <w:i/>
          <w:lang w:eastAsia="en-US"/>
        </w:rPr>
        <w:t>»</w:t>
      </w:r>
      <w:r w:rsidR="00B76DB5" w:rsidRPr="001D3FFC">
        <w:rPr>
          <w:rFonts w:eastAsia="Calibri"/>
          <w:i/>
          <w:lang w:eastAsia="en-US"/>
        </w:rPr>
        <w:t>]</w:t>
      </w:r>
      <w:r w:rsidR="00B76DB5">
        <w:rPr>
          <w:rFonts w:eastAsia="Calibri"/>
          <w:i/>
          <w:lang w:eastAsia="en-US"/>
        </w:rPr>
        <w:t xml:space="preserve">, </w:t>
      </w:r>
      <w:r w:rsidR="002B4B83">
        <w:rPr>
          <w:rFonts w:eastAsia="Calibri"/>
          <w:i/>
          <w:lang w:eastAsia="en-US"/>
        </w:rPr>
        <w:t>Накопление отходов</w:t>
      </w:r>
      <w:r w:rsidR="00560129">
        <w:rPr>
          <w:rFonts w:eastAsia="Calibri"/>
          <w:i/>
          <w:lang w:eastAsia="en-US"/>
        </w:rPr>
        <w:t xml:space="preserve"> </w:t>
      </w:r>
      <w:r w:rsidR="00560129" w:rsidRPr="00FA0866">
        <w:rPr>
          <w:rFonts w:eastAsia="Calibri"/>
          <w:i/>
          <w:lang w:eastAsia="en-US"/>
        </w:rPr>
        <w:t>[ст. 1 Федерального закона от 24.06.1998 № 89-ФЗ «Об отходах производства и потребления»]</w:t>
      </w:r>
      <w:r w:rsidR="002B4B83">
        <w:rPr>
          <w:rFonts w:eastAsia="Calibri"/>
          <w:i/>
          <w:lang w:eastAsia="en-US"/>
        </w:rPr>
        <w:t xml:space="preserve">, </w:t>
      </w:r>
      <w:r w:rsidR="00FA0866">
        <w:rPr>
          <w:rFonts w:eastAsia="Calibri"/>
          <w:i/>
          <w:lang w:eastAsia="en-US"/>
        </w:rPr>
        <w:t>Обезвреживание отходов</w:t>
      </w:r>
      <w:r w:rsidR="00560129">
        <w:rPr>
          <w:rFonts w:eastAsia="Calibri"/>
          <w:i/>
          <w:lang w:eastAsia="en-US"/>
        </w:rPr>
        <w:t xml:space="preserve"> </w:t>
      </w:r>
      <w:r w:rsidR="00560129" w:rsidRPr="00FA0866">
        <w:rPr>
          <w:rFonts w:eastAsia="Calibri"/>
          <w:i/>
          <w:lang w:eastAsia="en-US"/>
        </w:rPr>
        <w:t xml:space="preserve">[ст. 1 Федерального закона от 24.06.1998 </w:t>
      </w:r>
      <w:r w:rsidR="00B76DB5">
        <w:rPr>
          <w:rFonts w:eastAsia="Calibri"/>
          <w:i/>
          <w:lang w:eastAsia="en-US"/>
        </w:rPr>
        <w:br/>
      </w:r>
      <w:r w:rsidR="00560129" w:rsidRPr="00FA0866">
        <w:rPr>
          <w:rFonts w:eastAsia="Calibri"/>
          <w:i/>
          <w:lang w:eastAsia="en-US"/>
        </w:rPr>
        <w:t>№ 89-ФЗ «Об отходах производства и потребления»]</w:t>
      </w:r>
      <w:r w:rsidR="00FA0866">
        <w:rPr>
          <w:rFonts w:eastAsia="Calibri"/>
          <w:i/>
          <w:lang w:eastAsia="en-US"/>
        </w:rPr>
        <w:t xml:space="preserve">, </w:t>
      </w:r>
      <w:r w:rsidR="002B4B83">
        <w:rPr>
          <w:rFonts w:eastAsia="Calibri"/>
          <w:i/>
          <w:lang w:eastAsia="en-US"/>
        </w:rPr>
        <w:t>Обращение с отходами</w:t>
      </w:r>
      <w:r w:rsidR="00560129">
        <w:rPr>
          <w:rFonts w:eastAsia="Calibri"/>
          <w:i/>
          <w:lang w:eastAsia="en-US"/>
        </w:rPr>
        <w:t xml:space="preserve"> </w:t>
      </w:r>
      <w:r w:rsidR="00560129" w:rsidRPr="00FA0866">
        <w:rPr>
          <w:rFonts w:eastAsia="Calibri"/>
          <w:i/>
          <w:lang w:eastAsia="en-US"/>
        </w:rPr>
        <w:t>[ст. 1 Федерального закона от 24.06.1998 № 89-ФЗ «Об отходах производства и потребления»]</w:t>
      </w:r>
      <w:r w:rsidR="002B4B83">
        <w:rPr>
          <w:rFonts w:eastAsia="Calibri"/>
          <w:i/>
          <w:lang w:eastAsia="en-US"/>
        </w:rPr>
        <w:t>, О</w:t>
      </w:r>
      <w:r w:rsidR="002B4B83" w:rsidRPr="00E84441">
        <w:rPr>
          <w:rFonts w:eastAsia="Calibri"/>
          <w:i/>
          <w:lang w:eastAsia="en-US"/>
        </w:rPr>
        <w:t>ператор по обращению с отходами I и II классов опасности</w:t>
      </w:r>
      <w:r w:rsidR="00FA0866">
        <w:rPr>
          <w:rFonts w:eastAsia="Calibri"/>
          <w:i/>
          <w:lang w:eastAsia="en-US"/>
        </w:rPr>
        <w:t xml:space="preserve"> </w:t>
      </w:r>
      <w:r w:rsidR="00FA0866" w:rsidRPr="00FA0866">
        <w:rPr>
          <w:rFonts w:eastAsia="Calibri"/>
          <w:i/>
          <w:lang w:eastAsia="en-US"/>
        </w:rPr>
        <w:t>[ст. 1 Федерального закона от 24.06.1998 № 89-ФЗ «Об отходах производства и потребления»]</w:t>
      </w:r>
      <w:r w:rsidR="002B4B83">
        <w:rPr>
          <w:rFonts w:eastAsia="Calibri"/>
          <w:i/>
          <w:lang w:eastAsia="en-US"/>
        </w:rPr>
        <w:t>,</w:t>
      </w:r>
      <w:r w:rsidR="002B4B83" w:rsidRPr="00E84441">
        <w:rPr>
          <w:rFonts w:eastAsia="Calibri"/>
          <w:i/>
          <w:lang w:eastAsia="en-US"/>
        </w:rPr>
        <w:t xml:space="preserve"> </w:t>
      </w:r>
      <w:r w:rsidR="00FA0866">
        <w:rPr>
          <w:rFonts w:eastAsia="Calibri"/>
          <w:i/>
          <w:lang w:eastAsia="en-US"/>
        </w:rPr>
        <w:t>Утилизация отходов</w:t>
      </w:r>
      <w:r w:rsidR="00560129">
        <w:rPr>
          <w:rFonts w:eastAsia="Calibri"/>
          <w:i/>
          <w:lang w:eastAsia="en-US"/>
        </w:rPr>
        <w:t xml:space="preserve"> </w:t>
      </w:r>
      <w:r w:rsidR="00560129" w:rsidRPr="00912CBC">
        <w:rPr>
          <w:rFonts w:eastAsia="Calibri"/>
          <w:i/>
          <w:lang w:eastAsia="en-US"/>
        </w:rPr>
        <w:t>[</w:t>
      </w:r>
      <w:r w:rsidR="00560129">
        <w:rPr>
          <w:rFonts w:eastAsia="Calibri"/>
          <w:i/>
          <w:lang w:eastAsia="en-US"/>
        </w:rPr>
        <w:t>ст. 1 Федерального закона от 24.06.1998 № 89-ФЗ «Об отходах производства и потребления»</w:t>
      </w:r>
      <w:r w:rsidR="00560129" w:rsidRPr="005700A9">
        <w:rPr>
          <w:rFonts w:eastAsia="Calibri"/>
          <w:i/>
          <w:lang w:eastAsia="en-US"/>
        </w:rPr>
        <w:t>]</w:t>
      </w:r>
      <w:r w:rsidR="00FA0866">
        <w:rPr>
          <w:rFonts w:eastAsia="Calibri"/>
          <w:i/>
          <w:lang w:eastAsia="en-US"/>
        </w:rPr>
        <w:t xml:space="preserve">, </w:t>
      </w:r>
      <w:r w:rsidR="002B4B83">
        <w:rPr>
          <w:rFonts w:eastAsia="Calibri"/>
          <w:i/>
          <w:lang w:eastAsia="en-US"/>
        </w:rPr>
        <w:t>Ф</w:t>
      </w:r>
      <w:r w:rsidR="002B4B83" w:rsidRPr="00E84441">
        <w:rPr>
          <w:rFonts w:eastAsia="Calibri"/>
          <w:i/>
          <w:lang w:eastAsia="en-US"/>
        </w:rPr>
        <w:t>едеральный оператор по обращению с отхода</w:t>
      </w:r>
      <w:r w:rsidR="002B4B83">
        <w:rPr>
          <w:rFonts w:eastAsia="Calibri"/>
          <w:i/>
          <w:lang w:eastAsia="en-US"/>
        </w:rPr>
        <w:t xml:space="preserve">ми I и II классов опасности </w:t>
      </w:r>
      <w:r w:rsidR="002B4B83" w:rsidRPr="00912CBC">
        <w:rPr>
          <w:rFonts w:eastAsia="Calibri"/>
          <w:i/>
          <w:lang w:eastAsia="en-US"/>
        </w:rPr>
        <w:t>[</w:t>
      </w:r>
      <w:r w:rsidR="00F4642A">
        <w:rPr>
          <w:rFonts w:eastAsia="Calibri"/>
          <w:i/>
          <w:lang w:eastAsia="en-US"/>
        </w:rPr>
        <w:t xml:space="preserve">ст. 1 </w:t>
      </w:r>
      <w:r w:rsidR="002B4B83">
        <w:rPr>
          <w:rFonts w:eastAsia="Calibri"/>
          <w:i/>
          <w:lang w:eastAsia="en-US"/>
        </w:rPr>
        <w:t>Федеральн</w:t>
      </w:r>
      <w:r w:rsidR="00F4642A">
        <w:rPr>
          <w:rFonts w:eastAsia="Calibri"/>
          <w:i/>
          <w:lang w:eastAsia="en-US"/>
        </w:rPr>
        <w:t>ого</w:t>
      </w:r>
      <w:r w:rsidR="002B4B83">
        <w:rPr>
          <w:rFonts w:eastAsia="Calibri"/>
          <w:i/>
          <w:lang w:eastAsia="en-US"/>
        </w:rPr>
        <w:t xml:space="preserve"> закон</w:t>
      </w:r>
      <w:r w:rsidR="00F4642A">
        <w:rPr>
          <w:rFonts w:eastAsia="Calibri"/>
          <w:i/>
          <w:lang w:eastAsia="en-US"/>
        </w:rPr>
        <w:t>а</w:t>
      </w:r>
      <w:r w:rsidR="002B4B83">
        <w:rPr>
          <w:rFonts w:eastAsia="Calibri"/>
          <w:i/>
          <w:lang w:eastAsia="en-US"/>
        </w:rPr>
        <w:t xml:space="preserve"> от</w:t>
      </w:r>
      <w:r w:rsidR="00FA0866">
        <w:rPr>
          <w:rFonts w:eastAsia="Calibri"/>
          <w:i/>
          <w:lang w:eastAsia="en-US"/>
        </w:rPr>
        <w:t> </w:t>
      </w:r>
      <w:r w:rsidR="002B4B83">
        <w:rPr>
          <w:rFonts w:eastAsia="Calibri"/>
          <w:i/>
          <w:lang w:eastAsia="en-US"/>
        </w:rPr>
        <w:t>24.06.1998 № 89-ФЗ «Об отходах производства и потребления»</w:t>
      </w:r>
      <w:r w:rsidR="002B4B83" w:rsidRPr="005700A9">
        <w:rPr>
          <w:rFonts w:eastAsia="Calibri"/>
          <w:i/>
          <w:lang w:eastAsia="en-US"/>
        </w:rPr>
        <w:t>]</w:t>
      </w:r>
      <w:r>
        <w:rPr>
          <w:rFonts w:eastAsia="Calibri"/>
          <w:lang w:eastAsia="en-US"/>
        </w:rPr>
        <w:t>.</w:t>
      </w:r>
    </w:p>
    <w:p w14:paraId="317A62F2" w14:textId="77777777" w:rsidR="00B020B1" w:rsidRPr="001C1F1B" w:rsidRDefault="0033288C" w:rsidP="001C1F1B">
      <w:pPr>
        <w:pStyle w:val="S23"/>
        <w:numPr>
          <w:ilvl w:val="0"/>
          <w:numId w:val="84"/>
        </w:numPr>
        <w:tabs>
          <w:tab w:val="left" w:pos="567"/>
        </w:tabs>
        <w:spacing w:before="240" w:after="120"/>
        <w:ind w:left="0" w:firstLine="0"/>
        <w:rPr>
          <w:rFonts w:eastAsia="Calibri"/>
          <w:lang w:eastAsia="en-US"/>
        </w:rPr>
      </w:pPr>
      <w:bookmarkStart w:id="90" w:name="_Toc123296062"/>
      <w:bookmarkStart w:id="91" w:name="_Toc123296314"/>
      <w:bookmarkStart w:id="92" w:name="_Toc123296362"/>
      <w:bookmarkStart w:id="93" w:name="_Toc123296467"/>
      <w:bookmarkStart w:id="94" w:name="_Toc124168083"/>
      <w:bookmarkStart w:id="95" w:name="_Toc124264352"/>
      <w:bookmarkStart w:id="96" w:name="_Toc124342481"/>
      <w:bookmarkStart w:id="97" w:name="_Toc124347134"/>
      <w:bookmarkStart w:id="98" w:name="_Toc412713582"/>
      <w:bookmarkStart w:id="99" w:name="_Toc422514739"/>
      <w:bookmarkStart w:id="100" w:name="_Toc426563124"/>
      <w:bookmarkStart w:id="101" w:name="_Toc433807275"/>
      <w:bookmarkStart w:id="102" w:name="_Toc454888361"/>
      <w:bookmarkStart w:id="103" w:name="_Toc454888681"/>
      <w:bookmarkStart w:id="104" w:name="_Toc138334566"/>
      <w:bookmarkStart w:id="105" w:name="_Toc149983192"/>
      <w:bookmarkStart w:id="106" w:name="_Toc149985386"/>
      <w:bookmarkEnd w:id="90"/>
      <w:bookmarkEnd w:id="91"/>
      <w:bookmarkEnd w:id="92"/>
      <w:bookmarkEnd w:id="93"/>
      <w:bookmarkEnd w:id="94"/>
      <w:bookmarkEnd w:id="95"/>
      <w:bookmarkEnd w:id="96"/>
      <w:bookmarkEnd w:id="97"/>
      <w:r w:rsidRPr="001C1F1B">
        <w:rPr>
          <w:rFonts w:eastAsia="Calibri"/>
          <w:lang w:eastAsia="en-US"/>
        </w:rPr>
        <w:t>ТЕРМИНЫ ДЛЯ ЦЕЛЕЙ НАСТОЯЩЕГО ДОКУМЕНТА</w:t>
      </w:r>
      <w:bookmarkEnd w:id="98"/>
      <w:bookmarkEnd w:id="99"/>
      <w:bookmarkEnd w:id="100"/>
      <w:bookmarkEnd w:id="101"/>
      <w:bookmarkEnd w:id="102"/>
      <w:bookmarkEnd w:id="103"/>
      <w:bookmarkEnd w:id="104"/>
    </w:p>
    <w:tbl>
      <w:tblPr>
        <w:tblW w:w="5000" w:type="pct"/>
        <w:tblLook w:val="04A0" w:firstRow="1" w:lastRow="0" w:firstColumn="1" w:lastColumn="0" w:noHBand="0" w:noVBand="1"/>
      </w:tblPr>
      <w:tblGrid>
        <w:gridCol w:w="2899"/>
        <w:gridCol w:w="336"/>
        <w:gridCol w:w="6403"/>
      </w:tblGrid>
      <w:tr w:rsidR="00707531" w14:paraId="1763D9D7" w14:textId="77777777" w:rsidTr="001C1F1B">
        <w:tc>
          <w:tcPr>
            <w:tcW w:w="2940" w:type="dxa"/>
            <w:shd w:val="clear" w:color="auto" w:fill="auto"/>
          </w:tcPr>
          <w:p w14:paraId="38BB3457" w14:textId="77777777" w:rsidR="00707531" w:rsidRDefault="00707531" w:rsidP="00B155DC">
            <w:pPr>
              <w:spacing w:before="120" w:after="120"/>
              <w:jc w:val="left"/>
            </w:pPr>
            <w:r>
              <w:t>КОМПАНИЯ</w:t>
            </w:r>
          </w:p>
        </w:tc>
        <w:tc>
          <w:tcPr>
            <w:tcW w:w="336" w:type="dxa"/>
            <w:shd w:val="clear" w:color="auto" w:fill="auto"/>
          </w:tcPr>
          <w:p w14:paraId="00D3CC9E" w14:textId="77777777" w:rsidR="00707531" w:rsidRPr="00815A04" w:rsidRDefault="00707531" w:rsidP="008524C2">
            <w:pPr>
              <w:spacing w:before="120" w:after="120"/>
              <w:rPr>
                <w:color w:val="000000"/>
              </w:rPr>
            </w:pPr>
            <w:r w:rsidRPr="00815A04">
              <w:rPr>
                <w:color w:val="000000"/>
              </w:rPr>
              <w:t>–</w:t>
            </w:r>
          </w:p>
        </w:tc>
        <w:tc>
          <w:tcPr>
            <w:tcW w:w="6578" w:type="dxa"/>
            <w:shd w:val="clear" w:color="auto" w:fill="auto"/>
          </w:tcPr>
          <w:p w14:paraId="585D8929" w14:textId="77777777" w:rsidR="00707531" w:rsidRPr="00B324F2" w:rsidRDefault="00707531" w:rsidP="00C45493">
            <w:pPr>
              <w:spacing w:before="120" w:after="120"/>
              <w:ind w:right="34"/>
            </w:pPr>
            <w:r w:rsidRPr="00B324F2">
              <w:t xml:space="preserve">группа юридических лиц различных организационно-правовых форм, включая </w:t>
            </w:r>
            <w:r>
              <w:t>ПАО «НК «Роснефть»</w:t>
            </w:r>
            <w:r w:rsidRPr="00B324F2">
              <w:t>, в отношении которых последнее выступает в качестве основного или преобладающего (участвующего) общества</w:t>
            </w:r>
            <w:r>
              <w:rPr>
                <w:color w:val="000000"/>
              </w:rPr>
              <w:t>.</w:t>
            </w:r>
          </w:p>
        </w:tc>
      </w:tr>
      <w:tr w:rsidR="00E3415A" w14:paraId="1DAE406D" w14:textId="77777777" w:rsidTr="001C1F1B">
        <w:tc>
          <w:tcPr>
            <w:tcW w:w="2940" w:type="dxa"/>
            <w:shd w:val="clear" w:color="auto" w:fill="auto"/>
          </w:tcPr>
          <w:p w14:paraId="1E7318A7" w14:textId="4F8F8DCA" w:rsidR="00E3415A" w:rsidRDefault="00E3415A" w:rsidP="00B155DC">
            <w:pPr>
              <w:spacing w:before="120" w:after="120"/>
              <w:jc w:val="left"/>
            </w:pPr>
            <w:r w:rsidRPr="00E3415A">
              <w:t>КИПЕЛКИ</w:t>
            </w:r>
          </w:p>
        </w:tc>
        <w:tc>
          <w:tcPr>
            <w:tcW w:w="336" w:type="dxa"/>
            <w:shd w:val="clear" w:color="auto" w:fill="auto"/>
          </w:tcPr>
          <w:p w14:paraId="40856FBF" w14:textId="0189B3B0" w:rsidR="00E3415A" w:rsidRPr="00815A04" w:rsidRDefault="00E3415A" w:rsidP="008524C2">
            <w:pPr>
              <w:spacing w:before="120" w:after="120"/>
              <w:rPr>
                <w:color w:val="000000"/>
              </w:rPr>
            </w:pPr>
            <w:r w:rsidRPr="00815A04">
              <w:rPr>
                <w:color w:val="000000"/>
              </w:rPr>
              <w:t>–</w:t>
            </w:r>
          </w:p>
        </w:tc>
        <w:tc>
          <w:tcPr>
            <w:tcW w:w="6578" w:type="dxa"/>
            <w:shd w:val="clear" w:color="auto" w:fill="auto"/>
          </w:tcPr>
          <w:p w14:paraId="5A1CCB40" w14:textId="51782EBE" w:rsidR="00E3415A" w:rsidRPr="00B324F2" w:rsidRDefault="00E3415A" w:rsidP="00C45493">
            <w:pPr>
              <w:spacing w:before="120" w:after="120"/>
              <w:ind w:right="34"/>
            </w:pPr>
            <w:r w:rsidRPr="00E3415A">
              <w:t>стеклянные шарики или кусочки (2-5 мм) твердого пористого материала (фарфор, цеолиты, пемза, керамика, триоксид алюминия), помещаемые при перегонке на дно кубовой емкости (колбы) и предназначенные для равномерного кипения.</w:t>
            </w:r>
          </w:p>
        </w:tc>
      </w:tr>
      <w:tr w:rsidR="00E3415A" w14:paraId="28DE17D5" w14:textId="77777777" w:rsidTr="002B4295">
        <w:tc>
          <w:tcPr>
            <w:tcW w:w="2940" w:type="dxa"/>
            <w:shd w:val="clear" w:color="auto" w:fill="auto"/>
          </w:tcPr>
          <w:p w14:paraId="38AEE0BB" w14:textId="77777777" w:rsidR="00E3415A" w:rsidRPr="008524C2" w:rsidRDefault="00E3415A" w:rsidP="00B155DC">
            <w:pPr>
              <w:spacing w:before="120" w:after="120"/>
              <w:jc w:val="left"/>
              <w:rPr>
                <w:bCs/>
                <w:iCs/>
                <w:color w:val="000000"/>
                <w:szCs w:val="24"/>
              </w:rPr>
            </w:pPr>
            <w:r>
              <w:rPr>
                <w:bCs/>
                <w:iCs/>
                <w:color w:val="000000"/>
                <w:szCs w:val="24"/>
              </w:rPr>
              <w:t>СТОРОННЯЯ ОРГАНИЗАЦИЯ</w:t>
            </w:r>
          </w:p>
        </w:tc>
        <w:tc>
          <w:tcPr>
            <w:tcW w:w="336" w:type="dxa"/>
            <w:shd w:val="clear" w:color="auto" w:fill="auto"/>
          </w:tcPr>
          <w:p w14:paraId="27F03895" w14:textId="77777777" w:rsidR="00E3415A" w:rsidRPr="008669C4" w:rsidRDefault="00E3415A" w:rsidP="008524C2">
            <w:pPr>
              <w:spacing w:before="120" w:after="120"/>
            </w:pPr>
            <w:r w:rsidRPr="008669C4">
              <w:t>–</w:t>
            </w:r>
          </w:p>
        </w:tc>
        <w:tc>
          <w:tcPr>
            <w:tcW w:w="6578" w:type="dxa"/>
            <w:shd w:val="clear" w:color="auto" w:fill="auto"/>
          </w:tcPr>
          <w:p w14:paraId="45B76D04" w14:textId="77777777" w:rsidR="00E3415A" w:rsidRPr="004D2F59" w:rsidRDefault="00E3415A" w:rsidP="00C45493">
            <w:pPr>
              <w:spacing w:before="120" w:after="120"/>
              <w:ind w:right="34"/>
            </w:pPr>
            <w:r>
              <w:t>юридическое лицо, не имеющее прямой либо косвенной доли в уставных капиталах, не входящее в состав органов управления ПАО «НК «Роснефть» или Общества Группы.</w:t>
            </w:r>
          </w:p>
        </w:tc>
      </w:tr>
      <w:tr w:rsidR="00E3415A" w14:paraId="36831A03" w14:textId="77777777" w:rsidTr="002B4295">
        <w:tc>
          <w:tcPr>
            <w:tcW w:w="2940" w:type="dxa"/>
            <w:shd w:val="clear" w:color="auto" w:fill="auto"/>
          </w:tcPr>
          <w:p w14:paraId="4C3A3911" w14:textId="5DED5D90" w:rsidR="00E3415A" w:rsidRDefault="00E3415A" w:rsidP="00B155DC">
            <w:pPr>
              <w:spacing w:before="120" w:after="120"/>
              <w:jc w:val="left"/>
              <w:rPr>
                <w:bCs/>
                <w:iCs/>
                <w:color w:val="000000"/>
                <w:szCs w:val="24"/>
              </w:rPr>
            </w:pPr>
            <w:r w:rsidRPr="00E3415A">
              <w:rPr>
                <w:bCs/>
                <w:iCs/>
                <w:color w:val="000000"/>
                <w:szCs w:val="24"/>
              </w:rPr>
              <w:t>ХОЛОСТОЙ ЭКСПЕРИМЕНТ</w:t>
            </w:r>
          </w:p>
        </w:tc>
        <w:tc>
          <w:tcPr>
            <w:tcW w:w="336" w:type="dxa"/>
            <w:shd w:val="clear" w:color="auto" w:fill="auto"/>
          </w:tcPr>
          <w:p w14:paraId="70AC17A4" w14:textId="67601675" w:rsidR="00E3415A" w:rsidRPr="008669C4" w:rsidRDefault="00E3415A" w:rsidP="008524C2">
            <w:pPr>
              <w:spacing w:before="120" w:after="120"/>
            </w:pPr>
            <w:r w:rsidRPr="00815A04">
              <w:rPr>
                <w:color w:val="000000"/>
              </w:rPr>
              <w:t>–</w:t>
            </w:r>
          </w:p>
        </w:tc>
        <w:tc>
          <w:tcPr>
            <w:tcW w:w="6578" w:type="dxa"/>
            <w:shd w:val="clear" w:color="auto" w:fill="auto"/>
          </w:tcPr>
          <w:p w14:paraId="1513DFF3" w14:textId="79771FFA" w:rsidR="00E3415A" w:rsidRDefault="00E3415A" w:rsidP="00C45493">
            <w:pPr>
              <w:spacing w:before="120" w:after="120"/>
              <w:ind w:right="34"/>
            </w:pPr>
            <w:r w:rsidRPr="00E3415A">
              <w:t>проведение процедуры анализа вещества или материала объекта аналитического контроля без аналитической пробы.</w:t>
            </w:r>
          </w:p>
        </w:tc>
      </w:tr>
    </w:tbl>
    <w:p w14:paraId="25B913EC" w14:textId="77777777" w:rsidR="009741E3" w:rsidRPr="00D3667C" w:rsidRDefault="009741E3" w:rsidP="00D3667C">
      <w:pPr>
        <w:pStyle w:val="S23"/>
        <w:numPr>
          <w:ilvl w:val="0"/>
          <w:numId w:val="84"/>
        </w:numPr>
        <w:tabs>
          <w:tab w:val="left" w:pos="567"/>
        </w:tabs>
        <w:spacing w:before="240" w:after="120"/>
        <w:ind w:left="0" w:firstLine="0"/>
        <w:rPr>
          <w:rFonts w:eastAsia="Calibri"/>
          <w:lang w:eastAsia="en-US"/>
        </w:rPr>
      </w:pPr>
      <w:bookmarkStart w:id="107" w:name="_Toc123296067"/>
      <w:bookmarkStart w:id="108" w:name="_Toc123296319"/>
      <w:bookmarkStart w:id="109" w:name="_Toc123296367"/>
      <w:bookmarkStart w:id="110" w:name="_Toc123296472"/>
      <w:bookmarkStart w:id="111" w:name="_Toc124168099"/>
      <w:bookmarkStart w:id="112" w:name="_Toc124264368"/>
      <w:bookmarkStart w:id="113" w:name="_Toc124342497"/>
      <w:bookmarkStart w:id="114" w:name="_Toc124347150"/>
      <w:bookmarkStart w:id="115" w:name="_Toc138334567"/>
      <w:bookmarkEnd w:id="107"/>
      <w:bookmarkEnd w:id="108"/>
      <w:bookmarkEnd w:id="109"/>
      <w:bookmarkEnd w:id="110"/>
      <w:bookmarkEnd w:id="111"/>
      <w:bookmarkEnd w:id="112"/>
      <w:bookmarkEnd w:id="113"/>
      <w:bookmarkEnd w:id="114"/>
      <w:r w:rsidRPr="00D3667C">
        <w:rPr>
          <w:rFonts w:eastAsia="Calibri"/>
          <w:lang w:eastAsia="en-US"/>
        </w:rPr>
        <w:lastRenderedPageBreak/>
        <w:t>СОКРАЩЕНИЯ</w:t>
      </w:r>
      <w:bookmarkEnd w:id="115"/>
    </w:p>
    <w:tbl>
      <w:tblPr>
        <w:tblStyle w:val="afff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
        <w:gridCol w:w="336"/>
        <w:gridCol w:w="6425"/>
      </w:tblGrid>
      <w:tr w:rsidR="00777796" w14:paraId="799D9EA9" w14:textId="77777777" w:rsidTr="00D3667C">
        <w:tc>
          <w:tcPr>
            <w:tcW w:w="2943" w:type="dxa"/>
          </w:tcPr>
          <w:p w14:paraId="483E138F" w14:textId="77777777" w:rsidR="00777796" w:rsidRDefault="00777796" w:rsidP="009741E3">
            <w:pPr>
              <w:tabs>
                <w:tab w:val="left" w:pos="0"/>
                <w:tab w:val="left" w:pos="9899"/>
              </w:tabs>
              <w:spacing w:before="120" w:after="120"/>
              <w:ind w:right="-1"/>
              <w:jc w:val="left"/>
            </w:pPr>
            <w:bookmarkStart w:id="116" w:name="OLE_LINK17"/>
            <w:bookmarkStart w:id="117" w:name="OLE_LINK18"/>
            <w:bookmarkEnd w:id="105"/>
            <w:bookmarkEnd w:id="106"/>
            <w:r>
              <w:t>БСВ</w:t>
            </w:r>
          </w:p>
        </w:tc>
        <w:tc>
          <w:tcPr>
            <w:tcW w:w="336" w:type="dxa"/>
          </w:tcPr>
          <w:p w14:paraId="10813217" w14:textId="77777777" w:rsidR="00777796" w:rsidRPr="00815A04" w:rsidRDefault="00777796" w:rsidP="00FA052D">
            <w:pPr>
              <w:tabs>
                <w:tab w:val="left" w:pos="0"/>
                <w:tab w:val="left" w:pos="9899"/>
              </w:tabs>
              <w:spacing w:before="120" w:after="120"/>
              <w:rPr>
                <w:rFonts w:eastAsia="Times New Roman"/>
                <w:color w:val="000000"/>
                <w:szCs w:val="24"/>
                <w:lang w:eastAsia="ru-RU"/>
              </w:rPr>
            </w:pPr>
            <w:r w:rsidRPr="00815A04">
              <w:rPr>
                <w:rFonts w:eastAsia="Times New Roman"/>
                <w:color w:val="000000"/>
                <w:szCs w:val="24"/>
                <w:lang w:eastAsia="ru-RU"/>
              </w:rPr>
              <w:t>–</w:t>
            </w:r>
          </w:p>
        </w:tc>
        <w:tc>
          <w:tcPr>
            <w:tcW w:w="6575" w:type="dxa"/>
          </w:tcPr>
          <w:p w14:paraId="476B475D" w14:textId="77777777" w:rsidR="00777796" w:rsidRDefault="00777796" w:rsidP="00FA052D">
            <w:pPr>
              <w:spacing w:before="120" w:after="120"/>
              <w:rPr>
                <w:rFonts w:eastAsia="Times New Roman"/>
                <w:color w:val="000000"/>
                <w:szCs w:val="24"/>
                <w:lang w:eastAsia="ru-RU"/>
              </w:rPr>
            </w:pPr>
            <w:r>
              <w:rPr>
                <w:rFonts w:eastAsia="Times New Roman"/>
                <w:color w:val="000000"/>
                <w:szCs w:val="24"/>
                <w:lang w:eastAsia="ru-RU"/>
              </w:rPr>
              <w:t>бытовые сточные воды.</w:t>
            </w:r>
          </w:p>
        </w:tc>
      </w:tr>
      <w:tr w:rsidR="005974D7" w14:paraId="04B3FA18" w14:textId="77777777" w:rsidTr="00D3667C">
        <w:tc>
          <w:tcPr>
            <w:tcW w:w="2943" w:type="dxa"/>
          </w:tcPr>
          <w:p w14:paraId="56992FF2" w14:textId="078E0EEA" w:rsidR="005974D7" w:rsidRDefault="005974D7" w:rsidP="009741E3">
            <w:pPr>
              <w:tabs>
                <w:tab w:val="left" w:pos="0"/>
                <w:tab w:val="left" w:pos="9899"/>
              </w:tabs>
              <w:spacing w:before="120" w:after="120"/>
              <w:ind w:right="-1"/>
              <w:jc w:val="left"/>
            </w:pPr>
            <w:r>
              <w:t>БИК</w:t>
            </w:r>
          </w:p>
        </w:tc>
        <w:tc>
          <w:tcPr>
            <w:tcW w:w="336" w:type="dxa"/>
          </w:tcPr>
          <w:p w14:paraId="4DD13F5D" w14:textId="6ACB0BB3" w:rsidR="005974D7" w:rsidRPr="00815A04" w:rsidRDefault="005974D7" w:rsidP="00FA052D">
            <w:pPr>
              <w:tabs>
                <w:tab w:val="left" w:pos="0"/>
                <w:tab w:val="left" w:pos="9899"/>
              </w:tabs>
              <w:spacing w:before="120" w:after="120"/>
              <w:rPr>
                <w:rFonts w:eastAsia="Times New Roman"/>
                <w:color w:val="000000"/>
                <w:szCs w:val="24"/>
                <w:lang w:eastAsia="ru-RU"/>
              </w:rPr>
            </w:pPr>
            <w:r w:rsidRPr="00815A04">
              <w:rPr>
                <w:rFonts w:eastAsia="Times New Roman"/>
                <w:color w:val="000000"/>
                <w:szCs w:val="24"/>
                <w:lang w:eastAsia="ru-RU"/>
              </w:rPr>
              <w:t>–</w:t>
            </w:r>
          </w:p>
        </w:tc>
        <w:tc>
          <w:tcPr>
            <w:tcW w:w="6575" w:type="dxa"/>
          </w:tcPr>
          <w:p w14:paraId="6F78B490" w14:textId="0A8CB84F" w:rsidR="005974D7" w:rsidRDefault="005974D7" w:rsidP="00FA052D">
            <w:pPr>
              <w:spacing w:before="120" w:after="120"/>
              <w:rPr>
                <w:rFonts w:eastAsia="Times New Roman"/>
                <w:color w:val="000000"/>
                <w:szCs w:val="24"/>
                <w:lang w:eastAsia="ru-RU"/>
              </w:rPr>
            </w:pPr>
            <w:r w:rsidRPr="005974D7">
              <w:rPr>
                <w:rFonts w:eastAsia="Times New Roman"/>
                <w:color w:val="000000"/>
                <w:szCs w:val="24"/>
                <w:lang w:eastAsia="ru-RU"/>
              </w:rPr>
              <w:t>блок измерения качества</w:t>
            </w:r>
            <w:r>
              <w:rPr>
                <w:rFonts w:eastAsia="Times New Roman"/>
                <w:color w:val="000000"/>
                <w:szCs w:val="24"/>
                <w:lang w:eastAsia="ru-RU"/>
              </w:rPr>
              <w:t>.</w:t>
            </w:r>
          </w:p>
        </w:tc>
      </w:tr>
      <w:tr w:rsidR="00BF0281" w14:paraId="103E3E90" w14:textId="77777777" w:rsidTr="00D3667C">
        <w:tc>
          <w:tcPr>
            <w:tcW w:w="2943" w:type="dxa"/>
          </w:tcPr>
          <w:p w14:paraId="36DB9485" w14:textId="65CBF9D6" w:rsidR="00BF0281" w:rsidRDefault="00BF0281" w:rsidP="009741E3">
            <w:pPr>
              <w:tabs>
                <w:tab w:val="left" w:pos="0"/>
                <w:tab w:val="left" w:pos="9899"/>
              </w:tabs>
              <w:spacing w:before="120" w:after="120"/>
              <w:ind w:right="-1"/>
              <w:jc w:val="left"/>
            </w:pPr>
            <w:r>
              <w:t>ВЛК</w:t>
            </w:r>
          </w:p>
        </w:tc>
        <w:tc>
          <w:tcPr>
            <w:tcW w:w="336" w:type="dxa"/>
          </w:tcPr>
          <w:p w14:paraId="20DD851D" w14:textId="71C799E4"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rPr>
                <w:rFonts w:eastAsia="Times New Roman"/>
                <w:color w:val="000000"/>
                <w:szCs w:val="24"/>
                <w:lang w:eastAsia="ru-RU"/>
              </w:rPr>
              <w:t>–</w:t>
            </w:r>
          </w:p>
        </w:tc>
        <w:tc>
          <w:tcPr>
            <w:tcW w:w="6575" w:type="dxa"/>
          </w:tcPr>
          <w:p w14:paraId="6D48785B" w14:textId="6F687E1C" w:rsidR="00BF0281" w:rsidRPr="005974D7" w:rsidRDefault="001D301B" w:rsidP="00FA052D">
            <w:pPr>
              <w:spacing w:before="120" w:after="120"/>
              <w:rPr>
                <w:rFonts w:eastAsia="Times New Roman"/>
                <w:color w:val="000000"/>
                <w:szCs w:val="24"/>
                <w:lang w:eastAsia="ru-RU"/>
              </w:rPr>
            </w:pPr>
            <w:r>
              <w:rPr>
                <w:rFonts w:eastAsia="Times New Roman"/>
                <w:color w:val="000000"/>
                <w:szCs w:val="24"/>
                <w:lang w:eastAsia="ru-RU"/>
              </w:rPr>
              <w:t>внутрилабораторный контроль.</w:t>
            </w:r>
          </w:p>
        </w:tc>
      </w:tr>
      <w:tr w:rsidR="00BF0281" w14:paraId="2CF7C0C5" w14:textId="77777777" w:rsidTr="00D3667C">
        <w:tc>
          <w:tcPr>
            <w:tcW w:w="2943" w:type="dxa"/>
          </w:tcPr>
          <w:p w14:paraId="2EDCBE78" w14:textId="77777777" w:rsidR="00BF0281" w:rsidRPr="00933F9B" w:rsidRDefault="00BF0281" w:rsidP="009741E3">
            <w:pPr>
              <w:tabs>
                <w:tab w:val="left" w:pos="0"/>
                <w:tab w:val="left" w:pos="9899"/>
              </w:tabs>
              <w:spacing w:before="120" w:after="120"/>
              <w:ind w:right="-1"/>
              <w:jc w:val="left"/>
            </w:pPr>
            <w:r>
              <w:t>ГИ</w:t>
            </w:r>
          </w:p>
        </w:tc>
        <w:tc>
          <w:tcPr>
            <w:tcW w:w="336" w:type="dxa"/>
          </w:tcPr>
          <w:p w14:paraId="6583CBD9" w14:textId="77777777" w:rsidR="00BF0281" w:rsidRPr="00815A04" w:rsidRDefault="00BF0281" w:rsidP="00FA052D">
            <w:pPr>
              <w:tabs>
                <w:tab w:val="left" w:pos="0"/>
                <w:tab w:val="left" w:pos="9899"/>
              </w:tabs>
              <w:spacing w:before="120" w:after="120"/>
            </w:pPr>
            <w:r w:rsidRPr="00815A04">
              <w:rPr>
                <w:rFonts w:eastAsia="Times New Roman"/>
                <w:color w:val="000000"/>
                <w:szCs w:val="24"/>
                <w:lang w:eastAsia="ru-RU"/>
              </w:rPr>
              <w:t>–</w:t>
            </w:r>
          </w:p>
        </w:tc>
        <w:tc>
          <w:tcPr>
            <w:tcW w:w="6575" w:type="dxa"/>
          </w:tcPr>
          <w:p w14:paraId="0C301DE6" w14:textId="77777777" w:rsidR="00BF0281" w:rsidRPr="00B50FFA" w:rsidRDefault="00BF0281" w:rsidP="00FA052D">
            <w:pPr>
              <w:spacing w:before="120" w:after="120"/>
              <w:rPr>
                <w:rFonts w:eastAsia="Times New Roman"/>
                <w:color w:val="000000"/>
                <w:szCs w:val="24"/>
                <w:lang w:eastAsia="ru-RU"/>
              </w:rPr>
            </w:pPr>
            <w:r>
              <w:rPr>
                <w:rFonts w:eastAsia="Times New Roman"/>
                <w:color w:val="000000"/>
                <w:szCs w:val="24"/>
                <w:lang w:eastAsia="ru-RU"/>
              </w:rPr>
              <w:t>главный инженер.</w:t>
            </w:r>
          </w:p>
        </w:tc>
      </w:tr>
      <w:tr w:rsidR="00BF0281" w14:paraId="2BCC85F6" w14:textId="77777777" w:rsidTr="00D3667C">
        <w:tc>
          <w:tcPr>
            <w:tcW w:w="2943" w:type="dxa"/>
          </w:tcPr>
          <w:p w14:paraId="37AB1298" w14:textId="77777777" w:rsidR="00BF0281" w:rsidRPr="000312DE" w:rsidRDefault="00BF0281" w:rsidP="009741E3">
            <w:pPr>
              <w:tabs>
                <w:tab w:val="left" w:pos="0"/>
                <w:tab w:val="left" w:pos="9899"/>
              </w:tabs>
              <w:spacing w:before="120" w:after="120"/>
              <w:ind w:right="-1"/>
              <w:jc w:val="left"/>
            </w:pPr>
            <w:r>
              <w:t>ГРП</w:t>
            </w:r>
          </w:p>
        </w:tc>
        <w:tc>
          <w:tcPr>
            <w:tcW w:w="336" w:type="dxa"/>
          </w:tcPr>
          <w:p w14:paraId="38F52092" w14:textId="77777777"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t>–</w:t>
            </w:r>
          </w:p>
        </w:tc>
        <w:tc>
          <w:tcPr>
            <w:tcW w:w="6575" w:type="dxa"/>
          </w:tcPr>
          <w:p w14:paraId="2EEF423A" w14:textId="77777777" w:rsidR="00BF0281" w:rsidRPr="00B50FFA" w:rsidRDefault="00BF0281" w:rsidP="00FA052D">
            <w:pPr>
              <w:pStyle w:val="S0"/>
              <w:spacing w:before="120" w:after="120"/>
            </w:pPr>
            <w:r>
              <w:t>гидроразрыв пласта</w:t>
            </w:r>
            <w:r w:rsidRPr="00815A04">
              <w:t>.</w:t>
            </w:r>
          </w:p>
        </w:tc>
      </w:tr>
      <w:tr w:rsidR="00BF0281" w14:paraId="7232573C" w14:textId="77777777" w:rsidTr="00D3667C">
        <w:tc>
          <w:tcPr>
            <w:tcW w:w="2943" w:type="dxa"/>
          </w:tcPr>
          <w:p w14:paraId="603BEE81" w14:textId="77777777" w:rsidR="00BF0281" w:rsidRPr="00933F9B" w:rsidRDefault="00BF0281" w:rsidP="009741E3">
            <w:pPr>
              <w:tabs>
                <w:tab w:val="left" w:pos="0"/>
                <w:tab w:val="left" w:pos="9899"/>
              </w:tabs>
              <w:spacing w:before="120" w:after="120"/>
              <w:ind w:right="-1"/>
              <w:jc w:val="left"/>
            </w:pPr>
            <w:r>
              <w:t>ГТМ</w:t>
            </w:r>
          </w:p>
        </w:tc>
        <w:tc>
          <w:tcPr>
            <w:tcW w:w="336" w:type="dxa"/>
          </w:tcPr>
          <w:p w14:paraId="7639B748" w14:textId="77777777" w:rsidR="00BF0281" w:rsidRPr="00815A04" w:rsidRDefault="00BF0281" w:rsidP="00FA052D">
            <w:pPr>
              <w:tabs>
                <w:tab w:val="left" w:pos="0"/>
                <w:tab w:val="left" w:pos="9899"/>
              </w:tabs>
              <w:spacing w:before="120" w:after="120"/>
            </w:pPr>
            <w:r w:rsidRPr="00815A04">
              <w:rPr>
                <w:rFonts w:eastAsia="Times New Roman"/>
                <w:szCs w:val="24"/>
                <w:lang w:eastAsia="ru-RU"/>
              </w:rPr>
              <w:t>–</w:t>
            </w:r>
          </w:p>
        </w:tc>
        <w:tc>
          <w:tcPr>
            <w:tcW w:w="6575" w:type="dxa"/>
          </w:tcPr>
          <w:p w14:paraId="1F393EFE" w14:textId="77777777" w:rsidR="00BF0281" w:rsidRPr="00B50FFA" w:rsidRDefault="00BF0281" w:rsidP="00FA052D">
            <w:pPr>
              <w:spacing w:before="120" w:after="120"/>
              <w:rPr>
                <w:rFonts w:eastAsia="Times New Roman"/>
                <w:szCs w:val="24"/>
                <w:lang w:eastAsia="ru-RU"/>
              </w:rPr>
            </w:pPr>
            <w:r>
              <w:rPr>
                <w:rFonts w:eastAsia="Times New Roman"/>
                <w:szCs w:val="24"/>
                <w:lang w:eastAsia="ru-RU"/>
              </w:rPr>
              <w:t>геолого-технические мероприятия.</w:t>
            </w:r>
          </w:p>
        </w:tc>
      </w:tr>
      <w:tr w:rsidR="00BF0281" w14:paraId="4101A2C2" w14:textId="77777777" w:rsidTr="00D3667C">
        <w:tc>
          <w:tcPr>
            <w:tcW w:w="2943" w:type="dxa"/>
          </w:tcPr>
          <w:p w14:paraId="27A02BFB" w14:textId="76CDD4C6" w:rsidR="00BF0281" w:rsidRDefault="00BF0281" w:rsidP="009741E3">
            <w:pPr>
              <w:tabs>
                <w:tab w:val="left" w:pos="0"/>
                <w:tab w:val="left" w:pos="9899"/>
              </w:tabs>
              <w:spacing w:before="120" w:after="120"/>
              <w:ind w:right="-1"/>
              <w:jc w:val="left"/>
            </w:pPr>
            <w:r>
              <w:t>ГО</w:t>
            </w:r>
          </w:p>
        </w:tc>
        <w:tc>
          <w:tcPr>
            <w:tcW w:w="336" w:type="dxa"/>
          </w:tcPr>
          <w:p w14:paraId="46C3FC8C" w14:textId="10194716" w:rsidR="00BF0281" w:rsidRPr="00815A04" w:rsidRDefault="00BF0281" w:rsidP="00FA052D">
            <w:pPr>
              <w:tabs>
                <w:tab w:val="left" w:pos="0"/>
                <w:tab w:val="left" w:pos="9899"/>
              </w:tabs>
              <w:spacing w:before="120" w:after="120"/>
              <w:rPr>
                <w:rFonts w:eastAsia="Times New Roman"/>
                <w:szCs w:val="24"/>
                <w:lang w:eastAsia="ru-RU"/>
              </w:rPr>
            </w:pPr>
            <w:r w:rsidRPr="00815A04">
              <w:rPr>
                <w:rFonts w:eastAsia="Times New Roman"/>
                <w:color w:val="000000"/>
                <w:szCs w:val="24"/>
                <w:lang w:eastAsia="ru-RU"/>
              </w:rPr>
              <w:t>–</w:t>
            </w:r>
          </w:p>
        </w:tc>
        <w:tc>
          <w:tcPr>
            <w:tcW w:w="6575" w:type="dxa"/>
          </w:tcPr>
          <w:p w14:paraId="67BC61D2" w14:textId="63C53052" w:rsidR="00BF0281" w:rsidRDefault="00BF0281" w:rsidP="00FA052D">
            <w:pPr>
              <w:spacing w:before="120" w:after="120"/>
              <w:rPr>
                <w:rFonts w:eastAsia="Times New Roman"/>
                <w:szCs w:val="24"/>
                <w:lang w:eastAsia="ru-RU"/>
              </w:rPr>
            </w:pPr>
            <w:r w:rsidRPr="005974D7">
              <w:rPr>
                <w:rFonts w:eastAsia="Times New Roman"/>
                <w:szCs w:val="24"/>
                <w:lang w:eastAsia="ru-RU"/>
              </w:rPr>
              <w:t>гражданская оборона</w:t>
            </w:r>
            <w:r>
              <w:rPr>
                <w:rFonts w:eastAsia="Times New Roman"/>
                <w:szCs w:val="24"/>
                <w:lang w:eastAsia="ru-RU"/>
              </w:rPr>
              <w:t>.</w:t>
            </w:r>
          </w:p>
        </w:tc>
      </w:tr>
      <w:tr w:rsidR="00BF0281" w14:paraId="34B306CD" w14:textId="77777777" w:rsidTr="00D3667C">
        <w:tc>
          <w:tcPr>
            <w:tcW w:w="2943" w:type="dxa"/>
          </w:tcPr>
          <w:p w14:paraId="10498525" w14:textId="77777777" w:rsidR="00BF0281" w:rsidRDefault="00BF0281" w:rsidP="009741E3">
            <w:pPr>
              <w:tabs>
                <w:tab w:val="left" w:pos="0"/>
                <w:tab w:val="left" w:pos="9899"/>
              </w:tabs>
              <w:spacing w:before="120" w:after="120"/>
              <w:ind w:right="-1"/>
              <w:jc w:val="left"/>
            </w:pPr>
            <w:r w:rsidRPr="00C10426">
              <w:t>ДНГД</w:t>
            </w:r>
          </w:p>
        </w:tc>
        <w:tc>
          <w:tcPr>
            <w:tcW w:w="336" w:type="dxa"/>
          </w:tcPr>
          <w:p w14:paraId="6F85A917" w14:textId="77777777" w:rsidR="00BF0281" w:rsidRPr="00815A04" w:rsidRDefault="00BF0281" w:rsidP="00FA052D">
            <w:pPr>
              <w:tabs>
                <w:tab w:val="left" w:pos="0"/>
                <w:tab w:val="left" w:pos="9899"/>
              </w:tabs>
              <w:spacing w:before="120" w:after="120"/>
              <w:rPr>
                <w:rFonts w:eastAsia="Times New Roman"/>
                <w:szCs w:val="24"/>
                <w:lang w:eastAsia="ru-RU"/>
              </w:rPr>
            </w:pPr>
            <w:r w:rsidRPr="00815A04">
              <w:rPr>
                <w:rFonts w:eastAsia="Times New Roman"/>
                <w:color w:val="000000"/>
                <w:szCs w:val="24"/>
                <w:lang w:eastAsia="ru-RU"/>
              </w:rPr>
              <w:t>–</w:t>
            </w:r>
          </w:p>
        </w:tc>
        <w:tc>
          <w:tcPr>
            <w:tcW w:w="6575" w:type="dxa"/>
          </w:tcPr>
          <w:p w14:paraId="75B4D096" w14:textId="77777777" w:rsidR="00BF0281" w:rsidRDefault="00BF0281" w:rsidP="00FA052D">
            <w:pPr>
              <w:spacing w:before="120" w:after="120"/>
              <w:rPr>
                <w:rFonts w:eastAsia="Times New Roman"/>
                <w:szCs w:val="24"/>
                <w:lang w:eastAsia="ru-RU"/>
              </w:rPr>
            </w:pPr>
            <w:r w:rsidRPr="00815A04">
              <w:rPr>
                <w:rFonts w:eastAsia="Times New Roman"/>
                <w:color w:val="000000"/>
                <w:szCs w:val="24"/>
                <w:lang w:eastAsia="ru-RU"/>
              </w:rPr>
              <w:t xml:space="preserve">Департамент нефтегазодобычи </w:t>
            </w:r>
            <w:r>
              <w:rPr>
                <w:rFonts w:eastAsia="Times New Roman"/>
                <w:color w:val="000000"/>
                <w:szCs w:val="24"/>
                <w:lang w:eastAsia="ru-RU"/>
              </w:rPr>
              <w:t>ПАО «НК «Роснефть»</w:t>
            </w:r>
            <w:r w:rsidRPr="00815A04">
              <w:rPr>
                <w:rFonts w:eastAsia="Times New Roman"/>
                <w:color w:val="000000"/>
                <w:szCs w:val="24"/>
                <w:lang w:eastAsia="ru-RU"/>
              </w:rPr>
              <w:t>.</w:t>
            </w:r>
          </w:p>
        </w:tc>
      </w:tr>
      <w:tr w:rsidR="00BF0281" w14:paraId="70005BF8" w14:textId="77777777" w:rsidTr="00D3667C">
        <w:tc>
          <w:tcPr>
            <w:tcW w:w="2943" w:type="dxa"/>
          </w:tcPr>
          <w:p w14:paraId="6BACE0CB" w14:textId="58D51E78" w:rsidR="00BF0281" w:rsidRPr="00C10426" w:rsidRDefault="00BF0281" w:rsidP="009741E3">
            <w:pPr>
              <w:tabs>
                <w:tab w:val="left" w:pos="0"/>
                <w:tab w:val="left" w:pos="9899"/>
              </w:tabs>
              <w:spacing w:before="120" w:after="120"/>
              <w:ind w:right="-1"/>
              <w:jc w:val="left"/>
            </w:pPr>
            <w:r>
              <w:t>ДДС</w:t>
            </w:r>
          </w:p>
        </w:tc>
        <w:tc>
          <w:tcPr>
            <w:tcW w:w="336" w:type="dxa"/>
          </w:tcPr>
          <w:p w14:paraId="6238C20E" w14:textId="601BADAC"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rPr>
                <w:rFonts w:eastAsia="Times New Roman"/>
                <w:color w:val="000000"/>
                <w:szCs w:val="24"/>
                <w:lang w:eastAsia="ru-RU"/>
              </w:rPr>
              <w:t>–</w:t>
            </w:r>
          </w:p>
        </w:tc>
        <w:tc>
          <w:tcPr>
            <w:tcW w:w="6575" w:type="dxa"/>
          </w:tcPr>
          <w:p w14:paraId="36798C19" w14:textId="709D7602" w:rsidR="00BF0281" w:rsidRPr="00815A04" w:rsidRDefault="00BF0281" w:rsidP="00FA052D">
            <w:pPr>
              <w:spacing w:before="120" w:after="120"/>
              <w:rPr>
                <w:rFonts w:eastAsia="Times New Roman"/>
                <w:color w:val="000000"/>
                <w:szCs w:val="24"/>
                <w:lang w:eastAsia="ru-RU"/>
              </w:rPr>
            </w:pPr>
            <w:r w:rsidRPr="005974D7">
              <w:rPr>
                <w:rFonts w:eastAsia="Times New Roman"/>
                <w:color w:val="000000"/>
                <w:szCs w:val="24"/>
                <w:lang w:eastAsia="ru-RU"/>
              </w:rPr>
              <w:t>дежурно-диспетчерская служба</w:t>
            </w:r>
            <w:r>
              <w:rPr>
                <w:rFonts w:eastAsia="Times New Roman"/>
                <w:color w:val="000000"/>
                <w:szCs w:val="24"/>
                <w:lang w:eastAsia="ru-RU"/>
              </w:rPr>
              <w:t>.</w:t>
            </w:r>
          </w:p>
        </w:tc>
      </w:tr>
      <w:tr w:rsidR="00BF0281" w14:paraId="4861650C" w14:textId="77777777" w:rsidTr="00607E0F">
        <w:tc>
          <w:tcPr>
            <w:tcW w:w="2943" w:type="dxa"/>
          </w:tcPr>
          <w:p w14:paraId="6BD1B3E5" w14:textId="77777777" w:rsidR="00BF0281" w:rsidRDefault="00BF0281" w:rsidP="009741E3">
            <w:pPr>
              <w:tabs>
                <w:tab w:val="left" w:pos="0"/>
                <w:tab w:val="left" w:pos="9899"/>
              </w:tabs>
              <w:spacing w:before="120" w:after="120"/>
              <w:ind w:right="-1"/>
              <w:jc w:val="left"/>
            </w:pPr>
            <w:r>
              <w:t>ИХАЛ</w:t>
            </w:r>
          </w:p>
        </w:tc>
        <w:tc>
          <w:tcPr>
            <w:tcW w:w="336" w:type="dxa"/>
          </w:tcPr>
          <w:p w14:paraId="66EF5864" w14:textId="77777777" w:rsidR="00BF0281" w:rsidRPr="00815A04" w:rsidRDefault="00BF0281" w:rsidP="00FA052D">
            <w:pPr>
              <w:tabs>
                <w:tab w:val="left" w:pos="0"/>
                <w:tab w:val="left" w:pos="9899"/>
              </w:tabs>
              <w:spacing w:before="120" w:after="120"/>
              <w:rPr>
                <w:rFonts w:eastAsia="Times New Roman"/>
                <w:szCs w:val="24"/>
                <w:lang w:eastAsia="ru-RU"/>
              </w:rPr>
            </w:pPr>
            <w:r w:rsidRPr="00815A04">
              <w:rPr>
                <w:rFonts w:eastAsia="Times New Roman"/>
                <w:szCs w:val="24"/>
                <w:lang w:eastAsia="ru-RU"/>
              </w:rPr>
              <w:t>–</w:t>
            </w:r>
          </w:p>
        </w:tc>
        <w:tc>
          <w:tcPr>
            <w:tcW w:w="6575" w:type="dxa"/>
          </w:tcPr>
          <w:p w14:paraId="071EEC71" w14:textId="77777777" w:rsidR="00BF0281" w:rsidRDefault="00BF0281" w:rsidP="00FA052D">
            <w:pPr>
              <w:spacing w:before="120" w:after="120"/>
              <w:rPr>
                <w:rFonts w:eastAsia="Times New Roman"/>
                <w:szCs w:val="24"/>
                <w:lang w:eastAsia="ru-RU"/>
              </w:rPr>
            </w:pPr>
            <w:r>
              <w:rPr>
                <w:rFonts w:eastAsia="Times New Roman"/>
                <w:szCs w:val="24"/>
                <w:lang w:eastAsia="ru-RU"/>
              </w:rPr>
              <w:t>и</w:t>
            </w:r>
            <w:r w:rsidRPr="00FD0949">
              <w:rPr>
                <w:rFonts w:eastAsia="Times New Roman"/>
                <w:szCs w:val="24"/>
                <w:lang w:eastAsia="ru-RU"/>
              </w:rPr>
              <w:t>спытательная химико-аналитическая лаборатория</w:t>
            </w:r>
            <w:r>
              <w:rPr>
                <w:rFonts w:eastAsia="Times New Roman"/>
                <w:szCs w:val="24"/>
                <w:lang w:eastAsia="ru-RU"/>
              </w:rPr>
              <w:t>.</w:t>
            </w:r>
          </w:p>
        </w:tc>
      </w:tr>
      <w:tr w:rsidR="00BF0281" w14:paraId="188A4EBE" w14:textId="77777777" w:rsidTr="00D3667C">
        <w:tc>
          <w:tcPr>
            <w:tcW w:w="2943" w:type="dxa"/>
          </w:tcPr>
          <w:p w14:paraId="026E58D9" w14:textId="77777777" w:rsidR="00BF0281" w:rsidRPr="000312DE" w:rsidRDefault="00BF0281" w:rsidP="009741E3">
            <w:pPr>
              <w:tabs>
                <w:tab w:val="left" w:pos="0"/>
                <w:tab w:val="left" w:pos="9899"/>
              </w:tabs>
              <w:spacing w:before="120" w:after="120"/>
              <w:ind w:right="-1"/>
              <w:jc w:val="left"/>
            </w:pPr>
            <w:r w:rsidRPr="004C1B6A">
              <w:t>КК</w:t>
            </w:r>
          </w:p>
        </w:tc>
        <w:tc>
          <w:tcPr>
            <w:tcW w:w="336" w:type="dxa"/>
          </w:tcPr>
          <w:p w14:paraId="5E5340DE" w14:textId="77777777" w:rsidR="00BF0281" w:rsidRPr="00815A04" w:rsidRDefault="00BF0281" w:rsidP="00FA052D">
            <w:pPr>
              <w:tabs>
                <w:tab w:val="left" w:pos="0"/>
                <w:tab w:val="left" w:pos="9899"/>
              </w:tabs>
              <w:spacing w:before="120" w:after="120"/>
            </w:pPr>
            <w:r w:rsidRPr="003B49E9">
              <w:t>–</w:t>
            </w:r>
          </w:p>
        </w:tc>
        <w:tc>
          <w:tcPr>
            <w:tcW w:w="6575" w:type="dxa"/>
          </w:tcPr>
          <w:p w14:paraId="3AEC5BCB" w14:textId="77777777" w:rsidR="00BF0281" w:rsidRPr="000312DE" w:rsidRDefault="00BF0281" w:rsidP="00FA052D">
            <w:pPr>
              <w:tabs>
                <w:tab w:val="left" w:pos="0"/>
                <w:tab w:val="left" w:pos="9899"/>
              </w:tabs>
              <w:spacing w:before="120" w:after="120"/>
            </w:pPr>
            <w:r>
              <w:t>контроль качества.</w:t>
            </w:r>
          </w:p>
        </w:tc>
      </w:tr>
      <w:tr w:rsidR="00BF0281" w14:paraId="3A4082AE" w14:textId="77777777" w:rsidTr="00D3667C">
        <w:tc>
          <w:tcPr>
            <w:tcW w:w="2943" w:type="dxa"/>
          </w:tcPr>
          <w:p w14:paraId="3056092C" w14:textId="77777777" w:rsidR="00BF0281" w:rsidRPr="009173DB" w:rsidRDefault="00BF0281" w:rsidP="009741E3">
            <w:pPr>
              <w:tabs>
                <w:tab w:val="left" w:pos="0"/>
                <w:tab w:val="left" w:pos="9899"/>
              </w:tabs>
              <w:spacing w:before="120" w:after="120"/>
              <w:ind w:right="-1"/>
              <w:jc w:val="left"/>
            </w:pPr>
            <w:r>
              <w:t>МУН</w:t>
            </w:r>
          </w:p>
        </w:tc>
        <w:tc>
          <w:tcPr>
            <w:tcW w:w="336" w:type="dxa"/>
          </w:tcPr>
          <w:p w14:paraId="6FAA9ED8" w14:textId="77777777"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rPr>
                <w:color w:val="000000"/>
              </w:rPr>
              <w:t>–</w:t>
            </w:r>
          </w:p>
        </w:tc>
        <w:tc>
          <w:tcPr>
            <w:tcW w:w="6575" w:type="dxa"/>
          </w:tcPr>
          <w:p w14:paraId="7F9CB7B4" w14:textId="77777777" w:rsidR="00BF0281" w:rsidRPr="00815A04" w:rsidRDefault="00BF0281" w:rsidP="00FA052D">
            <w:pPr>
              <w:spacing w:before="120" w:after="120"/>
              <w:rPr>
                <w:rFonts w:eastAsia="Times New Roman"/>
                <w:color w:val="000000"/>
                <w:szCs w:val="24"/>
                <w:lang w:eastAsia="ru-RU"/>
              </w:rPr>
            </w:pPr>
            <w:r>
              <w:rPr>
                <w:rFonts w:eastAsia="Times New Roman"/>
                <w:color w:val="000000"/>
                <w:szCs w:val="24"/>
                <w:lang w:eastAsia="ru-RU"/>
              </w:rPr>
              <w:t>методы увеличения нефтеотдачи.</w:t>
            </w:r>
          </w:p>
        </w:tc>
      </w:tr>
      <w:tr w:rsidR="00BF0281" w14:paraId="1E47205E" w14:textId="77777777" w:rsidTr="00D3667C">
        <w:tc>
          <w:tcPr>
            <w:tcW w:w="2943" w:type="dxa"/>
          </w:tcPr>
          <w:p w14:paraId="57E224A7" w14:textId="77777777" w:rsidR="00BF0281" w:rsidRPr="001010BD" w:rsidRDefault="00BF0281" w:rsidP="009741E3">
            <w:pPr>
              <w:tabs>
                <w:tab w:val="left" w:pos="0"/>
                <w:tab w:val="left" w:pos="9899"/>
              </w:tabs>
              <w:spacing w:before="120" w:after="120"/>
              <w:ind w:right="-1"/>
              <w:jc w:val="left"/>
            </w:pPr>
            <w:r>
              <w:t>НД</w:t>
            </w:r>
          </w:p>
        </w:tc>
        <w:tc>
          <w:tcPr>
            <w:tcW w:w="336" w:type="dxa"/>
          </w:tcPr>
          <w:p w14:paraId="19A4F389" w14:textId="77777777" w:rsidR="00BF0281" w:rsidRPr="00815A04" w:rsidRDefault="00BF0281" w:rsidP="00FA052D">
            <w:pPr>
              <w:tabs>
                <w:tab w:val="left" w:pos="0"/>
                <w:tab w:val="left" w:pos="9899"/>
              </w:tabs>
              <w:spacing w:before="120" w:after="120"/>
            </w:pPr>
            <w:r w:rsidRPr="00815A04">
              <w:rPr>
                <w:rFonts w:eastAsia="Times New Roman"/>
                <w:color w:val="000000"/>
                <w:szCs w:val="24"/>
                <w:lang w:eastAsia="ru-RU"/>
              </w:rPr>
              <w:t>–</w:t>
            </w:r>
          </w:p>
        </w:tc>
        <w:tc>
          <w:tcPr>
            <w:tcW w:w="6575" w:type="dxa"/>
          </w:tcPr>
          <w:p w14:paraId="681F9294" w14:textId="77777777" w:rsidR="00BF0281" w:rsidRPr="009173DB" w:rsidRDefault="00BF0281" w:rsidP="00FA052D">
            <w:pPr>
              <w:spacing w:before="120" w:after="120"/>
              <w:rPr>
                <w:rFonts w:eastAsia="Times New Roman"/>
                <w:color w:val="000000"/>
                <w:szCs w:val="24"/>
                <w:lang w:eastAsia="ru-RU"/>
              </w:rPr>
            </w:pPr>
            <w:r>
              <w:rPr>
                <w:rFonts w:eastAsia="Times New Roman"/>
                <w:color w:val="000000"/>
                <w:szCs w:val="24"/>
                <w:lang w:eastAsia="ru-RU"/>
              </w:rPr>
              <w:t>нормативный документ</w:t>
            </w:r>
            <w:r w:rsidRPr="00815A04">
              <w:rPr>
                <w:rFonts w:eastAsia="Times New Roman"/>
                <w:color w:val="000000"/>
                <w:szCs w:val="24"/>
                <w:lang w:eastAsia="ru-RU"/>
              </w:rPr>
              <w:t>.</w:t>
            </w:r>
          </w:p>
        </w:tc>
      </w:tr>
      <w:tr w:rsidR="00BF0281" w14:paraId="1314C6F0" w14:textId="77777777" w:rsidTr="00D3667C">
        <w:tc>
          <w:tcPr>
            <w:tcW w:w="2943" w:type="dxa"/>
          </w:tcPr>
          <w:p w14:paraId="29B17F81" w14:textId="77777777" w:rsidR="00BF0281" w:rsidRPr="001010BD" w:rsidRDefault="00BF0281" w:rsidP="009741E3">
            <w:pPr>
              <w:tabs>
                <w:tab w:val="left" w:pos="0"/>
                <w:tab w:val="left" w:pos="9899"/>
              </w:tabs>
              <w:spacing w:before="120" w:after="120"/>
              <w:ind w:right="-1"/>
              <w:jc w:val="left"/>
            </w:pPr>
            <w:r>
              <w:t>НСЖ</w:t>
            </w:r>
          </w:p>
        </w:tc>
        <w:tc>
          <w:tcPr>
            <w:tcW w:w="336" w:type="dxa"/>
          </w:tcPr>
          <w:p w14:paraId="19754B09" w14:textId="77777777" w:rsidR="00BF0281" w:rsidRPr="009173DB" w:rsidRDefault="00BF0281" w:rsidP="00FA052D">
            <w:pPr>
              <w:spacing w:before="120" w:after="120"/>
              <w:rPr>
                <w:rFonts w:eastAsia="Times New Roman"/>
                <w:color w:val="000000"/>
                <w:szCs w:val="24"/>
                <w:lang w:eastAsia="ru-RU"/>
              </w:rPr>
            </w:pPr>
            <w:r>
              <w:rPr>
                <w:rFonts w:eastAsia="Times New Roman"/>
                <w:color w:val="000000"/>
                <w:szCs w:val="24"/>
                <w:lang w:eastAsia="ru-RU"/>
              </w:rPr>
              <w:t>–</w:t>
            </w:r>
          </w:p>
        </w:tc>
        <w:tc>
          <w:tcPr>
            <w:tcW w:w="6575" w:type="dxa"/>
          </w:tcPr>
          <w:p w14:paraId="43CC6393" w14:textId="77777777" w:rsidR="00BF0281" w:rsidRPr="001010BD" w:rsidRDefault="00BF0281" w:rsidP="00FA052D">
            <w:pPr>
              <w:tabs>
                <w:tab w:val="left" w:pos="0"/>
                <w:tab w:val="left" w:pos="9899"/>
              </w:tabs>
              <w:spacing w:before="120" w:after="120"/>
            </w:pPr>
            <w:r>
              <w:rPr>
                <w:rFonts w:eastAsia="Times New Roman"/>
                <w:color w:val="000000"/>
                <w:szCs w:val="24"/>
                <w:lang w:eastAsia="ru-RU"/>
              </w:rPr>
              <w:t>нефтесодержащая жидкость</w:t>
            </w:r>
            <w:r w:rsidRPr="00815A04">
              <w:rPr>
                <w:rFonts w:eastAsia="Times New Roman"/>
                <w:color w:val="000000"/>
                <w:szCs w:val="24"/>
                <w:lang w:eastAsia="ru-RU"/>
              </w:rPr>
              <w:t>.</w:t>
            </w:r>
          </w:p>
        </w:tc>
      </w:tr>
      <w:tr w:rsidR="00BF0281" w14:paraId="12F77515" w14:textId="77777777" w:rsidTr="00D3667C">
        <w:tc>
          <w:tcPr>
            <w:tcW w:w="2943" w:type="dxa"/>
          </w:tcPr>
          <w:p w14:paraId="1F209212" w14:textId="77777777" w:rsidR="00BF0281" w:rsidRDefault="00BF0281" w:rsidP="009741E3">
            <w:pPr>
              <w:tabs>
                <w:tab w:val="left" w:pos="0"/>
                <w:tab w:val="left" w:pos="9899"/>
              </w:tabs>
              <w:spacing w:before="120" w:after="120"/>
              <w:ind w:right="-1"/>
              <w:jc w:val="left"/>
            </w:pPr>
            <w:r>
              <w:t>НШУ</w:t>
            </w:r>
          </w:p>
        </w:tc>
        <w:tc>
          <w:tcPr>
            <w:tcW w:w="336" w:type="dxa"/>
          </w:tcPr>
          <w:p w14:paraId="3F908ED0" w14:textId="77777777" w:rsidR="00BF0281" w:rsidRDefault="00BF0281" w:rsidP="00FA052D">
            <w:pPr>
              <w:spacing w:before="120" w:after="120"/>
              <w:rPr>
                <w:rFonts w:eastAsia="Times New Roman"/>
                <w:color w:val="000000"/>
                <w:szCs w:val="24"/>
                <w:lang w:eastAsia="ru-RU"/>
              </w:rPr>
            </w:pPr>
            <w:r>
              <w:rPr>
                <w:rFonts w:eastAsia="Times New Roman"/>
                <w:color w:val="000000"/>
                <w:szCs w:val="24"/>
                <w:lang w:eastAsia="ru-RU"/>
              </w:rPr>
              <w:t>–</w:t>
            </w:r>
          </w:p>
        </w:tc>
        <w:tc>
          <w:tcPr>
            <w:tcW w:w="6575" w:type="dxa"/>
          </w:tcPr>
          <w:p w14:paraId="27C385F9" w14:textId="77777777" w:rsidR="00BF0281" w:rsidRDefault="00BF0281" w:rsidP="00FA052D">
            <w:pPr>
              <w:tabs>
                <w:tab w:val="left" w:pos="0"/>
                <w:tab w:val="left" w:pos="9899"/>
              </w:tabs>
              <w:spacing w:before="120" w:after="120"/>
              <w:rPr>
                <w:rFonts w:eastAsia="Times New Roman"/>
                <w:color w:val="000000"/>
                <w:szCs w:val="24"/>
                <w:lang w:eastAsia="ru-RU"/>
              </w:rPr>
            </w:pPr>
            <w:r>
              <w:rPr>
                <w:rFonts w:eastAsia="Times New Roman"/>
                <w:color w:val="000000"/>
                <w:szCs w:val="24"/>
                <w:lang w:eastAsia="ru-RU"/>
              </w:rPr>
              <w:t>нефтешламовый уловитель.</w:t>
            </w:r>
          </w:p>
        </w:tc>
      </w:tr>
      <w:tr w:rsidR="00BF0281" w14:paraId="3855B81E" w14:textId="77777777" w:rsidTr="00607E0F">
        <w:tc>
          <w:tcPr>
            <w:tcW w:w="2943" w:type="dxa"/>
          </w:tcPr>
          <w:p w14:paraId="3A534F04" w14:textId="77777777" w:rsidR="00BF0281" w:rsidRDefault="00BF0281" w:rsidP="009741E3">
            <w:pPr>
              <w:tabs>
                <w:tab w:val="left" w:pos="0"/>
                <w:tab w:val="left" w:pos="9899"/>
              </w:tabs>
              <w:spacing w:before="120" w:after="120"/>
              <w:ind w:right="-1"/>
              <w:jc w:val="left"/>
            </w:pPr>
            <w:r>
              <w:t>ООС</w:t>
            </w:r>
          </w:p>
        </w:tc>
        <w:tc>
          <w:tcPr>
            <w:tcW w:w="336" w:type="dxa"/>
          </w:tcPr>
          <w:p w14:paraId="290B229F" w14:textId="77777777" w:rsidR="00BF0281" w:rsidRDefault="00BF0281" w:rsidP="00FA052D">
            <w:pPr>
              <w:spacing w:before="120" w:after="120"/>
              <w:rPr>
                <w:rFonts w:eastAsia="Times New Roman"/>
                <w:color w:val="000000"/>
                <w:szCs w:val="24"/>
                <w:lang w:eastAsia="ru-RU"/>
              </w:rPr>
            </w:pPr>
            <w:r w:rsidRPr="00815A04">
              <w:t>–</w:t>
            </w:r>
          </w:p>
        </w:tc>
        <w:tc>
          <w:tcPr>
            <w:tcW w:w="6575" w:type="dxa"/>
          </w:tcPr>
          <w:p w14:paraId="2B3C0342" w14:textId="77777777" w:rsidR="00BF0281" w:rsidRDefault="00BF0281" w:rsidP="00FA052D">
            <w:pPr>
              <w:tabs>
                <w:tab w:val="left" w:pos="0"/>
                <w:tab w:val="left" w:pos="9899"/>
              </w:tabs>
              <w:spacing w:before="120" w:after="120"/>
              <w:rPr>
                <w:rFonts w:eastAsia="Times New Roman"/>
                <w:color w:val="000000"/>
                <w:szCs w:val="24"/>
                <w:lang w:eastAsia="ru-RU"/>
              </w:rPr>
            </w:pPr>
            <w:r>
              <w:t>охрана окружающей среды.</w:t>
            </w:r>
          </w:p>
        </w:tc>
      </w:tr>
      <w:tr w:rsidR="00BF0281" w14:paraId="5704EE00" w14:textId="77777777" w:rsidTr="00607E0F">
        <w:tc>
          <w:tcPr>
            <w:tcW w:w="2943" w:type="dxa"/>
          </w:tcPr>
          <w:p w14:paraId="4B853921" w14:textId="77777777" w:rsidR="00BF0281" w:rsidRDefault="00BF0281" w:rsidP="009741E3">
            <w:pPr>
              <w:tabs>
                <w:tab w:val="left" w:pos="0"/>
                <w:tab w:val="left" w:pos="9899"/>
              </w:tabs>
              <w:spacing w:before="120" w:after="120"/>
              <w:ind w:right="-1"/>
              <w:jc w:val="left"/>
            </w:pPr>
            <w:r>
              <w:t>ОС</w:t>
            </w:r>
          </w:p>
        </w:tc>
        <w:tc>
          <w:tcPr>
            <w:tcW w:w="336" w:type="dxa"/>
          </w:tcPr>
          <w:p w14:paraId="50ED85D9" w14:textId="77777777" w:rsidR="00BF0281" w:rsidRPr="00815A04" w:rsidRDefault="00BF0281" w:rsidP="00FA052D">
            <w:pPr>
              <w:spacing w:before="120" w:after="120"/>
            </w:pPr>
            <w:r w:rsidRPr="00815A04">
              <w:rPr>
                <w:rFonts w:eastAsia="Times New Roman"/>
                <w:b/>
                <w:bCs/>
                <w:szCs w:val="24"/>
                <w:lang w:eastAsia="ru-RU"/>
              </w:rPr>
              <w:t>–</w:t>
            </w:r>
          </w:p>
        </w:tc>
        <w:tc>
          <w:tcPr>
            <w:tcW w:w="6575" w:type="dxa"/>
          </w:tcPr>
          <w:p w14:paraId="4334AE06" w14:textId="77777777" w:rsidR="00BF0281" w:rsidRDefault="00BF0281" w:rsidP="00FA052D">
            <w:pPr>
              <w:tabs>
                <w:tab w:val="left" w:pos="0"/>
                <w:tab w:val="left" w:pos="9899"/>
              </w:tabs>
              <w:spacing w:before="120" w:after="120"/>
            </w:pPr>
            <w:r>
              <w:rPr>
                <w:rFonts w:eastAsia="Times New Roman"/>
                <w:szCs w:val="24"/>
                <w:lang w:eastAsia="ru-RU"/>
              </w:rPr>
              <w:t>очистные сооружения</w:t>
            </w:r>
            <w:r w:rsidRPr="00815A04">
              <w:rPr>
                <w:rFonts w:eastAsia="Times New Roman"/>
                <w:szCs w:val="24"/>
                <w:lang w:eastAsia="ru-RU"/>
              </w:rPr>
              <w:t>.</w:t>
            </w:r>
          </w:p>
        </w:tc>
      </w:tr>
      <w:tr w:rsidR="00BF0281" w14:paraId="2048E70A" w14:textId="77777777" w:rsidTr="00D3667C">
        <w:tc>
          <w:tcPr>
            <w:tcW w:w="2943" w:type="dxa"/>
          </w:tcPr>
          <w:p w14:paraId="732B5D53" w14:textId="77777777" w:rsidR="00BF0281" w:rsidRPr="009173DB" w:rsidRDefault="00BF0281" w:rsidP="009741E3">
            <w:pPr>
              <w:tabs>
                <w:tab w:val="left" w:pos="0"/>
                <w:tab w:val="left" w:pos="9899"/>
              </w:tabs>
              <w:spacing w:before="120" w:after="120"/>
              <w:ind w:right="-1"/>
              <w:jc w:val="left"/>
            </w:pPr>
            <w:r>
              <w:t>ПБОТОС</w:t>
            </w:r>
          </w:p>
        </w:tc>
        <w:tc>
          <w:tcPr>
            <w:tcW w:w="336" w:type="dxa"/>
          </w:tcPr>
          <w:p w14:paraId="61A8257F" w14:textId="77777777"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t>–</w:t>
            </w:r>
          </w:p>
        </w:tc>
        <w:tc>
          <w:tcPr>
            <w:tcW w:w="6575" w:type="dxa"/>
          </w:tcPr>
          <w:p w14:paraId="0AB36C28" w14:textId="77777777" w:rsidR="00BF0281" w:rsidRPr="00144F55" w:rsidRDefault="00BF0281" w:rsidP="00FA052D">
            <w:pPr>
              <w:spacing w:before="120" w:after="120"/>
              <w:rPr>
                <w:rFonts w:eastAsia="Times New Roman"/>
                <w:color w:val="000000"/>
                <w:szCs w:val="24"/>
                <w:lang w:eastAsia="ru-RU"/>
              </w:rPr>
            </w:pPr>
            <w:r>
              <w:rPr>
                <w:rFonts w:eastAsia="Times New Roman"/>
                <w:color w:val="000000"/>
                <w:szCs w:val="24"/>
                <w:lang w:eastAsia="ru-RU"/>
              </w:rPr>
              <w:t>промышленная безопасность, охрана труда и окружающей среды.</w:t>
            </w:r>
          </w:p>
        </w:tc>
      </w:tr>
      <w:tr w:rsidR="00BF0281" w14:paraId="5C732F03" w14:textId="77777777" w:rsidTr="00D3667C">
        <w:tc>
          <w:tcPr>
            <w:tcW w:w="2943" w:type="dxa"/>
          </w:tcPr>
          <w:p w14:paraId="27D4406D" w14:textId="77777777" w:rsidR="00BF0281" w:rsidRPr="009173DB" w:rsidRDefault="00BF0281" w:rsidP="009741E3">
            <w:pPr>
              <w:tabs>
                <w:tab w:val="left" w:pos="0"/>
                <w:tab w:val="left" w:pos="9899"/>
              </w:tabs>
              <w:spacing w:before="120" w:after="120"/>
              <w:ind w:right="-1"/>
              <w:jc w:val="left"/>
            </w:pPr>
            <w:r>
              <w:t>ПДО</w:t>
            </w:r>
          </w:p>
        </w:tc>
        <w:tc>
          <w:tcPr>
            <w:tcW w:w="336" w:type="dxa"/>
          </w:tcPr>
          <w:p w14:paraId="14B86E9E" w14:textId="77777777"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t>–</w:t>
            </w:r>
          </w:p>
        </w:tc>
        <w:tc>
          <w:tcPr>
            <w:tcW w:w="6575" w:type="dxa"/>
          </w:tcPr>
          <w:p w14:paraId="02784EC9" w14:textId="77777777" w:rsidR="00BF0281" w:rsidRPr="00815A04" w:rsidRDefault="00BF0281" w:rsidP="00FA052D">
            <w:pPr>
              <w:spacing w:before="120" w:after="120"/>
              <w:rPr>
                <w:rFonts w:eastAsia="Times New Roman"/>
                <w:color w:val="000000"/>
                <w:szCs w:val="24"/>
                <w:lang w:eastAsia="ru-RU"/>
              </w:rPr>
            </w:pPr>
            <w:r>
              <w:t>пруд дополнительного отстоя.</w:t>
            </w:r>
          </w:p>
        </w:tc>
      </w:tr>
      <w:tr w:rsidR="00BF0281" w14:paraId="261DA4EB" w14:textId="77777777" w:rsidTr="00D3667C">
        <w:tc>
          <w:tcPr>
            <w:tcW w:w="2943" w:type="dxa"/>
          </w:tcPr>
          <w:p w14:paraId="49DF768F" w14:textId="77777777" w:rsidR="00BF0281" w:rsidRPr="009173DB" w:rsidRDefault="00BF0281" w:rsidP="009741E3">
            <w:pPr>
              <w:tabs>
                <w:tab w:val="left" w:pos="0"/>
                <w:tab w:val="left" w:pos="9899"/>
              </w:tabs>
              <w:spacing w:before="120" w:after="120"/>
              <w:ind w:right="-1"/>
              <w:jc w:val="left"/>
            </w:pPr>
            <w:r>
              <w:t>ПК</w:t>
            </w:r>
          </w:p>
        </w:tc>
        <w:tc>
          <w:tcPr>
            <w:tcW w:w="336" w:type="dxa"/>
          </w:tcPr>
          <w:p w14:paraId="1CD42F15" w14:textId="77777777"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rPr>
                <w:rFonts w:eastAsia="Times New Roman"/>
                <w:szCs w:val="24"/>
                <w:lang w:eastAsia="ru-RU"/>
              </w:rPr>
              <w:t>–</w:t>
            </w:r>
          </w:p>
        </w:tc>
        <w:tc>
          <w:tcPr>
            <w:tcW w:w="6575" w:type="dxa"/>
          </w:tcPr>
          <w:p w14:paraId="131EF805" w14:textId="77777777" w:rsidR="00BF0281" w:rsidRPr="009173DB" w:rsidRDefault="00BF0281" w:rsidP="00FA052D">
            <w:pPr>
              <w:spacing w:before="120" w:after="120"/>
              <w:rPr>
                <w:rFonts w:eastAsia="Times New Roman"/>
                <w:szCs w:val="24"/>
                <w:lang w:eastAsia="ru-RU"/>
              </w:rPr>
            </w:pPr>
            <w:r>
              <w:rPr>
                <w:rFonts w:eastAsia="Times New Roman"/>
                <w:szCs w:val="24"/>
                <w:lang w:eastAsia="ru-RU"/>
              </w:rPr>
              <w:t>превентивный контроль</w:t>
            </w:r>
            <w:r w:rsidRPr="00815A04">
              <w:rPr>
                <w:rFonts w:eastAsia="Times New Roman"/>
                <w:szCs w:val="24"/>
                <w:lang w:eastAsia="ru-RU"/>
              </w:rPr>
              <w:t>.</w:t>
            </w:r>
          </w:p>
        </w:tc>
      </w:tr>
      <w:tr w:rsidR="00BF0281" w14:paraId="133DEC21" w14:textId="77777777" w:rsidTr="00D3667C">
        <w:tc>
          <w:tcPr>
            <w:tcW w:w="2943" w:type="dxa"/>
          </w:tcPr>
          <w:p w14:paraId="5A4CA1B0" w14:textId="77777777" w:rsidR="00BF0281" w:rsidRPr="009173DB" w:rsidRDefault="00BF0281" w:rsidP="009741E3">
            <w:pPr>
              <w:tabs>
                <w:tab w:val="left" w:pos="0"/>
                <w:tab w:val="left" w:pos="9899"/>
              </w:tabs>
              <w:spacing w:before="120" w:after="120"/>
              <w:ind w:right="-1"/>
              <w:jc w:val="left"/>
            </w:pPr>
            <w:r>
              <w:t>ПН</w:t>
            </w:r>
          </w:p>
        </w:tc>
        <w:tc>
          <w:tcPr>
            <w:tcW w:w="336" w:type="dxa"/>
          </w:tcPr>
          <w:p w14:paraId="48E3C05E" w14:textId="77777777"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t>–</w:t>
            </w:r>
          </w:p>
        </w:tc>
        <w:tc>
          <w:tcPr>
            <w:tcW w:w="6575" w:type="dxa"/>
          </w:tcPr>
          <w:p w14:paraId="6457B169" w14:textId="77777777" w:rsidR="00BF0281" w:rsidRPr="00815A04" w:rsidRDefault="00BF0281" w:rsidP="00FA052D">
            <w:pPr>
              <w:spacing w:before="120" w:after="120"/>
              <w:rPr>
                <w:rFonts w:eastAsia="Times New Roman"/>
                <w:color w:val="000000"/>
                <w:szCs w:val="24"/>
                <w:lang w:eastAsia="ru-RU"/>
              </w:rPr>
            </w:pPr>
            <w:r>
              <w:t>подготовка нефти.</w:t>
            </w:r>
          </w:p>
        </w:tc>
      </w:tr>
      <w:tr w:rsidR="00BF0281" w14:paraId="6254A599" w14:textId="77777777" w:rsidTr="00D3667C">
        <w:tc>
          <w:tcPr>
            <w:tcW w:w="2943" w:type="dxa"/>
          </w:tcPr>
          <w:p w14:paraId="49985F71" w14:textId="77777777" w:rsidR="00BF0281" w:rsidRDefault="00BF0281" w:rsidP="009741E3">
            <w:pPr>
              <w:tabs>
                <w:tab w:val="left" w:pos="0"/>
                <w:tab w:val="left" w:pos="9899"/>
              </w:tabs>
              <w:spacing w:before="120" w:after="120"/>
              <w:ind w:right="-1"/>
              <w:jc w:val="left"/>
            </w:pPr>
            <w:r>
              <w:t>ПО</w:t>
            </w:r>
          </w:p>
        </w:tc>
        <w:tc>
          <w:tcPr>
            <w:tcW w:w="336" w:type="dxa"/>
          </w:tcPr>
          <w:p w14:paraId="75924764" w14:textId="77777777" w:rsidR="00BF0281" w:rsidRPr="00815A04" w:rsidRDefault="00BF0281" w:rsidP="00FA052D">
            <w:pPr>
              <w:tabs>
                <w:tab w:val="left" w:pos="0"/>
                <w:tab w:val="left" w:pos="9899"/>
              </w:tabs>
              <w:spacing w:before="120" w:after="120"/>
            </w:pPr>
            <w:r w:rsidRPr="00815A04">
              <w:t>–</w:t>
            </w:r>
          </w:p>
        </w:tc>
        <w:tc>
          <w:tcPr>
            <w:tcW w:w="6575" w:type="dxa"/>
          </w:tcPr>
          <w:p w14:paraId="07C9C343" w14:textId="77777777" w:rsidR="00BF0281" w:rsidRDefault="00BF0281" w:rsidP="00FA052D">
            <w:pPr>
              <w:spacing w:before="120" w:after="120"/>
            </w:pPr>
            <w:r>
              <w:rPr>
                <w:rStyle w:val="S4"/>
                <w:rFonts w:eastAsia="Calibri"/>
              </w:rPr>
              <w:t>пробоотборник для отбора проб нефтепродуктов.</w:t>
            </w:r>
          </w:p>
        </w:tc>
      </w:tr>
      <w:tr w:rsidR="00BF0281" w14:paraId="7FBEC693" w14:textId="77777777" w:rsidTr="00D3667C">
        <w:tc>
          <w:tcPr>
            <w:tcW w:w="2943" w:type="dxa"/>
          </w:tcPr>
          <w:p w14:paraId="137BC18A" w14:textId="77777777" w:rsidR="00BF0281" w:rsidRPr="009173DB" w:rsidRDefault="00BF0281" w:rsidP="009741E3">
            <w:pPr>
              <w:tabs>
                <w:tab w:val="left" w:pos="0"/>
                <w:tab w:val="left" w:pos="9899"/>
              </w:tabs>
              <w:spacing w:before="120" w:after="120"/>
              <w:ind w:right="-1"/>
              <w:jc w:val="left"/>
            </w:pPr>
            <w:r>
              <w:t>ППД</w:t>
            </w:r>
          </w:p>
        </w:tc>
        <w:tc>
          <w:tcPr>
            <w:tcW w:w="336" w:type="dxa"/>
          </w:tcPr>
          <w:p w14:paraId="0DBC8342" w14:textId="77777777"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t>–</w:t>
            </w:r>
          </w:p>
        </w:tc>
        <w:tc>
          <w:tcPr>
            <w:tcW w:w="6575" w:type="dxa"/>
          </w:tcPr>
          <w:p w14:paraId="14043054" w14:textId="77777777" w:rsidR="00BF0281" w:rsidRPr="00D3667C" w:rsidRDefault="00BF0281" w:rsidP="00FA052D">
            <w:pPr>
              <w:pStyle w:val="S0"/>
              <w:spacing w:before="120" w:after="120"/>
              <w:rPr>
                <w:rFonts w:eastAsia="Calibri"/>
                <w:szCs w:val="22"/>
                <w:lang w:eastAsia="en-US"/>
              </w:rPr>
            </w:pPr>
            <w:r w:rsidRPr="00D3667C">
              <w:rPr>
                <w:rFonts w:eastAsia="Calibri"/>
                <w:szCs w:val="22"/>
                <w:lang w:eastAsia="en-US"/>
              </w:rPr>
              <w:t>поддержание пластового давления.</w:t>
            </w:r>
          </w:p>
        </w:tc>
      </w:tr>
      <w:tr w:rsidR="00BF0281" w14:paraId="6CB982D6" w14:textId="77777777" w:rsidTr="00D3667C">
        <w:tc>
          <w:tcPr>
            <w:tcW w:w="2943" w:type="dxa"/>
          </w:tcPr>
          <w:p w14:paraId="54D50138" w14:textId="77777777" w:rsidR="00BF0281" w:rsidRPr="000312DE" w:rsidRDefault="00BF0281" w:rsidP="009741E3">
            <w:pPr>
              <w:tabs>
                <w:tab w:val="left" w:pos="0"/>
                <w:tab w:val="left" w:pos="9899"/>
              </w:tabs>
              <w:spacing w:before="120" w:after="120"/>
              <w:ind w:right="-1"/>
              <w:jc w:val="left"/>
            </w:pPr>
            <w:r>
              <w:t>ППН</w:t>
            </w:r>
          </w:p>
        </w:tc>
        <w:tc>
          <w:tcPr>
            <w:tcW w:w="336" w:type="dxa"/>
          </w:tcPr>
          <w:p w14:paraId="0A9C9917" w14:textId="77777777" w:rsidR="00BF0281" w:rsidRPr="00815A04" w:rsidRDefault="00BF0281" w:rsidP="00FA052D">
            <w:pPr>
              <w:tabs>
                <w:tab w:val="left" w:pos="0"/>
                <w:tab w:val="left" w:pos="9899"/>
              </w:tabs>
              <w:spacing w:before="120" w:after="120"/>
            </w:pPr>
            <w:r w:rsidRPr="00815A04">
              <w:t>–</w:t>
            </w:r>
          </w:p>
        </w:tc>
        <w:tc>
          <w:tcPr>
            <w:tcW w:w="6575" w:type="dxa"/>
          </w:tcPr>
          <w:p w14:paraId="34A9AF5E" w14:textId="40F577F9" w:rsidR="00BF0281" w:rsidRPr="00D3667C" w:rsidRDefault="00BF0281" w:rsidP="0073235C">
            <w:pPr>
              <w:spacing w:before="120" w:after="120"/>
            </w:pPr>
            <w:r>
              <w:t>тип переносного пробоотборника</w:t>
            </w:r>
            <w:r w:rsidRPr="00815A04">
              <w:t>.</w:t>
            </w:r>
          </w:p>
        </w:tc>
      </w:tr>
      <w:tr w:rsidR="00BF0281" w14:paraId="105A5BAA" w14:textId="77777777" w:rsidTr="00D3667C">
        <w:tc>
          <w:tcPr>
            <w:tcW w:w="2943" w:type="dxa"/>
          </w:tcPr>
          <w:p w14:paraId="23DD35D8" w14:textId="77777777" w:rsidR="00BF0281" w:rsidRPr="000312DE" w:rsidRDefault="00BF0281" w:rsidP="009741E3">
            <w:pPr>
              <w:tabs>
                <w:tab w:val="left" w:pos="0"/>
                <w:tab w:val="left" w:pos="9899"/>
              </w:tabs>
              <w:spacing w:before="120" w:after="120"/>
              <w:ind w:right="-1"/>
              <w:jc w:val="left"/>
            </w:pPr>
            <w:r>
              <w:t>ПЭ</w:t>
            </w:r>
          </w:p>
        </w:tc>
        <w:tc>
          <w:tcPr>
            <w:tcW w:w="336" w:type="dxa"/>
          </w:tcPr>
          <w:p w14:paraId="78675ABC" w14:textId="77777777" w:rsidR="00BF0281" w:rsidRPr="00815A04" w:rsidRDefault="00BF0281" w:rsidP="00FA052D">
            <w:pPr>
              <w:tabs>
                <w:tab w:val="left" w:pos="0"/>
                <w:tab w:val="left" w:pos="9899"/>
              </w:tabs>
              <w:spacing w:before="120" w:after="120"/>
            </w:pPr>
            <w:r w:rsidRPr="00815A04">
              <w:rPr>
                <w:rFonts w:eastAsia="Times New Roman"/>
                <w:szCs w:val="24"/>
                <w:lang w:eastAsia="ru-RU"/>
              </w:rPr>
              <w:t>–</w:t>
            </w:r>
          </w:p>
        </w:tc>
        <w:tc>
          <w:tcPr>
            <w:tcW w:w="6575" w:type="dxa"/>
          </w:tcPr>
          <w:p w14:paraId="3010D223" w14:textId="6DE70B86" w:rsidR="00BF0281" w:rsidRPr="009173DB" w:rsidRDefault="00BF0281" w:rsidP="00A17B8F">
            <w:pPr>
              <w:spacing w:before="120" w:after="120"/>
              <w:rPr>
                <w:szCs w:val="24"/>
                <w:lang w:eastAsia="ru-RU"/>
              </w:rPr>
            </w:pPr>
            <w:r>
              <w:rPr>
                <w:rStyle w:val="S4"/>
                <w:rFonts w:eastAsia="Calibri"/>
              </w:rPr>
              <w:t>тип переносного пробоотборника.</w:t>
            </w:r>
          </w:p>
        </w:tc>
      </w:tr>
      <w:tr w:rsidR="00BF0281" w14:paraId="19BC1231" w14:textId="77777777" w:rsidTr="00D3667C">
        <w:tc>
          <w:tcPr>
            <w:tcW w:w="2943" w:type="dxa"/>
          </w:tcPr>
          <w:p w14:paraId="614695EF" w14:textId="5F12B45F" w:rsidR="00BF0281" w:rsidRDefault="00BF0281" w:rsidP="009741E3">
            <w:pPr>
              <w:tabs>
                <w:tab w:val="left" w:pos="0"/>
                <w:tab w:val="left" w:pos="9899"/>
              </w:tabs>
              <w:spacing w:before="120" w:after="120"/>
              <w:ind w:right="-1"/>
              <w:jc w:val="left"/>
            </w:pPr>
            <w:r>
              <w:t>ПЛЧС</w:t>
            </w:r>
          </w:p>
        </w:tc>
        <w:tc>
          <w:tcPr>
            <w:tcW w:w="336" w:type="dxa"/>
          </w:tcPr>
          <w:p w14:paraId="6BF2CB23" w14:textId="7566C98F" w:rsidR="00BF0281" w:rsidRPr="00815A04" w:rsidRDefault="00BF0281" w:rsidP="00FA052D">
            <w:pPr>
              <w:tabs>
                <w:tab w:val="left" w:pos="0"/>
                <w:tab w:val="left" w:pos="9899"/>
              </w:tabs>
              <w:spacing w:before="120" w:after="120"/>
              <w:rPr>
                <w:rFonts w:eastAsia="Times New Roman"/>
                <w:szCs w:val="24"/>
                <w:lang w:eastAsia="ru-RU"/>
              </w:rPr>
            </w:pPr>
            <w:r w:rsidRPr="00815A04">
              <w:rPr>
                <w:rFonts w:eastAsia="Times New Roman"/>
                <w:szCs w:val="24"/>
                <w:lang w:eastAsia="ru-RU"/>
              </w:rPr>
              <w:t>–</w:t>
            </w:r>
          </w:p>
        </w:tc>
        <w:tc>
          <w:tcPr>
            <w:tcW w:w="6575" w:type="dxa"/>
          </w:tcPr>
          <w:p w14:paraId="5C67EB55" w14:textId="1D8ACB14" w:rsidR="00BF0281" w:rsidRDefault="00BF0281" w:rsidP="00A17B8F">
            <w:pPr>
              <w:spacing w:before="120" w:after="120"/>
              <w:rPr>
                <w:rStyle w:val="S4"/>
                <w:rFonts w:eastAsia="Calibri"/>
              </w:rPr>
            </w:pPr>
            <w:r w:rsidRPr="005974D7">
              <w:rPr>
                <w:rStyle w:val="S4"/>
                <w:rFonts w:eastAsia="Calibri"/>
              </w:rPr>
              <w:t>предупреждение и ликвидация чрезвычайных ситуаций</w:t>
            </w:r>
            <w:r>
              <w:rPr>
                <w:rStyle w:val="S4"/>
                <w:rFonts w:eastAsia="Calibri"/>
              </w:rPr>
              <w:t>.</w:t>
            </w:r>
          </w:p>
        </w:tc>
      </w:tr>
      <w:tr w:rsidR="00BF0281" w14:paraId="5EBB608D" w14:textId="77777777" w:rsidTr="00D3667C">
        <w:tc>
          <w:tcPr>
            <w:tcW w:w="2943" w:type="dxa"/>
          </w:tcPr>
          <w:p w14:paraId="757B3F27" w14:textId="77777777" w:rsidR="00BF0281" w:rsidRPr="000312DE" w:rsidRDefault="00BF0281" w:rsidP="009741E3">
            <w:pPr>
              <w:tabs>
                <w:tab w:val="left" w:pos="0"/>
                <w:tab w:val="left" w:pos="9899"/>
              </w:tabs>
              <w:spacing w:before="120" w:after="120"/>
              <w:ind w:right="-1"/>
              <w:jc w:val="left"/>
            </w:pPr>
            <w:r>
              <w:lastRenderedPageBreak/>
              <w:t>РВС</w:t>
            </w:r>
          </w:p>
        </w:tc>
        <w:tc>
          <w:tcPr>
            <w:tcW w:w="336" w:type="dxa"/>
          </w:tcPr>
          <w:p w14:paraId="1432B66E" w14:textId="77777777" w:rsidR="00BF0281" w:rsidRPr="00815A04" w:rsidRDefault="00BF0281" w:rsidP="00FA052D">
            <w:pPr>
              <w:tabs>
                <w:tab w:val="left" w:pos="0"/>
                <w:tab w:val="left" w:pos="9899"/>
              </w:tabs>
              <w:spacing w:before="120" w:after="120"/>
            </w:pPr>
            <w:r w:rsidRPr="00815A04">
              <w:rPr>
                <w:rFonts w:eastAsia="Times New Roman"/>
                <w:szCs w:val="24"/>
                <w:lang w:eastAsia="ru-RU"/>
              </w:rPr>
              <w:t>–</w:t>
            </w:r>
          </w:p>
        </w:tc>
        <w:tc>
          <w:tcPr>
            <w:tcW w:w="6575" w:type="dxa"/>
          </w:tcPr>
          <w:p w14:paraId="788D45CA" w14:textId="77777777" w:rsidR="00BF0281" w:rsidRPr="000312DE" w:rsidRDefault="00BF0281" w:rsidP="00FA052D">
            <w:pPr>
              <w:tabs>
                <w:tab w:val="left" w:pos="0"/>
                <w:tab w:val="left" w:pos="9899"/>
              </w:tabs>
              <w:spacing w:before="120" w:after="120"/>
            </w:pPr>
            <w:r>
              <w:t>резервуар вертикальный стальной</w:t>
            </w:r>
            <w:r w:rsidRPr="00815A04">
              <w:t>.</w:t>
            </w:r>
          </w:p>
        </w:tc>
      </w:tr>
      <w:tr w:rsidR="00BF0281" w14:paraId="766C3D3B" w14:textId="77777777" w:rsidTr="00D3667C">
        <w:tc>
          <w:tcPr>
            <w:tcW w:w="2943" w:type="dxa"/>
          </w:tcPr>
          <w:p w14:paraId="5573D8F6" w14:textId="77777777" w:rsidR="00BF0281" w:rsidRPr="000312DE" w:rsidRDefault="00BF0281" w:rsidP="009741E3">
            <w:pPr>
              <w:tabs>
                <w:tab w:val="left" w:pos="0"/>
                <w:tab w:val="left" w:pos="9899"/>
              </w:tabs>
              <w:spacing w:before="120" w:after="120"/>
              <w:ind w:right="-1"/>
              <w:jc w:val="left"/>
            </w:pPr>
            <w:r>
              <w:t>РГС</w:t>
            </w:r>
          </w:p>
        </w:tc>
        <w:tc>
          <w:tcPr>
            <w:tcW w:w="336" w:type="dxa"/>
          </w:tcPr>
          <w:p w14:paraId="58574A1B" w14:textId="77777777" w:rsidR="00BF0281" w:rsidRPr="00815A04" w:rsidRDefault="00BF0281" w:rsidP="00FA052D">
            <w:pPr>
              <w:tabs>
                <w:tab w:val="left" w:pos="0"/>
                <w:tab w:val="left" w:pos="9899"/>
              </w:tabs>
              <w:spacing w:before="120" w:after="120"/>
            </w:pPr>
            <w:r w:rsidRPr="00815A04">
              <w:t>–</w:t>
            </w:r>
          </w:p>
        </w:tc>
        <w:tc>
          <w:tcPr>
            <w:tcW w:w="6575" w:type="dxa"/>
          </w:tcPr>
          <w:p w14:paraId="27C2C780" w14:textId="77777777" w:rsidR="00BF0281" w:rsidRPr="000312DE" w:rsidRDefault="00BF0281" w:rsidP="00FA052D">
            <w:pPr>
              <w:tabs>
                <w:tab w:val="left" w:pos="0"/>
                <w:tab w:val="left" w:pos="9899"/>
              </w:tabs>
              <w:spacing w:before="120" w:after="120"/>
            </w:pPr>
            <w:r>
              <w:t>резервуар горизонтальный стальной.</w:t>
            </w:r>
          </w:p>
        </w:tc>
      </w:tr>
      <w:tr w:rsidR="00BF0281" w14:paraId="6D9A95C2" w14:textId="77777777" w:rsidTr="00D3667C">
        <w:tc>
          <w:tcPr>
            <w:tcW w:w="2943" w:type="dxa"/>
          </w:tcPr>
          <w:p w14:paraId="3176086E" w14:textId="77777777" w:rsidR="00BF0281" w:rsidRPr="00DB14B8" w:rsidRDefault="00BF0281" w:rsidP="009741E3">
            <w:pPr>
              <w:tabs>
                <w:tab w:val="left" w:pos="0"/>
                <w:tab w:val="left" w:pos="9899"/>
              </w:tabs>
              <w:spacing w:before="120" w:after="120"/>
              <w:ind w:right="-1"/>
              <w:jc w:val="left"/>
            </w:pPr>
            <w:r>
              <w:t>РИР</w:t>
            </w:r>
          </w:p>
        </w:tc>
        <w:tc>
          <w:tcPr>
            <w:tcW w:w="336" w:type="dxa"/>
          </w:tcPr>
          <w:p w14:paraId="182E3184" w14:textId="77777777" w:rsidR="00BF0281" w:rsidRPr="00815A04" w:rsidRDefault="00BF0281" w:rsidP="00FA052D">
            <w:pPr>
              <w:tabs>
                <w:tab w:val="left" w:pos="0"/>
                <w:tab w:val="left" w:pos="9899"/>
              </w:tabs>
              <w:spacing w:before="120" w:after="120"/>
            </w:pPr>
            <w:r w:rsidRPr="00815A04">
              <w:rPr>
                <w:rFonts w:eastAsia="Times New Roman"/>
                <w:szCs w:val="24"/>
                <w:lang w:eastAsia="ru-RU"/>
              </w:rPr>
              <w:t>–</w:t>
            </w:r>
          </w:p>
        </w:tc>
        <w:tc>
          <w:tcPr>
            <w:tcW w:w="6575" w:type="dxa"/>
          </w:tcPr>
          <w:p w14:paraId="3F2E485B" w14:textId="77777777" w:rsidR="00BF0281" w:rsidRPr="00DB14B8" w:rsidRDefault="00BF0281" w:rsidP="00FA052D">
            <w:pPr>
              <w:tabs>
                <w:tab w:val="left" w:pos="0"/>
                <w:tab w:val="left" w:pos="9899"/>
              </w:tabs>
              <w:spacing w:before="120" w:after="120"/>
            </w:pPr>
            <w:r>
              <w:rPr>
                <w:rFonts w:eastAsia="Times New Roman"/>
                <w:szCs w:val="24"/>
                <w:lang w:eastAsia="ru-RU"/>
              </w:rPr>
              <w:t>ремонтно-изоляционные работы</w:t>
            </w:r>
            <w:r w:rsidRPr="00815A04">
              <w:rPr>
                <w:rFonts w:eastAsia="Times New Roman"/>
                <w:szCs w:val="24"/>
                <w:lang w:eastAsia="ru-RU"/>
              </w:rPr>
              <w:t>.</w:t>
            </w:r>
          </w:p>
        </w:tc>
      </w:tr>
      <w:tr w:rsidR="00BF0281" w14:paraId="35D4670F" w14:textId="77777777" w:rsidTr="00D3667C">
        <w:tc>
          <w:tcPr>
            <w:tcW w:w="2943" w:type="dxa"/>
          </w:tcPr>
          <w:p w14:paraId="7E6AD7C9" w14:textId="30828497" w:rsidR="00BF0281" w:rsidRDefault="00BF0281" w:rsidP="009741E3">
            <w:pPr>
              <w:tabs>
                <w:tab w:val="left" w:pos="0"/>
                <w:tab w:val="left" w:pos="9899"/>
              </w:tabs>
              <w:spacing w:before="120" w:after="120"/>
              <w:ind w:right="-1"/>
              <w:jc w:val="left"/>
            </w:pPr>
            <w:r>
              <w:t>РИТС</w:t>
            </w:r>
          </w:p>
        </w:tc>
        <w:tc>
          <w:tcPr>
            <w:tcW w:w="336" w:type="dxa"/>
          </w:tcPr>
          <w:p w14:paraId="63E535B9" w14:textId="15B5CE22" w:rsidR="00BF0281" w:rsidRPr="00815A04" w:rsidRDefault="00BF0281" w:rsidP="00FA052D">
            <w:pPr>
              <w:tabs>
                <w:tab w:val="left" w:pos="0"/>
                <w:tab w:val="left" w:pos="9899"/>
              </w:tabs>
              <w:spacing w:before="120" w:after="120"/>
              <w:rPr>
                <w:rFonts w:eastAsia="Times New Roman"/>
                <w:szCs w:val="24"/>
                <w:lang w:eastAsia="ru-RU"/>
              </w:rPr>
            </w:pPr>
            <w:r w:rsidRPr="00815A04">
              <w:t>–</w:t>
            </w:r>
          </w:p>
        </w:tc>
        <w:tc>
          <w:tcPr>
            <w:tcW w:w="6575" w:type="dxa"/>
          </w:tcPr>
          <w:p w14:paraId="6B4AF636" w14:textId="62B6E562" w:rsidR="00BF0281" w:rsidRDefault="00BF0281" w:rsidP="00FA052D">
            <w:pPr>
              <w:tabs>
                <w:tab w:val="left" w:pos="0"/>
                <w:tab w:val="left" w:pos="9899"/>
              </w:tabs>
              <w:spacing w:before="120" w:after="120"/>
              <w:rPr>
                <w:rFonts w:eastAsia="Times New Roman"/>
                <w:szCs w:val="24"/>
                <w:lang w:eastAsia="ru-RU"/>
              </w:rPr>
            </w:pPr>
            <w:r w:rsidRPr="005974D7">
              <w:rPr>
                <w:rFonts w:eastAsia="Times New Roman"/>
                <w:szCs w:val="24"/>
                <w:lang w:eastAsia="ru-RU"/>
              </w:rPr>
              <w:t>региональная инженерно-техническая служба</w:t>
            </w:r>
            <w:r>
              <w:rPr>
                <w:rFonts w:eastAsia="Times New Roman"/>
                <w:szCs w:val="24"/>
                <w:lang w:eastAsia="ru-RU"/>
              </w:rPr>
              <w:t>.</w:t>
            </w:r>
          </w:p>
        </w:tc>
      </w:tr>
      <w:tr w:rsidR="00BF0281" w14:paraId="38C387EF" w14:textId="77777777" w:rsidTr="00D3667C">
        <w:tc>
          <w:tcPr>
            <w:tcW w:w="2943" w:type="dxa"/>
          </w:tcPr>
          <w:p w14:paraId="5E703759" w14:textId="77777777" w:rsidR="00BF0281" w:rsidRDefault="00BF0281" w:rsidP="008B42E8">
            <w:pPr>
              <w:tabs>
                <w:tab w:val="left" w:pos="0"/>
                <w:tab w:val="left" w:pos="9899"/>
              </w:tabs>
              <w:spacing w:before="120" w:after="120"/>
              <w:ind w:right="-1"/>
              <w:jc w:val="left"/>
            </w:pPr>
            <w:r>
              <w:t>СИ</w:t>
            </w:r>
          </w:p>
        </w:tc>
        <w:tc>
          <w:tcPr>
            <w:tcW w:w="336" w:type="dxa"/>
          </w:tcPr>
          <w:p w14:paraId="1208458D" w14:textId="77777777" w:rsidR="00BF0281" w:rsidRPr="00815A04" w:rsidRDefault="00BF0281" w:rsidP="00FA052D">
            <w:pPr>
              <w:tabs>
                <w:tab w:val="left" w:pos="0"/>
                <w:tab w:val="left" w:pos="9899"/>
              </w:tabs>
              <w:spacing w:before="120" w:after="120"/>
            </w:pPr>
            <w:r w:rsidRPr="00815A04">
              <w:t>–</w:t>
            </w:r>
          </w:p>
        </w:tc>
        <w:tc>
          <w:tcPr>
            <w:tcW w:w="6575" w:type="dxa"/>
          </w:tcPr>
          <w:p w14:paraId="6260DB22" w14:textId="77777777" w:rsidR="00BF0281" w:rsidRDefault="00BF0281" w:rsidP="00FA052D">
            <w:pPr>
              <w:tabs>
                <w:tab w:val="left" w:pos="0"/>
                <w:tab w:val="left" w:pos="9899"/>
              </w:tabs>
              <w:spacing w:before="120" w:after="120"/>
            </w:pPr>
            <w:r>
              <w:t>средство измерений.</w:t>
            </w:r>
            <w:r w:rsidRPr="00DB14B8">
              <w:t xml:space="preserve"> </w:t>
            </w:r>
          </w:p>
        </w:tc>
      </w:tr>
      <w:tr w:rsidR="00BF0281" w14:paraId="4C1735E9" w14:textId="77777777" w:rsidTr="00D3667C">
        <w:tc>
          <w:tcPr>
            <w:tcW w:w="2943" w:type="dxa"/>
          </w:tcPr>
          <w:p w14:paraId="4042BAD5" w14:textId="77777777" w:rsidR="00BF0281" w:rsidRPr="00DB14B8" w:rsidRDefault="00BF0281" w:rsidP="009741E3">
            <w:pPr>
              <w:tabs>
                <w:tab w:val="left" w:pos="0"/>
                <w:tab w:val="left" w:pos="9899"/>
              </w:tabs>
              <w:spacing w:before="120" w:after="120"/>
              <w:ind w:right="-1"/>
              <w:jc w:val="left"/>
            </w:pPr>
            <w:r>
              <w:t>СИКН</w:t>
            </w:r>
          </w:p>
        </w:tc>
        <w:tc>
          <w:tcPr>
            <w:tcW w:w="336" w:type="dxa"/>
          </w:tcPr>
          <w:p w14:paraId="5B066381" w14:textId="77777777" w:rsidR="00BF0281" w:rsidRPr="00815A04" w:rsidRDefault="00BF0281" w:rsidP="00FA052D">
            <w:pPr>
              <w:tabs>
                <w:tab w:val="left" w:pos="0"/>
                <w:tab w:val="left" w:pos="9899"/>
              </w:tabs>
              <w:spacing w:before="120" w:after="120"/>
            </w:pPr>
            <w:r w:rsidRPr="00815A04">
              <w:rPr>
                <w:rFonts w:eastAsia="Times New Roman"/>
                <w:szCs w:val="24"/>
                <w:lang w:eastAsia="ru-RU"/>
              </w:rPr>
              <w:t>–</w:t>
            </w:r>
          </w:p>
        </w:tc>
        <w:tc>
          <w:tcPr>
            <w:tcW w:w="6575" w:type="dxa"/>
          </w:tcPr>
          <w:p w14:paraId="1F243BCF" w14:textId="77777777" w:rsidR="00BF0281" w:rsidRPr="00DB14B8" w:rsidRDefault="00BF0281" w:rsidP="00FA052D">
            <w:pPr>
              <w:tabs>
                <w:tab w:val="left" w:pos="0"/>
                <w:tab w:val="left" w:pos="9899"/>
              </w:tabs>
              <w:spacing w:before="120" w:after="120"/>
            </w:pPr>
            <w:r>
              <w:rPr>
                <w:rFonts w:eastAsia="Times New Roman"/>
                <w:szCs w:val="24"/>
                <w:lang w:eastAsia="ru-RU"/>
              </w:rPr>
              <w:t>система измерений количества и показателей качества нефти</w:t>
            </w:r>
            <w:r w:rsidRPr="00815A04">
              <w:rPr>
                <w:rFonts w:eastAsia="Times New Roman"/>
                <w:szCs w:val="24"/>
                <w:lang w:eastAsia="ru-RU"/>
              </w:rPr>
              <w:t>.</w:t>
            </w:r>
          </w:p>
        </w:tc>
      </w:tr>
      <w:tr w:rsidR="00BF0281" w14:paraId="7FB22631" w14:textId="77777777" w:rsidTr="00D3667C">
        <w:tc>
          <w:tcPr>
            <w:tcW w:w="2943" w:type="dxa"/>
          </w:tcPr>
          <w:p w14:paraId="317C10F3" w14:textId="77777777" w:rsidR="00BF0281" w:rsidRDefault="00BF0281" w:rsidP="009741E3">
            <w:pPr>
              <w:tabs>
                <w:tab w:val="left" w:pos="0"/>
                <w:tab w:val="left" w:pos="9899"/>
              </w:tabs>
              <w:spacing w:before="120" w:after="120"/>
              <w:ind w:right="-1"/>
              <w:jc w:val="left"/>
            </w:pPr>
            <w:r>
              <w:t>СО</w:t>
            </w:r>
          </w:p>
        </w:tc>
        <w:tc>
          <w:tcPr>
            <w:tcW w:w="336" w:type="dxa"/>
          </w:tcPr>
          <w:p w14:paraId="7FA303EE" w14:textId="77777777" w:rsidR="00BF0281" w:rsidRPr="00815A04" w:rsidRDefault="00BF0281" w:rsidP="00FA052D">
            <w:pPr>
              <w:tabs>
                <w:tab w:val="left" w:pos="0"/>
                <w:tab w:val="left" w:pos="9899"/>
              </w:tabs>
              <w:spacing w:before="120" w:after="120"/>
              <w:rPr>
                <w:rFonts w:eastAsia="Times New Roman"/>
                <w:szCs w:val="24"/>
                <w:lang w:eastAsia="ru-RU"/>
              </w:rPr>
            </w:pPr>
            <w:r>
              <w:rPr>
                <w:rFonts w:eastAsia="Times New Roman"/>
                <w:szCs w:val="24"/>
                <w:lang w:eastAsia="ru-RU"/>
              </w:rPr>
              <w:t>–</w:t>
            </w:r>
          </w:p>
        </w:tc>
        <w:tc>
          <w:tcPr>
            <w:tcW w:w="6575" w:type="dxa"/>
          </w:tcPr>
          <w:p w14:paraId="2BDAB082" w14:textId="77777777" w:rsidR="00BF0281" w:rsidRDefault="00BF0281" w:rsidP="00FA052D">
            <w:pPr>
              <w:tabs>
                <w:tab w:val="left" w:pos="0"/>
                <w:tab w:val="left" w:pos="9899"/>
              </w:tabs>
              <w:spacing w:before="120" w:after="120"/>
              <w:rPr>
                <w:rFonts w:eastAsia="Times New Roman"/>
                <w:szCs w:val="24"/>
                <w:lang w:eastAsia="ru-RU"/>
              </w:rPr>
            </w:pPr>
            <w:r>
              <w:rPr>
                <w:rFonts w:eastAsia="Times New Roman"/>
                <w:szCs w:val="24"/>
                <w:lang w:eastAsia="ru-RU"/>
              </w:rPr>
              <w:t>стандартный образец</w:t>
            </w:r>
            <w:r w:rsidRPr="00815A04">
              <w:rPr>
                <w:rFonts w:eastAsia="Times New Roman"/>
                <w:szCs w:val="24"/>
                <w:lang w:eastAsia="ru-RU"/>
              </w:rPr>
              <w:t>.</w:t>
            </w:r>
          </w:p>
        </w:tc>
      </w:tr>
      <w:tr w:rsidR="00BF0281" w14:paraId="0EFDA035" w14:textId="77777777" w:rsidTr="00D3667C">
        <w:tc>
          <w:tcPr>
            <w:tcW w:w="2943" w:type="dxa"/>
          </w:tcPr>
          <w:p w14:paraId="70702421" w14:textId="77777777" w:rsidR="00BF0281" w:rsidRDefault="00BF0281" w:rsidP="009741E3">
            <w:pPr>
              <w:tabs>
                <w:tab w:val="left" w:pos="0"/>
                <w:tab w:val="left" w:pos="9899"/>
              </w:tabs>
              <w:spacing w:before="120" w:after="120"/>
              <w:ind w:right="-1"/>
              <w:jc w:val="left"/>
            </w:pPr>
            <w:r>
              <w:t>СП</w:t>
            </w:r>
          </w:p>
        </w:tc>
        <w:tc>
          <w:tcPr>
            <w:tcW w:w="336" w:type="dxa"/>
          </w:tcPr>
          <w:p w14:paraId="1926E96C" w14:textId="77777777" w:rsidR="00BF0281" w:rsidRDefault="00BF0281" w:rsidP="00FA052D">
            <w:pPr>
              <w:tabs>
                <w:tab w:val="left" w:pos="0"/>
                <w:tab w:val="left" w:pos="9899"/>
              </w:tabs>
              <w:spacing w:before="120" w:after="120"/>
              <w:rPr>
                <w:rFonts w:eastAsia="Times New Roman"/>
                <w:szCs w:val="24"/>
                <w:lang w:eastAsia="ru-RU"/>
              </w:rPr>
            </w:pPr>
            <w:r>
              <w:rPr>
                <w:rFonts w:eastAsia="Times New Roman"/>
                <w:szCs w:val="24"/>
                <w:lang w:eastAsia="ru-RU"/>
              </w:rPr>
              <w:t>–</w:t>
            </w:r>
          </w:p>
        </w:tc>
        <w:tc>
          <w:tcPr>
            <w:tcW w:w="6575" w:type="dxa"/>
          </w:tcPr>
          <w:p w14:paraId="04D58936" w14:textId="77777777" w:rsidR="00BF0281" w:rsidRDefault="00BF0281" w:rsidP="00FA052D">
            <w:pPr>
              <w:tabs>
                <w:tab w:val="left" w:pos="0"/>
                <w:tab w:val="left" w:pos="9899"/>
              </w:tabs>
              <w:spacing w:before="120" w:after="120"/>
              <w:rPr>
                <w:rFonts w:eastAsia="Times New Roman"/>
                <w:szCs w:val="24"/>
                <w:lang w:eastAsia="ru-RU"/>
              </w:rPr>
            </w:pPr>
            <w:r>
              <w:rPr>
                <w:rFonts w:eastAsia="Times New Roman"/>
                <w:szCs w:val="24"/>
                <w:lang w:eastAsia="ru-RU"/>
              </w:rPr>
              <w:t>структурное подразделение.</w:t>
            </w:r>
          </w:p>
        </w:tc>
      </w:tr>
      <w:tr w:rsidR="00BF0281" w14:paraId="72A5FC15" w14:textId="77777777" w:rsidTr="00D3667C">
        <w:tc>
          <w:tcPr>
            <w:tcW w:w="2943" w:type="dxa"/>
          </w:tcPr>
          <w:p w14:paraId="19708F5D" w14:textId="64C49B47" w:rsidR="00BF0281" w:rsidRDefault="00BF0281" w:rsidP="009741E3">
            <w:pPr>
              <w:tabs>
                <w:tab w:val="left" w:pos="0"/>
                <w:tab w:val="left" w:pos="9899"/>
              </w:tabs>
              <w:spacing w:before="120" w:after="120"/>
              <w:ind w:right="-1"/>
              <w:jc w:val="left"/>
            </w:pPr>
            <w:r>
              <w:t>СЦУКС</w:t>
            </w:r>
          </w:p>
        </w:tc>
        <w:tc>
          <w:tcPr>
            <w:tcW w:w="336" w:type="dxa"/>
          </w:tcPr>
          <w:p w14:paraId="0E38AB18" w14:textId="78E4F84A" w:rsidR="00BF0281" w:rsidRDefault="00BF0281" w:rsidP="00FA052D">
            <w:pPr>
              <w:tabs>
                <w:tab w:val="left" w:pos="0"/>
                <w:tab w:val="left" w:pos="9899"/>
              </w:tabs>
              <w:spacing w:before="120" w:after="120"/>
              <w:rPr>
                <w:rFonts w:eastAsia="Times New Roman"/>
                <w:szCs w:val="24"/>
                <w:lang w:eastAsia="ru-RU"/>
              </w:rPr>
            </w:pPr>
            <w:r>
              <w:rPr>
                <w:rFonts w:eastAsia="Times New Roman"/>
                <w:szCs w:val="24"/>
                <w:lang w:eastAsia="ru-RU"/>
              </w:rPr>
              <w:t>–</w:t>
            </w:r>
          </w:p>
        </w:tc>
        <w:tc>
          <w:tcPr>
            <w:tcW w:w="6575" w:type="dxa"/>
          </w:tcPr>
          <w:p w14:paraId="2F08760F" w14:textId="0F199006" w:rsidR="00BF0281" w:rsidRDefault="00BF0281" w:rsidP="00FA052D">
            <w:pPr>
              <w:tabs>
                <w:tab w:val="left" w:pos="0"/>
                <w:tab w:val="left" w:pos="9899"/>
              </w:tabs>
              <w:spacing w:before="120" w:after="120"/>
              <w:rPr>
                <w:rFonts w:eastAsia="Times New Roman"/>
                <w:szCs w:val="24"/>
                <w:lang w:eastAsia="ru-RU"/>
              </w:rPr>
            </w:pPr>
            <w:r w:rsidRPr="005974D7">
              <w:rPr>
                <w:rFonts w:eastAsia="Times New Roman"/>
                <w:szCs w:val="24"/>
                <w:lang w:eastAsia="ru-RU"/>
              </w:rPr>
              <w:t>ситуационный центр управления в кризисных ситуациях</w:t>
            </w:r>
            <w:r>
              <w:rPr>
                <w:rFonts w:eastAsia="Times New Roman"/>
                <w:szCs w:val="24"/>
                <w:lang w:eastAsia="ru-RU"/>
              </w:rPr>
              <w:t>.</w:t>
            </w:r>
          </w:p>
        </w:tc>
      </w:tr>
      <w:tr w:rsidR="00BF0281" w14:paraId="42657AA0" w14:textId="77777777" w:rsidTr="00FE781B">
        <w:tc>
          <w:tcPr>
            <w:tcW w:w="2943" w:type="dxa"/>
          </w:tcPr>
          <w:p w14:paraId="32F7BE96" w14:textId="77777777" w:rsidR="00BF0281" w:rsidRPr="00DB14B8" w:rsidRDefault="00BF0281" w:rsidP="009741E3">
            <w:pPr>
              <w:tabs>
                <w:tab w:val="left" w:pos="0"/>
                <w:tab w:val="left" w:pos="9899"/>
              </w:tabs>
              <w:spacing w:before="120" w:after="120"/>
              <w:ind w:right="-1"/>
              <w:jc w:val="left"/>
            </w:pPr>
            <w:r>
              <w:t>ТКО</w:t>
            </w:r>
          </w:p>
        </w:tc>
        <w:tc>
          <w:tcPr>
            <w:tcW w:w="336" w:type="dxa"/>
          </w:tcPr>
          <w:p w14:paraId="65575635" w14:textId="77777777" w:rsidR="00BF0281" w:rsidRPr="00815A04" w:rsidRDefault="00BF0281" w:rsidP="00FA052D">
            <w:pPr>
              <w:tabs>
                <w:tab w:val="left" w:pos="0"/>
                <w:tab w:val="left" w:pos="9899"/>
              </w:tabs>
              <w:spacing w:before="120" w:after="120"/>
            </w:pPr>
            <w:r w:rsidRPr="00815A04">
              <w:rPr>
                <w:rFonts w:eastAsia="Times New Roman"/>
                <w:color w:val="000000"/>
                <w:szCs w:val="24"/>
                <w:lang w:eastAsia="ru-RU"/>
              </w:rPr>
              <w:t>–</w:t>
            </w:r>
          </w:p>
        </w:tc>
        <w:tc>
          <w:tcPr>
            <w:tcW w:w="6575" w:type="dxa"/>
          </w:tcPr>
          <w:p w14:paraId="629327A9" w14:textId="77777777" w:rsidR="00BF0281" w:rsidRPr="00DB14B8" w:rsidRDefault="00BF0281" w:rsidP="00FA052D">
            <w:pPr>
              <w:tabs>
                <w:tab w:val="left" w:pos="0"/>
                <w:tab w:val="left" w:pos="9899"/>
              </w:tabs>
              <w:spacing w:before="120" w:after="120"/>
            </w:pPr>
            <w:r>
              <w:rPr>
                <w:rFonts w:eastAsia="Times New Roman"/>
                <w:color w:val="000000"/>
                <w:szCs w:val="24"/>
                <w:lang w:eastAsia="ru-RU"/>
              </w:rPr>
              <w:t>товарно-коммерческая операция.</w:t>
            </w:r>
          </w:p>
        </w:tc>
      </w:tr>
      <w:tr w:rsidR="00BF0281" w14:paraId="4373A20E" w14:textId="77777777" w:rsidTr="00FE781B">
        <w:tc>
          <w:tcPr>
            <w:tcW w:w="2943" w:type="dxa"/>
          </w:tcPr>
          <w:p w14:paraId="4A1E2C1C" w14:textId="77777777" w:rsidR="00BF0281" w:rsidRPr="00DB14B8" w:rsidRDefault="00BF0281" w:rsidP="009741E3">
            <w:pPr>
              <w:tabs>
                <w:tab w:val="left" w:pos="0"/>
                <w:tab w:val="left" w:pos="9899"/>
              </w:tabs>
              <w:spacing w:before="120" w:after="120"/>
              <w:ind w:right="-1"/>
              <w:jc w:val="left"/>
            </w:pPr>
            <w:r>
              <w:t>УПН</w:t>
            </w:r>
          </w:p>
        </w:tc>
        <w:tc>
          <w:tcPr>
            <w:tcW w:w="336" w:type="dxa"/>
          </w:tcPr>
          <w:p w14:paraId="028EFBCD" w14:textId="77777777" w:rsidR="00BF0281" w:rsidRPr="00815A04" w:rsidRDefault="00BF0281" w:rsidP="00FA052D">
            <w:pPr>
              <w:tabs>
                <w:tab w:val="left" w:pos="0"/>
                <w:tab w:val="left" w:pos="9899"/>
              </w:tabs>
              <w:spacing w:before="120" w:after="120"/>
            </w:pPr>
            <w:r w:rsidRPr="00815A04">
              <w:rPr>
                <w:rFonts w:eastAsia="Times New Roman"/>
                <w:color w:val="000000"/>
                <w:szCs w:val="24"/>
                <w:lang w:eastAsia="ru-RU"/>
              </w:rPr>
              <w:t>–</w:t>
            </w:r>
          </w:p>
        </w:tc>
        <w:tc>
          <w:tcPr>
            <w:tcW w:w="6575" w:type="dxa"/>
          </w:tcPr>
          <w:p w14:paraId="425EA1D8" w14:textId="77777777" w:rsidR="00BF0281" w:rsidRPr="00DB14B8" w:rsidRDefault="00BF0281" w:rsidP="00FA052D">
            <w:pPr>
              <w:tabs>
                <w:tab w:val="left" w:pos="0"/>
                <w:tab w:val="left" w:pos="9899"/>
              </w:tabs>
              <w:spacing w:before="120" w:after="120"/>
            </w:pPr>
            <w:r>
              <w:t>установка подготовки нефти.</w:t>
            </w:r>
          </w:p>
        </w:tc>
      </w:tr>
      <w:tr w:rsidR="00BF0281" w14:paraId="3CB3CDFE" w14:textId="77777777" w:rsidTr="00FE781B">
        <w:tc>
          <w:tcPr>
            <w:tcW w:w="2943" w:type="dxa"/>
          </w:tcPr>
          <w:p w14:paraId="0601544C" w14:textId="58F24DC2" w:rsidR="00BF0281" w:rsidRDefault="00BF0281" w:rsidP="009741E3">
            <w:pPr>
              <w:tabs>
                <w:tab w:val="left" w:pos="0"/>
                <w:tab w:val="left" w:pos="9899"/>
              </w:tabs>
              <w:spacing w:before="120" w:after="120"/>
              <w:ind w:right="-1"/>
              <w:jc w:val="left"/>
            </w:pPr>
            <w:r>
              <w:t>УППН</w:t>
            </w:r>
          </w:p>
        </w:tc>
        <w:tc>
          <w:tcPr>
            <w:tcW w:w="336" w:type="dxa"/>
          </w:tcPr>
          <w:p w14:paraId="7C0B9922" w14:textId="634DA564"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rPr>
                <w:rFonts w:eastAsia="Times New Roman"/>
                <w:color w:val="000000"/>
                <w:szCs w:val="24"/>
                <w:lang w:eastAsia="ru-RU"/>
              </w:rPr>
              <w:t>–</w:t>
            </w:r>
          </w:p>
        </w:tc>
        <w:tc>
          <w:tcPr>
            <w:tcW w:w="6575" w:type="dxa"/>
          </w:tcPr>
          <w:p w14:paraId="63FEB006" w14:textId="36630091" w:rsidR="00BF0281" w:rsidRDefault="00BF0281" w:rsidP="00FA052D">
            <w:pPr>
              <w:tabs>
                <w:tab w:val="left" w:pos="0"/>
                <w:tab w:val="left" w:pos="9899"/>
              </w:tabs>
              <w:spacing w:before="120" w:after="120"/>
            </w:pPr>
            <w:r w:rsidRPr="005974D7">
              <w:t>управление подготовки и перекачки нефти</w:t>
            </w:r>
            <w:r>
              <w:t>.</w:t>
            </w:r>
          </w:p>
        </w:tc>
      </w:tr>
      <w:tr w:rsidR="00BF0281" w14:paraId="1574BEB4" w14:textId="77777777" w:rsidTr="00FE781B">
        <w:tc>
          <w:tcPr>
            <w:tcW w:w="2943" w:type="dxa"/>
          </w:tcPr>
          <w:p w14:paraId="0D282037" w14:textId="3AC4BD48" w:rsidR="00BF0281" w:rsidRDefault="00BF0281" w:rsidP="009741E3">
            <w:pPr>
              <w:tabs>
                <w:tab w:val="left" w:pos="0"/>
                <w:tab w:val="left" w:pos="9899"/>
              </w:tabs>
              <w:spacing w:before="120" w:after="120"/>
              <w:ind w:right="-1"/>
              <w:jc w:val="left"/>
            </w:pPr>
            <w:r>
              <w:t>УСБ</w:t>
            </w:r>
          </w:p>
        </w:tc>
        <w:tc>
          <w:tcPr>
            <w:tcW w:w="336" w:type="dxa"/>
          </w:tcPr>
          <w:p w14:paraId="57688684" w14:textId="1B62BFC1"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rPr>
                <w:rFonts w:eastAsia="Times New Roman"/>
                <w:color w:val="000000"/>
                <w:szCs w:val="24"/>
                <w:lang w:eastAsia="ru-RU"/>
              </w:rPr>
              <w:t>–</w:t>
            </w:r>
          </w:p>
        </w:tc>
        <w:tc>
          <w:tcPr>
            <w:tcW w:w="6575" w:type="dxa"/>
          </w:tcPr>
          <w:p w14:paraId="5FFD5A0E" w14:textId="06C824F7" w:rsidR="00BF0281" w:rsidRDefault="00BF0281" w:rsidP="00FA052D">
            <w:pPr>
              <w:tabs>
                <w:tab w:val="left" w:pos="0"/>
                <w:tab w:val="left" w:pos="9899"/>
              </w:tabs>
              <w:spacing w:before="120" w:after="120"/>
            </w:pPr>
            <w:r w:rsidRPr="005974D7">
              <w:t>управление супервайзинга бурения.</w:t>
            </w:r>
          </w:p>
        </w:tc>
      </w:tr>
      <w:tr w:rsidR="00BF0281" w14:paraId="462A159C" w14:textId="77777777" w:rsidTr="00FE781B">
        <w:trPr>
          <w:trHeight w:val="456"/>
        </w:trPr>
        <w:tc>
          <w:tcPr>
            <w:tcW w:w="2943" w:type="dxa"/>
          </w:tcPr>
          <w:p w14:paraId="461CC19C" w14:textId="77777777" w:rsidR="00BF0281" w:rsidRPr="0028232E" w:rsidRDefault="00BF0281" w:rsidP="009741E3">
            <w:pPr>
              <w:tabs>
                <w:tab w:val="left" w:pos="0"/>
                <w:tab w:val="left" w:pos="9899"/>
              </w:tabs>
              <w:spacing w:before="120" w:after="120"/>
              <w:ind w:right="-1"/>
              <w:jc w:val="left"/>
            </w:pPr>
            <w:r>
              <w:t>УПСВ</w:t>
            </w:r>
          </w:p>
        </w:tc>
        <w:tc>
          <w:tcPr>
            <w:tcW w:w="336" w:type="dxa"/>
          </w:tcPr>
          <w:p w14:paraId="583C654C" w14:textId="77777777" w:rsidR="00BF0281" w:rsidRPr="00815A04" w:rsidRDefault="00BF0281" w:rsidP="00FA052D">
            <w:pPr>
              <w:tabs>
                <w:tab w:val="left" w:pos="0"/>
                <w:tab w:val="left" w:pos="9899"/>
              </w:tabs>
              <w:spacing w:before="120" w:after="120"/>
            </w:pPr>
            <w:r w:rsidRPr="00815A04">
              <w:t>–</w:t>
            </w:r>
          </w:p>
        </w:tc>
        <w:tc>
          <w:tcPr>
            <w:tcW w:w="6575" w:type="dxa"/>
          </w:tcPr>
          <w:p w14:paraId="2006F678" w14:textId="77777777" w:rsidR="00BF0281" w:rsidRPr="00815A04" w:rsidRDefault="00BF0281" w:rsidP="00FA052D">
            <w:pPr>
              <w:widowControl w:val="0"/>
              <w:autoSpaceDE w:val="0"/>
              <w:autoSpaceDN w:val="0"/>
              <w:adjustRightInd w:val="0"/>
              <w:spacing w:before="120" w:after="120"/>
            </w:pPr>
            <w:r>
              <w:t>установка предварительного сброса воды</w:t>
            </w:r>
            <w:r w:rsidRPr="00815A04">
              <w:t>.</w:t>
            </w:r>
          </w:p>
        </w:tc>
      </w:tr>
      <w:tr w:rsidR="00BF0281" w14:paraId="22CB2076" w14:textId="77777777" w:rsidTr="00FE781B">
        <w:tc>
          <w:tcPr>
            <w:tcW w:w="2943" w:type="dxa"/>
          </w:tcPr>
          <w:p w14:paraId="578BEE77" w14:textId="77777777" w:rsidR="00BF0281" w:rsidRPr="00B4668E" w:rsidRDefault="00BF0281" w:rsidP="009741E3">
            <w:pPr>
              <w:tabs>
                <w:tab w:val="left" w:pos="0"/>
                <w:tab w:val="left" w:pos="9899"/>
              </w:tabs>
              <w:spacing w:before="120" w:after="120"/>
              <w:ind w:right="-1"/>
              <w:jc w:val="left"/>
            </w:pPr>
            <w:r>
              <w:t>ХОС</w:t>
            </w:r>
          </w:p>
        </w:tc>
        <w:tc>
          <w:tcPr>
            <w:tcW w:w="336" w:type="dxa"/>
          </w:tcPr>
          <w:p w14:paraId="2E48418B" w14:textId="77777777" w:rsidR="00BF0281" w:rsidRPr="00815A04" w:rsidRDefault="00BF0281" w:rsidP="00FA052D">
            <w:pPr>
              <w:tabs>
                <w:tab w:val="left" w:pos="0"/>
                <w:tab w:val="left" w:pos="9899"/>
              </w:tabs>
              <w:spacing w:before="120" w:after="120"/>
              <w:ind w:right="-1"/>
            </w:pPr>
            <w:r w:rsidRPr="00815A04">
              <w:t>–</w:t>
            </w:r>
          </w:p>
        </w:tc>
        <w:tc>
          <w:tcPr>
            <w:tcW w:w="6575" w:type="dxa"/>
          </w:tcPr>
          <w:p w14:paraId="25074412" w14:textId="77777777" w:rsidR="00BF0281" w:rsidRPr="00B4668E" w:rsidRDefault="00BF0281" w:rsidP="00FA052D">
            <w:pPr>
              <w:tabs>
                <w:tab w:val="left" w:pos="0"/>
                <w:tab w:val="left" w:pos="9899"/>
              </w:tabs>
              <w:spacing w:before="120" w:after="120"/>
              <w:ind w:right="-1"/>
            </w:pPr>
            <w:r>
              <w:t>хлорорганические соединения</w:t>
            </w:r>
            <w:r w:rsidRPr="00815A04">
              <w:t>.</w:t>
            </w:r>
          </w:p>
        </w:tc>
      </w:tr>
      <w:tr w:rsidR="00BF0281" w14:paraId="1C2481B3" w14:textId="77777777" w:rsidTr="00FE781B">
        <w:tc>
          <w:tcPr>
            <w:tcW w:w="2943" w:type="dxa"/>
          </w:tcPr>
          <w:p w14:paraId="65A91200" w14:textId="77777777" w:rsidR="00BF0281" w:rsidRPr="00B4668E" w:rsidRDefault="00BF0281" w:rsidP="009741E3">
            <w:pPr>
              <w:tabs>
                <w:tab w:val="left" w:pos="0"/>
                <w:tab w:val="left" w:pos="9899"/>
              </w:tabs>
              <w:spacing w:before="120" w:after="120"/>
              <w:ind w:right="-1"/>
              <w:jc w:val="left"/>
            </w:pPr>
            <w:r>
              <w:t>ХР</w:t>
            </w:r>
          </w:p>
        </w:tc>
        <w:tc>
          <w:tcPr>
            <w:tcW w:w="336" w:type="dxa"/>
          </w:tcPr>
          <w:p w14:paraId="2224809D" w14:textId="77777777" w:rsidR="00BF0281" w:rsidRPr="00815A04" w:rsidRDefault="00BF0281" w:rsidP="00FA052D">
            <w:pPr>
              <w:tabs>
                <w:tab w:val="left" w:pos="0"/>
                <w:tab w:val="left" w:pos="9899"/>
              </w:tabs>
              <w:spacing w:before="120" w:after="120"/>
              <w:ind w:right="-1"/>
            </w:pPr>
            <w:r w:rsidRPr="00815A04">
              <w:t>–</w:t>
            </w:r>
          </w:p>
        </w:tc>
        <w:tc>
          <w:tcPr>
            <w:tcW w:w="6575" w:type="dxa"/>
          </w:tcPr>
          <w:p w14:paraId="6D66CF1D" w14:textId="77777777" w:rsidR="00BF0281" w:rsidRPr="00B4668E" w:rsidRDefault="00BF0281" w:rsidP="00FA052D">
            <w:pPr>
              <w:tabs>
                <w:tab w:val="left" w:pos="0"/>
                <w:tab w:val="left" w:pos="9899"/>
              </w:tabs>
              <w:spacing w:before="120" w:after="120"/>
              <w:ind w:right="-1"/>
            </w:pPr>
            <w:r>
              <w:rPr>
                <w:rFonts w:eastAsia="Times New Roman"/>
                <w:szCs w:val="24"/>
                <w:lang w:eastAsia="ru-RU"/>
              </w:rPr>
              <w:t>химический реагент.</w:t>
            </w:r>
          </w:p>
        </w:tc>
      </w:tr>
      <w:tr w:rsidR="00BF0281" w14:paraId="40057ED7" w14:textId="77777777" w:rsidTr="00FE781B">
        <w:tc>
          <w:tcPr>
            <w:tcW w:w="2943" w:type="dxa"/>
          </w:tcPr>
          <w:p w14:paraId="1E54E2D8" w14:textId="2DDFCBCF" w:rsidR="00BF0281" w:rsidRDefault="00BF0281" w:rsidP="009741E3">
            <w:pPr>
              <w:tabs>
                <w:tab w:val="left" w:pos="0"/>
                <w:tab w:val="left" w:pos="9899"/>
              </w:tabs>
              <w:spacing w:before="120" w:after="120"/>
              <w:ind w:right="-1"/>
              <w:jc w:val="left"/>
            </w:pPr>
            <w:r>
              <w:t>ХПП</w:t>
            </w:r>
          </w:p>
        </w:tc>
        <w:tc>
          <w:tcPr>
            <w:tcW w:w="336" w:type="dxa"/>
          </w:tcPr>
          <w:p w14:paraId="398F3383" w14:textId="28E2E5CA" w:rsidR="00BF0281" w:rsidRPr="00815A04" w:rsidRDefault="00BF0281" w:rsidP="00FA052D">
            <w:pPr>
              <w:tabs>
                <w:tab w:val="left" w:pos="0"/>
                <w:tab w:val="left" w:pos="9899"/>
              </w:tabs>
              <w:spacing w:before="120" w:after="120"/>
              <w:ind w:right="-1"/>
            </w:pPr>
            <w:r w:rsidRPr="00815A04">
              <w:t>–</w:t>
            </w:r>
          </w:p>
        </w:tc>
        <w:tc>
          <w:tcPr>
            <w:tcW w:w="6575" w:type="dxa"/>
          </w:tcPr>
          <w:p w14:paraId="45B80786" w14:textId="05D938CA" w:rsidR="00BF0281" w:rsidRDefault="00BF0281" w:rsidP="00FA052D">
            <w:pPr>
              <w:tabs>
                <w:tab w:val="left" w:pos="0"/>
                <w:tab w:val="left" w:pos="9899"/>
              </w:tabs>
              <w:spacing w:before="120" w:after="120"/>
              <w:ind w:right="-1"/>
              <w:rPr>
                <w:rFonts w:eastAsia="Times New Roman"/>
                <w:szCs w:val="24"/>
                <w:lang w:eastAsia="ru-RU"/>
              </w:rPr>
            </w:pPr>
            <w:r w:rsidRPr="005974D7">
              <w:rPr>
                <w:rFonts w:eastAsia="Times New Roman"/>
                <w:szCs w:val="24"/>
                <w:lang w:eastAsia="ru-RU"/>
              </w:rPr>
              <w:t>химизация производственных процессов</w:t>
            </w:r>
            <w:r>
              <w:rPr>
                <w:rFonts w:eastAsia="Times New Roman"/>
                <w:szCs w:val="24"/>
                <w:lang w:eastAsia="ru-RU"/>
              </w:rPr>
              <w:t>.</w:t>
            </w:r>
          </w:p>
        </w:tc>
      </w:tr>
      <w:tr w:rsidR="00BF0281" w14:paraId="250D2091" w14:textId="77777777" w:rsidTr="00FE781B">
        <w:tc>
          <w:tcPr>
            <w:tcW w:w="2943" w:type="dxa"/>
          </w:tcPr>
          <w:p w14:paraId="4098541D" w14:textId="03A71606" w:rsidR="00BF0281" w:rsidRDefault="00BF0281" w:rsidP="009741E3">
            <w:pPr>
              <w:tabs>
                <w:tab w:val="left" w:pos="0"/>
                <w:tab w:val="left" w:pos="9899"/>
              </w:tabs>
              <w:spacing w:before="120" w:after="120"/>
              <w:ind w:right="-1"/>
              <w:jc w:val="left"/>
            </w:pPr>
            <w:r>
              <w:t>ЦППН</w:t>
            </w:r>
          </w:p>
        </w:tc>
        <w:tc>
          <w:tcPr>
            <w:tcW w:w="336" w:type="dxa"/>
          </w:tcPr>
          <w:p w14:paraId="2EDFBA46" w14:textId="09B17883" w:rsidR="00BF0281" w:rsidRPr="00815A04" w:rsidRDefault="00BF0281" w:rsidP="00FA052D">
            <w:pPr>
              <w:tabs>
                <w:tab w:val="left" w:pos="0"/>
                <w:tab w:val="left" w:pos="9899"/>
              </w:tabs>
              <w:spacing w:before="120" w:after="120"/>
              <w:ind w:right="-1"/>
            </w:pPr>
            <w:r w:rsidRPr="00815A04">
              <w:t>–</w:t>
            </w:r>
          </w:p>
        </w:tc>
        <w:tc>
          <w:tcPr>
            <w:tcW w:w="6575" w:type="dxa"/>
          </w:tcPr>
          <w:p w14:paraId="57F9CBD2" w14:textId="6D558B98" w:rsidR="00BF0281" w:rsidRDefault="00BF0281" w:rsidP="00FA052D">
            <w:pPr>
              <w:tabs>
                <w:tab w:val="left" w:pos="0"/>
                <w:tab w:val="left" w:pos="9899"/>
              </w:tabs>
              <w:spacing w:before="120" w:after="120"/>
              <w:ind w:right="-1"/>
              <w:rPr>
                <w:rFonts w:eastAsia="Times New Roman"/>
                <w:szCs w:val="24"/>
                <w:lang w:eastAsia="ru-RU"/>
              </w:rPr>
            </w:pPr>
            <w:r w:rsidRPr="005974D7">
              <w:rPr>
                <w:rFonts w:eastAsia="Times New Roman"/>
                <w:szCs w:val="24"/>
                <w:lang w:eastAsia="ru-RU"/>
              </w:rPr>
              <w:t>цех подготовки и перекачки нефти</w:t>
            </w:r>
            <w:r>
              <w:rPr>
                <w:rFonts w:eastAsia="Times New Roman"/>
                <w:szCs w:val="24"/>
                <w:lang w:eastAsia="ru-RU"/>
              </w:rPr>
              <w:t>.</w:t>
            </w:r>
          </w:p>
        </w:tc>
      </w:tr>
      <w:tr w:rsidR="00BF0281" w14:paraId="46BC50FC" w14:textId="77777777" w:rsidTr="00FE781B">
        <w:tc>
          <w:tcPr>
            <w:tcW w:w="2943" w:type="dxa"/>
          </w:tcPr>
          <w:p w14:paraId="76DF7296" w14:textId="417BB1CF" w:rsidR="00BF0281" w:rsidRDefault="00BF0281" w:rsidP="009741E3">
            <w:pPr>
              <w:tabs>
                <w:tab w:val="left" w:pos="0"/>
                <w:tab w:val="left" w:pos="9899"/>
              </w:tabs>
              <w:spacing w:before="120" w:after="120"/>
              <w:ind w:right="-1"/>
              <w:jc w:val="left"/>
            </w:pPr>
            <w:r>
              <w:t>ЦИТУ</w:t>
            </w:r>
          </w:p>
        </w:tc>
        <w:tc>
          <w:tcPr>
            <w:tcW w:w="336" w:type="dxa"/>
          </w:tcPr>
          <w:p w14:paraId="753BD123" w14:textId="5CA2A4F9" w:rsidR="00BF0281" w:rsidRPr="00815A04" w:rsidRDefault="00BF0281" w:rsidP="00FA052D">
            <w:pPr>
              <w:tabs>
                <w:tab w:val="left" w:pos="0"/>
                <w:tab w:val="left" w:pos="9899"/>
              </w:tabs>
              <w:spacing w:before="120" w:after="120"/>
              <w:ind w:right="-1"/>
            </w:pPr>
            <w:r w:rsidRPr="00815A04">
              <w:t>–</w:t>
            </w:r>
          </w:p>
        </w:tc>
        <w:tc>
          <w:tcPr>
            <w:tcW w:w="6575" w:type="dxa"/>
          </w:tcPr>
          <w:p w14:paraId="12D3143E" w14:textId="7868F395" w:rsidR="00BF0281" w:rsidRDefault="00BF0281" w:rsidP="00FA052D">
            <w:pPr>
              <w:tabs>
                <w:tab w:val="left" w:pos="0"/>
                <w:tab w:val="left" w:pos="9899"/>
              </w:tabs>
              <w:spacing w:before="120" w:after="120"/>
              <w:ind w:right="-1"/>
              <w:rPr>
                <w:rFonts w:eastAsia="Times New Roman"/>
                <w:szCs w:val="24"/>
                <w:lang w:eastAsia="ru-RU"/>
              </w:rPr>
            </w:pPr>
            <w:r w:rsidRPr="005974D7">
              <w:rPr>
                <w:rFonts w:eastAsia="Times New Roman"/>
                <w:szCs w:val="24"/>
                <w:lang w:eastAsia="ru-RU"/>
              </w:rPr>
              <w:t>центральное инженерно-техническое управление</w:t>
            </w:r>
            <w:r>
              <w:rPr>
                <w:rFonts w:eastAsia="Times New Roman"/>
                <w:szCs w:val="24"/>
                <w:lang w:eastAsia="ru-RU"/>
              </w:rPr>
              <w:t>.</w:t>
            </w:r>
          </w:p>
        </w:tc>
      </w:tr>
      <w:tr w:rsidR="00BF0281" w14:paraId="679F03C1" w14:textId="77777777" w:rsidTr="00FE781B">
        <w:tc>
          <w:tcPr>
            <w:tcW w:w="2943" w:type="dxa"/>
          </w:tcPr>
          <w:p w14:paraId="3F9074BD" w14:textId="77777777" w:rsidR="00BF0281" w:rsidRPr="00B4668E" w:rsidRDefault="00BF0281" w:rsidP="009741E3">
            <w:pPr>
              <w:tabs>
                <w:tab w:val="left" w:pos="0"/>
                <w:tab w:val="left" w:pos="9899"/>
              </w:tabs>
              <w:spacing w:before="120" w:after="120"/>
              <w:ind w:right="-1"/>
              <w:jc w:val="left"/>
            </w:pPr>
            <w:r>
              <w:t>ЧАС</w:t>
            </w:r>
          </w:p>
        </w:tc>
        <w:tc>
          <w:tcPr>
            <w:tcW w:w="336" w:type="dxa"/>
          </w:tcPr>
          <w:p w14:paraId="23DB3FCB" w14:textId="77777777" w:rsidR="00BF0281" w:rsidRPr="00815A04" w:rsidRDefault="00BF0281" w:rsidP="00FA052D">
            <w:pPr>
              <w:tabs>
                <w:tab w:val="left" w:pos="0"/>
                <w:tab w:val="left" w:pos="9899"/>
              </w:tabs>
              <w:spacing w:before="120" w:after="120"/>
              <w:ind w:right="-1"/>
            </w:pPr>
            <w:r w:rsidRPr="00815A04">
              <w:t>–</w:t>
            </w:r>
          </w:p>
        </w:tc>
        <w:tc>
          <w:tcPr>
            <w:tcW w:w="6575" w:type="dxa"/>
          </w:tcPr>
          <w:p w14:paraId="2D2B0D03" w14:textId="77777777" w:rsidR="00BF0281" w:rsidRPr="00B4668E" w:rsidRDefault="00BF0281" w:rsidP="00FA052D">
            <w:pPr>
              <w:tabs>
                <w:tab w:val="left" w:pos="0"/>
                <w:tab w:val="left" w:pos="9899"/>
              </w:tabs>
              <w:spacing w:before="120" w:after="120"/>
              <w:ind w:right="-1"/>
            </w:pPr>
            <w:r>
              <w:rPr>
                <w:rFonts w:eastAsia="Times New Roman"/>
                <w:szCs w:val="24"/>
                <w:lang w:eastAsia="ru-RU"/>
              </w:rPr>
              <w:t xml:space="preserve">четвертичные аммониевые соли. </w:t>
            </w:r>
          </w:p>
        </w:tc>
      </w:tr>
    </w:tbl>
    <w:p w14:paraId="5A5FF0E2" w14:textId="77777777" w:rsidR="009741E3" w:rsidRDefault="009741E3" w:rsidP="001865B8">
      <w:pPr>
        <w:pStyle w:val="a7"/>
        <w:spacing w:after="0"/>
        <w:sectPr w:rsidR="009741E3" w:rsidSect="00701B37">
          <w:headerReference w:type="even" r:id="rId18"/>
          <w:headerReference w:type="first" r:id="rId19"/>
          <w:pgSz w:w="11906" w:h="16838" w:code="9"/>
          <w:pgMar w:top="567" w:right="1021" w:bottom="567" w:left="1247" w:header="737" w:footer="680" w:gutter="0"/>
          <w:cols w:space="708"/>
          <w:docGrid w:linePitch="360"/>
        </w:sectPr>
      </w:pPr>
    </w:p>
    <w:p w14:paraId="2DA8EBEA" w14:textId="77777777" w:rsidR="007B2F24" w:rsidRDefault="007B2F24" w:rsidP="00FE781B">
      <w:pPr>
        <w:pStyle w:val="S13"/>
        <w:numPr>
          <w:ilvl w:val="0"/>
          <w:numId w:val="46"/>
        </w:numPr>
        <w:tabs>
          <w:tab w:val="left" w:pos="567"/>
        </w:tabs>
        <w:spacing w:after="240"/>
        <w:ind w:left="0" w:firstLine="0"/>
        <w:rPr>
          <w:caps w:val="0"/>
        </w:rPr>
      </w:pPr>
      <w:bookmarkStart w:id="118" w:name="_Toc138334568"/>
      <w:bookmarkEnd w:id="116"/>
      <w:bookmarkEnd w:id="117"/>
      <w:r>
        <w:rPr>
          <w:caps w:val="0"/>
        </w:rPr>
        <w:lastRenderedPageBreak/>
        <w:t>УЧАСТНИКИ БИЗНЕС-ПРОЦЕССА</w:t>
      </w:r>
      <w:bookmarkEnd w:id="118"/>
    </w:p>
    <w:p w14:paraId="446F335E" w14:textId="77777777" w:rsidR="007B2F24" w:rsidRDefault="007B2F24" w:rsidP="00FE781B">
      <w:pPr>
        <w:pStyle w:val="aff3"/>
        <w:numPr>
          <w:ilvl w:val="1"/>
          <w:numId w:val="46"/>
        </w:numPr>
        <w:tabs>
          <w:tab w:val="left" w:pos="567"/>
        </w:tabs>
        <w:spacing w:before="120"/>
        <w:ind w:left="0" w:firstLine="0"/>
      </w:pPr>
      <w:r w:rsidRPr="00F52A06">
        <w:t>В выполнении процедур, указанных в настоящих Типовых требованиях, участвуют:</w:t>
      </w:r>
    </w:p>
    <w:p w14:paraId="7912824C" w14:textId="71445BC3" w:rsidR="00F20CA2" w:rsidRPr="00B22379" w:rsidRDefault="00F20CA2" w:rsidP="00D43A18">
      <w:pPr>
        <w:pStyle w:val="aff3"/>
        <w:numPr>
          <w:ilvl w:val="0"/>
          <w:numId w:val="47"/>
        </w:numPr>
        <w:tabs>
          <w:tab w:val="left" w:pos="567"/>
        </w:tabs>
        <w:spacing w:before="60"/>
        <w:ind w:left="567" w:hanging="397"/>
        <w:contextualSpacing w:val="0"/>
      </w:pPr>
      <w:r w:rsidRPr="00B22379">
        <w:t xml:space="preserve">Заказчик </w:t>
      </w:r>
      <w:r w:rsidR="00CF73FB">
        <w:t xml:space="preserve">– </w:t>
      </w:r>
      <w:r w:rsidR="00AE027C">
        <w:t>З</w:t>
      </w:r>
      <w:r w:rsidR="00CF73FB">
        <w:t xml:space="preserve">аказчик </w:t>
      </w:r>
      <w:r w:rsidR="00325710">
        <w:t xml:space="preserve">комплекса работ и услуг по лабораторным исследованиям, применению ХР, </w:t>
      </w:r>
      <w:r w:rsidR="00686F7D">
        <w:t>КК</w:t>
      </w:r>
      <w:r w:rsidR="00325710">
        <w:t xml:space="preserve"> и ООС</w:t>
      </w:r>
      <w:r w:rsidR="000C0979">
        <w:t>:</w:t>
      </w:r>
    </w:p>
    <w:p w14:paraId="561DA60E" w14:textId="77777777" w:rsidR="00F20CA2" w:rsidRDefault="00B71785" w:rsidP="004D2F59">
      <w:pPr>
        <w:pStyle w:val="aff3"/>
        <w:numPr>
          <w:ilvl w:val="0"/>
          <w:numId w:val="86"/>
        </w:numPr>
        <w:spacing w:before="60"/>
        <w:ind w:left="964" w:hanging="397"/>
        <w:contextualSpacing w:val="0"/>
      </w:pPr>
      <w:r w:rsidRPr="00B22379">
        <w:t>ГИ</w:t>
      </w:r>
      <w:r w:rsidR="00F20CA2" w:rsidRPr="00356CA0">
        <w:t xml:space="preserve"> ОГ</w:t>
      </w:r>
      <w:r w:rsidR="000C0979">
        <w:t>/ технический руководитель ОГ;</w:t>
      </w:r>
    </w:p>
    <w:p w14:paraId="4A783815" w14:textId="6F33702A" w:rsidR="00F20CA2" w:rsidRDefault="00083155" w:rsidP="004D2F59">
      <w:pPr>
        <w:pStyle w:val="aff3"/>
        <w:numPr>
          <w:ilvl w:val="0"/>
          <w:numId w:val="86"/>
        </w:numPr>
        <w:spacing w:before="60"/>
        <w:ind w:left="964" w:hanging="397"/>
        <w:contextualSpacing w:val="0"/>
      </w:pPr>
      <w:r>
        <w:t>ССП ОГ по добыче</w:t>
      </w:r>
      <w:r w:rsidR="0058557E">
        <w:t xml:space="preserve"> нефти</w:t>
      </w:r>
      <w:r>
        <w:t xml:space="preserve"> – ССП </w:t>
      </w:r>
      <w:r w:rsidR="00284D2E">
        <w:t>ОГ, осуществляющее</w:t>
      </w:r>
      <w:r w:rsidR="00363837">
        <w:t xml:space="preserve"> деятельность по направлению добычи, подготовки и транспорта нефти</w:t>
      </w:r>
      <w:r w:rsidR="003D5877">
        <w:t>;</w:t>
      </w:r>
    </w:p>
    <w:p w14:paraId="010C6509" w14:textId="0E2CB1BA" w:rsidR="00F20CA2" w:rsidRPr="000F7380" w:rsidRDefault="003C5987" w:rsidP="004D2F59">
      <w:pPr>
        <w:pStyle w:val="aff3"/>
        <w:numPr>
          <w:ilvl w:val="0"/>
          <w:numId w:val="86"/>
        </w:numPr>
        <w:spacing w:before="60"/>
        <w:ind w:left="964" w:hanging="397"/>
        <w:contextualSpacing w:val="0"/>
      </w:pPr>
      <w:r w:rsidRPr="000F7380">
        <w:t xml:space="preserve">ССП </w:t>
      </w:r>
      <w:r w:rsidR="00F20CA2" w:rsidRPr="000F7380">
        <w:t xml:space="preserve">ОГ по </w:t>
      </w:r>
      <w:r w:rsidR="00B71785" w:rsidRPr="000F7380">
        <w:t>КК</w:t>
      </w:r>
      <w:r w:rsidR="00F20CA2" w:rsidRPr="000F7380">
        <w:t xml:space="preserve"> (</w:t>
      </w:r>
      <w:r w:rsidRPr="000F7380">
        <w:t xml:space="preserve">ССП </w:t>
      </w:r>
      <w:r w:rsidR="00F20CA2" w:rsidRPr="000F7380">
        <w:t xml:space="preserve">ОГ </w:t>
      </w:r>
      <w:r w:rsidR="003A7F30" w:rsidRPr="000F7380">
        <w:t>КК</w:t>
      </w:r>
      <w:r w:rsidR="00F20CA2" w:rsidRPr="000F7380">
        <w:t xml:space="preserve">) – </w:t>
      </w:r>
      <w:r w:rsidR="00D21C5F" w:rsidRPr="000F7380">
        <w:t>С</w:t>
      </w:r>
      <w:r w:rsidR="00C464EB" w:rsidRPr="000F7380">
        <w:t>СП</w:t>
      </w:r>
      <w:r w:rsidR="00F20CA2" w:rsidRPr="000F7380">
        <w:t xml:space="preserve"> </w:t>
      </w:r>
      <w:r w:rsidR="003D5877" w:rsidRPr="000F7380">
        <w:t>ОГ</w:t>
      </w:r>
      <w:r w:rsidR="00F20CA2" w:rsidRPr="000F7380">
        <w:t xml:space="preserve">, осуществляющее деятельность по </w:t>
      </w:r>
      <w:r w:rsidR="00B71785" w:rsidRPr="000F7380">
        <w:t>КК</w:t>
      </w:r>
      <w:r w:rsidR="003D5877" w:rsidRPr="000F7380">
        <w:t>;</w:t>
      </w:r>
    </w:p>
    <w:p w14:paraId="538CB0DB" w14:textId="302E2F77" w:rsidR="009661FB" w:rsidRPr="000F7380" w:rsidRDefault="001C77D0" w:rsidP="004D2F59">
      <w:pPr>
        <w:pStyle w:val="aff3"/>
        <w:numPr>
          <w:ilvl w:val="0"/>
          <w:numId w:val="86"/>
        </w:numPr>
        <w:spacing w:before="60"/>
        <w:ind w:left="964" w:hanging="397"/>
        <w:contextualSpacing w:val="0"/>
      </w:pPr>
      <w:r w:rsidRPr="000F7380">
        <w:t>СП/</w:t>
      </w:r>
      <w:r w:rsidR="00500BBB" w:rsidRPr="000F7380">
        <w:t>работник</w:t>
      </w:r>
      <w:r w:rsidRPr="000F7380">
        <w:t xml:space="preserve"> ОГ по ООС – СП/</w:t>
      </w:r>
      <w:r w:rsidR="00500BBB" w:rsidRPr="000F7380">
        <w:t>работник</w:t>
      </w:r>
      <w:r w:rsidRPr="000F7380">
        <w:t xml:space="preserve"> ОГ по ООС, осуществляющие деятельность по ООС</w:t>
      </w:r>
      <w:r w:rsidR="003D5877" w:rsidRPr="000F7380">
        <w:t>;</w:t>
      </w:r>
    </w:p>
    <w:p w14:paraId="5769B04D" w14:textId="0834CCA5" w:rsidR="00390460" w:rsidRDefault="003C5987" w:rsidP="004D2F59">
      <w:pPr>
        <w:pStyle w:val="aff3"/>
        <w:numPr>
          <w:ilvl w:val="0"/>
          <w:numId w:val="86"/>
        </w:numPr>
        <w:spacing w:before="60"/>
        <w:ind w:left="964" w:hanging="397"/>
        <w:contextualSpacing w:val="0"/>
      </w:pPr>
      <w:r>
        <w:t xml:space="preserve">ССП </w:t>
      </w:r>
      <w:r w:rsidR="00390460">
        <w:t>ОГ по применению ХР – ССП ОГ</w:t>
      </w:r>
      <w:r w:rsidR="00DC6D4E">
        <w:t xml:space="preserve">, </w:t>
      </w:r>
      <w:r w:rsidR="00DD0A70">
        <w:t>осуществляющее деятельность по применению ХР по направлениям</w:t>
      </w:r>
      <w:r w:rsidR="00706A72">
        <w:t xml:space="preserve"> бурения, добычи, подготовки, транспорта нефти, ГРП, МУН, РИР и т.п.</w:t>
      </w:r>
      <w:r w:rsidR="00DD0A70">
        <w:t>;</w:t>
      </w:r>
    </w:p>
    <w:p w14:paraId="0F0911AC" w14:textId="2A5BCD3B" w:rsidR="009661FB" w:rsidRDefault="00FD0949" w:rsidP="001501A2">
      <w:pPr>
        <w:pStyle w:val="aff3"/>
        <w:numPr>
          <w:ilvl w:val="0"/>
          <w:numId w:val="47"/>
        </w:numPr>
        <w:tabs>
          <w:tab w:val="left" w:pos="567"/>
        </w:tabs>
        <w:spacing w:before="60"/>
        <w:ind w:left="567" w:hanging="397"/>
        <w:contextualSpacing w:val="0"/>
      </w:pPr>
      <w:r>
        <w:t>ИХАЛ</w:t>
      </w:r>
      <w:r w:rsidR="009661FB">
        <w:t xml:space="preserve"> </w:t>
      </w:r>
      <w:r w:rsidR="009661FB" w:rsidRPr="00815A04">
        <w:t>–</w:t>
      </w:r>
      <w:r w:rsidR="009661FB">
        <w:t xml:space="preserve"> </w:t>
      </w:r>
      <w:r>
        <w:t>ИХАЛ</w:t>
      </w:r>
      <w:r w:rsidR="009661FB">
        <w:t xml:space="preserve"> ОГ </w:t>
      </w:r>
      <w:r w:rsidR="009661FB" w:rsidRPr="002230EF">
        <w:t xml:space="preserve">или </w:t>
      </w:r>
      <w:r w:rsidR="00F5632F" w:rsidRPr="002230EF">
        <w:t>сторонн</w:t>
      </w:r>
      <w:r w:rsidR="00F5632F">
        <w:t>яя</w:t>
      </w:r>
      <w:r w:rsidR="00F5632F" w:rsidRPr="002230EF">
        <w:t xml:space="preserve"> организаци</w:t>
      </w:r>
      <w:r w:rsidR="00F5632F">
        <w:t>я</w:t>
      </w:r>
      <w:r w:rsidR="009661FB">
        <w:t>,</w:t>
      </w:r>
      <w:r w:rsidR="009661FB" w:rsidRPr="002230EF">
        <w:t xml:space="preserve"> аккредитованн</w:t>
      </w:r>
      <w:r w:rsidR="009661FB">
        <w:t>ая</w:t>
      </w:r>
      <w:r w:rsidR="008B060A">
        <w:t>/сертифицированная</w:t>
      </w:r>
      <w:r w:rsidR="005B7918">
        <w:t xml:space="preserve"> на соответствие ГОСТ </w:t>
      </w:r>
      <w:r w:rsidR="005B7918">
        <w:rPr>
          <w:lang w:val="en-US"/>
        </w:rPr>
        <w:t>ISO</w:t>
      </w:r>
      <w:r w:rsidR="005B7918" w:rsidRPr="005B7918">
        <w:t>/</w:t>
      </w:r>
      <w:r w:rsidR="005B7918">
        <w:rPr>
          <w:lang w:val="en-US"/>
        </w:rPr>
        <w:t>IEC</w:t>
      </w:r>
      <w:r w:rsidR="005B7918" w:rsidRPr="005B7918">
        <w:t xml:space="preserve"> </w:t>
      </w:r>
      <w:r w:rsidR="005B7918">
        <w:t>17025-2019</w:t>
      </w:r>
      <w:r w:rsidR="009661FB" w:rsidRPr="002230EF">
        <w:t>, осуществляющ</w:t>
      </w:r>
      <w:r w:rsidR="009661FB">
        <w:t>ая</w:t>
      </w:r>
      <w:r w:rsidR="009661FB" w:rsidRPr="002230EF">
        <w:t xml:space="preserve"> лабораторные испытания </w:t>
      </w:r>
      <w:r w:rsidR="009661FB">
        <w:t>в соответствии с об</w:t>
      </w:r>
      <w:r w:rsidR="003D5877">
        <w:t>ластью аккредитации</w:t>
      </w:r>
      <w:r w:rsidR="008B060A">
        <w:t>/сертификации</w:t>
      </w:r>
      <w:r w:rsidR="003D5877">
        <w:t>;</w:t>
      </w:r>
    </w:p>
    <w:p w14:paraId="33BC7FFC" w14:textId="5E0C6C82" w:rsidR="00891D3F" w:rsidRDefault="00891D3F" w:rsidP="00891D3F">
      <w:pPr>
        <w:pStyle w:val="aff3"/>
        <w:numPr>
          <w:ilvl w:val="0"/>
          <w:numId w:val="47"/>
        </w:numPr>
        <w:tabs>
          <w:tab w:val="left" w:pos="567"/>
        </w:tabs>
        <w:spacing w:before="60"/>
        <w:ind w:left="567" w:hanging="397"/>
        <w:contextualSpacing w:val="0"/>
      </w:pPr>
      <w:r w:rsidRPr="00891D3F">
        <w:t xml:space="preserve">ССП ОГ, ответственные за получение и передачу информации о повышенных значениях </w:t>
      </w:r>
      <w:r>
        <w:t>ХОС;</w:t>
      </w:r>
    </w:p>
    <w:p w14:paraId="0A5F96F3" w14:textId="3DCD5BE4" w:rsidR="00944FDF" w:rsidRDefault="00944FDF" w:rsidP="00891D3F">
      <w:pPr>
        <w:pStyle w:val="aff3"/>
        <w:numPr>
          <w:ilvl w:val="0"/>
          <w:numId w:val="47"/>
        </w:numPr>
        <w:tabs>
          <w:tab w:val="left" w:pos="567"/>
        </w:tabs>
        <w:spacing w:before="60"/>
        <w:ind w:left="567" w:hanging="397"/>
        <w:contextualSpacing w:val="0"/>
      </w:pPr>
      <w:r>
        <w:t>ДДС;</w:t>
      </w:r>
    </w:p>
    <w:p w14:paraId="69F7A66F" w14:textId="75EB25D4" w:rsidR="000C0979" w:rsidRPr="000C0979" w:rsidRDefault="000C0979" w:rsidP="00D43A18">
      <w:pPr>
        <w:pStyle w:val="aff3"/>
        <w:numPr>
          <w:ilvl w:val="0"/>
          <w:numId w:val="47"/>
        </w:numPr>
        <w:tabs>
          <w:tab w:val="left" w:pos="567"/>
        </w:tabs>
        <w:spacing w:before="60"/>
        <w:ind w:left="567" w:hanging="397"/>
        <w:contextualSpacing w:val="0"/>
      </w:pPr>
      <w:r w:rsidRPr="000C0979">
        <w:t>Подрядчик:</w:t>
      </w:r>
    </w:p>
    <w:p w14:paraId="5CB8DDF1" w14:textId="29BCB82E" w:rsidR="00382906" w:rsidRDefault="00382906" w:rsidP="004D2F59">
      <w:pPr>
        <w:pStyle w:val="aff3"/>
        <w:numPr>
          <w:ilvl w:val="0"/>
          <w:numId w:val="86"/>
        </w:numPr>
        <w:spacing w:before="60"/>
        <w:ind w:left="964" w:hanging="397"/>
        <w:contextualSpacing w:val="0"/>
      </w:pPr>
      <w:r>
        <w:t>Специализированная организация по обращению с отходами (</w:t>
      </w:r>
      <w:r w:rsidR="00C801C0">
        <w:t>С</w:t>
      </w:r>
      <w:r>
        <w:t xml:space="preserve">пециализированная организация) </w:t>
      </w:r>
      <w:r w:rsidRPr="00815A04">
        <w:t>–</w:t>
      </w:r>
      <w:r>
        <w:t xml:space="preserve"> </w:t>
      </w:r>
      <w:r w:rsidR="00DF1187">
        <w:t>организация</w:t>
      </w:r>
      <w:r>
        <w:t>, имеющ</w:t>
      </w:r>
      <w:r w:rsidR="00DF1187">
        <w:t>ая</w:t>
      </w:r>
      <w:r>
        <w:t xml:space="preserve"> лицензию на деятельность по сбору, транспортированию, обработке, утилизации, обезвреживанию, размещению отходов I - IV классов опасности в отношении соответствующих видов работ с отходами соответствующего класса опасности.</w:t>
      </w:r>
    </w:p>
    <w:p w14:paraId="030AB3F4" w14:textId="6E772908" w:rsidR="009661FB" w:rsidRDefault="009661FB" w:rsidP="004D2F59">
      <w:pPr>
        <w:pStyle w:val="aff3"/>
        <w:numPr>
          <w:ilvl w:val="0"/>
          <w:numId w:val="86"/>
        </w:numPr>
        <w:spacing w:before="60"/>
        <w:ind w:left="964" w:hanging="397"/>
        <w:contextualSpacing w:val="0"/>
      </w:pPr>
      <w:r>
        <w:t xml:space="preserve">Клининговый оператор </w:t>
      </w:r>
      <w:r w:rsidRPr="00815A04">
        <w:t>–</w:t>
      </w:r>
      <w:r w:rsidR="000900B7">
        <w:t xml:space="preserve"> </w:t>
      </w:r>
      <w:r w:rsidR="00284D2E">
        <w:t>организация</w:t>
      </w:r>
      <w:r>
        <w:t>, выполняющ</w:t>
      </w:r>
      <w:r w:rsidR="00DF1187">
        <w:t>ая</w:t>
      </w:r>
      <w:r>
        <w:t xml:space="preserve"> услуги по уборке помещений административных зданий и объектов социально-бытового значения.</w:t>
      </w:r>
    </w:p>
    <w:p w14:paraId="4CA65A67" w14:textId="77777777" w:rsidR="007B2F24" w:rsidRPr="00F52A06" w:rsidRDefault="007B2F24" w:rsidP="007B2F24">
      <w:pPr>
        <w:pStyle w:val="aff3"/>
        <w:ind w:left="360"/>
      </w:pPr>
    </w:p>
    <w:p w14:paraId="24E6F531" w14:textId="77777777" w:rsidR="00145252" w:rsidRDefault="00145252" w:rsidP="007B2F24">
      <w:pPr>
        <w:pStyle w:val="S0"/>
        <w:sectPr w:rsidR="00145252" w:rsidSect="00701B37">
          <w:pgSz w:w="11906" w:h="16838" w:code="9"/>
          <w:pgMar w:top="567" w:right="1021" w:bottom="567" w:left="1247" w:header="737" w:footer="680" w:gutter="0"/>
          <w:cols w:space="708"/>
          <w:docGrid w:linePitch="360"/>
        </w:sectPr>
      </w:pPr>
    </w:p>
    <w:p w14:paraId="4B592620" w14:textId="77777777" w:rsidR="007B5939" w:rsidRPr="00815A04" w:rsidRDefault="00140631" w:rsidP="00E14CED">
      <w:pPr>
        <w:pStyle w:val="S13"/>
        <w:numPr>
          <w:ilvl w:val="0"/>
          <w:numId w:val="46"/>
        </w:numPr>
        <w:tabs>
          <w:tab w:val="left" w:pos="567"/>
        </w:tabs>
        <w:spacing w:after="240"/>
        <w:ind w:left="0" w:firstLine="0"/>
      </w:pPr>
      <w:bookmarkStart w:id="119" w:name="_Toc138334569"/>
      <w:r>
        <w:rPr>
          <w:caps w:val="0"/>
        </w:rPr>
        <w:lastRenderedPageBreak/>
        <w:t>КОРПОРАТИВНАЯ РЕГЛАМЕНТАЦИЯ СОДЕРЖАНИЯ ХЛОРОРГАНИЧЕСКИХ СОЕДИНЕНИЙ В ХИМИЧЕСКИХ РЕАГЕНТАХ</w:t>
      </w:r>
      <w:bookmarkEnd w:id="119"/>
    </w:p>
    <w:p w14:paraId="361884D9" w14:textId="6C6E0453" w:rsidR="00733D3F" w:rsidRDefault="009F252B" w:rsidP="000900B7">
      <w:pPr>
        <w:pStyle w:val="aff3"/>
        <w:numPr>
          <w:ilvl w:val="0"/>
          <w:numId w:val="48"/>
        </w:numPr>
        <w:tabs>
          <w:tab w:val="left" w:pos="567"/>
        </w:tabs>
        <w:spacing w:before="120"/>
        <w:ind w:left="0" w:firstLine="0"/>
      </w:pPr>
      <w:r>
        <w:t xml:space="preserve">На </w:t>
      </w:r>
      <w:r w:rsidR="00E168A8">
        <w:rPr>
          <w:color w:val="000000"/>
        </w:rPr>
        <w:t xml:space="preserve">объектах добычи </w:t>
      </w:r>
      <w:r w:rsidR="00CF112D">
        <w:rPr>
          <w:color w:val="000000"/>
        </w:rPr>
        <w:t>УВС</w:t>
      </w:r>
      <w:r w:rsidR="00E168A8">
        <w:rPr>
          <w:color w:val="000000"/>
        </w:rPr>
        <w:t xml:space="preserve"> </w:t>
      </w:r>
      <w:r>
        <w:t>запрещено применение любых типов ХР, содержащих ХОС, а также ЧАС, способных разлагаться до ХОС.</w:t>
      </w:r>
      <w:r w:rsidR="00733D3F">
        <w:t xml:space="preserve"> Данные требования обязательны для всех классов ХР, используемых во всей цепочке технологических процессов производства нефти: строительство скважин, ГТМ, ГРП, МУН, РИР, ППД, ремонт скважин, добыча, подготовка и транспорт</w:t>
      </w:r>
      <w:r w:rsidR="00041213">
        <w:t>ировка</w:t>
      </w:r>
      <w:r w:rsidR="00733D3F">
        <w:t xml:space="preserve"> нефти.</w:t>
      </w:r>
    </w:p>
    <w:p w14:paraId="65AD4FE6" w14:textId="77777777" w:rsidR="0068749D" w:rsidRDefault="00E14CED" w:rsidP="00E14CED">
      <w:pPr>
        <w:pStyle w:val="aff3"/>
        <w:numPr>
          <w:ilvl w:val="0"/>
          <w:numId w:val="48"/>
        </w:numPr>
        <w:tabs>
          <w:tab w:val="left" w:pos="567"/>
        </w:tabs>
        <w:spacing w:before="120"/>
        <w:ind w:left="0" w:firstLine="0"/>
        <w:contextualSpacing w:val="0"/>
      </w:pPr>
      <w:r>
        <w:t xml:space="preserve">Порядок </w:t>
      </w:r>
      <w:r w:rsidR="00F520E8">
        <w:t>КК</w:t>
      </w:r>
      <w:r w:rsidR="003547AF">
        <w:t xml:space="preserve"> нефтепромысловых</w:t>
      </w:r>
      <w:r>
        <w:t xml:space="preserve"> ХР, требования к разрешительной документации и методики </w:t>
      </w:r>
      <w:r w:rsidR="009F252B">
        <w:t xml:space="preserve">определения содержания ХОС </w:t>
      </w:r>
      <w:r>
        <w:t xml:space="preserve">установлены </w:t>
      </w:r>
      <w:r w:rsidR="009F252B">
        <w:t xml:space="preserve">в </w:t>
      </w:r>
      <w:r w:rsidR="0068749D">
        <w:t xml:space="preserve">Типовых требованиях Компании </w:t>
      </w:r>
      <w:r w:rsidR="00D20C0D">
        <w:t>№</w:t>
      </w:r>
      <w:r w:rsidR="00523241">
        <w:t> </w:t>
      </w:r>
      <w:r w:rsidR="00D20C0D">
        <w:t>П1-01.05 ТТР-</w:t>
      </w:r>
      <w:r w:rsidR="003D5877">
        <w:t xml:space="preserve">0148 </w:t>
      </w:r>
      <w:r w:rsidR="0068749D">
        <w:t>«Применение химических реагентов на объектах добычи углеводородного сырья Компании»</w:t>
      </w:r>
      <w:r w:rsidR="009F252B">
        <w:t>.</w:t>
      </w:r>
      <w:r w:rsidR="001F57DA">
        <w:t xml:space="preserve"> </w:t>
      </w:r>
    </w:p>
    <w:p w14:paraId="44DF06F1" w14:textId="77777777" w:rsidR="0068749D" w:rsidRDefault="0068749D" w:rsidP="00E14CED">
      <w:pPr>
        <w:pStyle w:val="aff3"/>
        <w:numPr>
          <w:ilvl w:val="0"/>
          <w:numId w:val="48"/>
        </w:numPr>
        <w:tabs>
          <w:tab w:val="left" w:pos="567"/>
        </w:tabs>
        <w:spacing w:before="120"/>
        <w:ind w:left="0" w:firstLine="0"/>
        <w:contextualSpacing w:val="0"/>
      </w:pPr>
      <w:bookmarkStart w:id="120" w:name="_Toc454888690"/>
      <w:bookmarkStart w:id="121" w:name="_Toc153013103"/>
      <w:bookmarkStart w:id="122" w:name="_Toc156727028"/>
      <w:bookmarkStart w:id="123" w:name="_Toc164238422"/>
      <w:r>
        <w:t xml:space="preserve">Порядок контроля ХОС в ХР, используемых при бурении </w:t>
      </w:r>
      <w:r w:rsidR="0056386D">
        <w:t xml:space="preserve">установлен </w:t>
      </w:r>
      <w:r>
        <w:t xml:space="preserve">в </w:t>
      </w:r>
      <w:r w:rsidR="00EF00A4">
        <w:t>Типовы</w:t>
      </w:r>
      <w:r w:rsidR="00FD1F31">
        <w:t>х</w:t>
      </w:r>
      <w:r w:rsidR="00EF00A4">
        <w:t xml:space="preserve"> требования</w:t>
      </w:r>
      <w:r w:rsidR="00FD1F31">
        <w:t>х</w:t>
      </w:r>
      <w:r w:rsidR="00EF00A4">
        <w:t xml:space="preserve"> Компании </w:t>
      </w:r>
      <w:r w:rsidR="003D5877">
        <w:t xml:space="preserve">№ П2-10 ТТР-0008 </w:t>
      </w:r>
      <w:r w:rsidR="00EF00A4">
        <w:t>«Организация контроля хлорорганических соединений при бурении скважин и зарезке боковых стволов».</w:t>
      </w:r>
    </w:p>
    <w:p w14:paraId="3B1A23F7" w14:textId="77777777" w:rsidR="003D5877" w:rsidRPr="00815A04" w:rsidRDefault="003D5877" w:rsidP="00E14CED">
      <w:pPr>
        <w:pStyle w:val="aff3"/>
        <w:numPr>
          <w:ilvl w:val="0"/>
          <w:numId w:val="48"/>
        </w:numPr>
        <w:tabs>
          <w:tab w:val="left" w:pos="567"/>
        </w:tabs>
        <w:spacing w:before="120"/>
        <w:ind w:left="0" w:firstLine="0"/>
        <w:contextualSpacing w:val="0"/>
        <w:sectPr w:rsidR="003D5877" w:rsidRPr="00815A04" w:rsidSect="00701B37">
          <w:headerReference w:type="even" r:id="rId20"/>
          <w:headerReference w:type="first" r:id="rId21"/>
          <w:pgSz w:w="11906" w:h="16838" w:code="9"/>
          <w:pgMar w:top="567" w:right="1021" w:bottom="567" w:left="1247" w:header="737" w:footer="680" w:gutter="0"/>
          <w:cols w:space="708"/>
          <w:docGrid w:linePitch="360"/>
        </w:sectPr>
      </w:pPr>
    </w:p>
    <w:p w14:paraId="74E2A174" w14:textId="77777777" w:rsidR="000378B6" w:rsidRPr="00815A04" w:rsidRDefault="0088625B" w:rsidP="00E14CED">
      <w:pPr>
        <w:pStyle w:val="S13"/>
        <w:numPr>
          <w:ilvl w:val="0"/>
          <w:numId w:val="46"/>
        </w:numPr>
        <w:tabs>
          <w:tab w:val="left" w:pos="567"/>
        </w:tabs>
        <w:spacing w:after="240"/>
        <w:ind w:left="0" w:firstLine="0"/>
      </w:pPr>
      <w:bookmarkStart w:id="124" w:name="_Toc138334570"/>
      <w:bookmarkEnd w:id="120"/>
      <w:r>
        <w:rPr>
          <w:caps w:val="0"/>
        </w:rPr>
        <w:lastRenderedPageBreak/>
        <w:t>ПРЕВЕНТИВНЫЙ КОНТРОЛЬ ХЛОРОРГАНИЧЕСКИХ СОЕДИНЕНИЙ</w:t>
      </w:r>
      <w:bookmarkEnd w:id="124"/>
    </w:p>
    <w:p w14:paraId="3558E078" w14:textId="6C6B7220" w:rsidR="0088625B" w:rsidRDefault="00DB5146" w:rsidP="00606D22">
      <w:pPr>
        <w:pStyle w:val="S0"/>
        <w:spacing w:before="120"/>
      </w:pPr>
      <w:r w:rsidRPr="007E783B">
        <w:t xml:space="preserve">ПК </w:t>
      </w:r>
      <w:r w:rsidR="006109EF">
        <w:t>–</w:t>
      </w:r>
      <w:r w:rsidR="007637F7">
        <w:t xml:space="preserve"> это</w:t>
      </w:r>
      <w:r w:rsidR="007637F7" w:rsidRPr="007E783B">
        <w:t xml:space="preserve"> </w:t>
      </w:r>
      <w:r w:rsidRPr="007E783B">
        <w:t xml:space="preserve">комплекс мер, направленных на выявление превышения содержания ХОС в </w:t>
      </w:r>
      <w:r w:rsidR="00F520E8">
        <w:t>НСЖ</w:t>
      </w:r>
      <w:r w:rsidRPr="007E783B">
        <w:t xml:space="preserve"> на этапе привнесения ХОС в </w:t>
      </w:r>
      <w:r w:rsidR="00F520E8">
        <w:t>НСЖ</w:t>
      </w:r>
      <w:r w:rsidRPr="007E783B">
        <w:t xml:space="preserve">, снижения рисков попадания загрязненной ХОС </w:t>
      </w:r>
      <w:r w:rsidR="00F520E8">
        <w:t>НСЖ</w:t>
      </w:r>
      <w:r w:rsidRPr="007E783B">
        <w:t xml:space="preserve"> в технологический процесс </w:t>
      </w:r>
      <w:r w:rsidR="00082D83">
        <w:t>ПН</w:t>
      </w:r>
      <w:r w:rsidRPr="007E783B">
        <w:t xml:space="preserve">, исключения случаев сдачи </w:t>
      </w:r>
      <w:r w:rsidR="007E7059" w:rsidRPr="007E783B">
        <w:t xml:space="preserve">загрязненной ХОС </w:t>
      </w:r>
      <w:r w:rsidRPr="007E783B">
        <w:t>нефти</w:t>
      </w:r>
      <w:r w:rsidR="0088625B">
        <w:t>. Первым направлением ПК является разработка схемы</w:t>
      </w:r>
      <w:r w:rsidR="00606D22">
        <w:t xml:space="preserve"> ПК</w:t>
      </w:r>
      <w:r w:rsidR="0088625B">
        <w:t xml:space="preserve">, регулярный отбор проб добываемой и транспортируемой жидкости, последующее лабораторное определение ХОС. При разработке схемы ПК должно быть максимально охвачено возможное влияние всех типов ГТМ. Второе направление ПК – контроль </w:t>
      </w:r>
      <w:r w:rsidR="00382906">
        <w:t>обращения с</w:t>
      </w:r>
      <w:r w:rsidR="0088625B">
        <w:t xml:space="preserve"> </w:t>
      </w:r>
      <w:r w:rsidR="00777796">
        <w:t>НСЖ,</w:t>
      </w:r>
      <w:r w:rsidR="00B7588E">
        <w:t xml:space="preserve"> </w:t>
      </w:r>
      <w:r w:rsidR="00777796">
        <w:t>технологическими жидкостями на водной основе, БСВ и отходов ИХАЛ</w:t>
      </w:r>
      <w:r w:rsidR="00B7588E">
        <w:t xml:space="preserve">, которые вовлекаются в технологическую схему </w:t>
      </w:r>
      <w:r w:rsidR="00E168A8">
        <w:t>ПН</w:t>
      </w:r>
      <w:r w:rsidR="00B7588E">
        <w:t xml:space="preserve"> и</w:t>
      </w:r>
      <w:r w:rsidR="00830D14">
        <w:t xml:space="preserve"> (</w:t>
      </w:r>
      <w:r w:rsidR="00B7588E">
        <w:t>или</w:t>
      </w:r>
      <w:r w:rsidR="00830D14">
        <w:t>)</w:t>
      </w:r>
      <w:r w:rsidR="00B7588E">
        <w:t xml:space="preserve"> ППД.</w:t>
      </w:r>
    </w:p>
    <w:p w14:paraId="4CD96E03" w14:textId="77777777" w:rsidR="005B5C52" w:rsidRPr="005B5C52" w:rsidRDefault="005B5C52" w:rsidP="00FA052D">
      <w:pPr>
        <w:tabs>
          <w:tab w:val="left" w:pos="567"/>
        </w:tabs>
        <w:spacing w:before="120"/>
        <w:ind w:left="567"/>
        <w:rPr>
          <w:i/>
          <w:u w:val="single"/>
        </w:rPr>
      </w:pPr>
      <w:r w:rsidRPr="005B5C52">
        <w:rPr>
          <w:i/>
          <w:u w:val="single"/>
        </w:rPr>
        <w:t>Примечание:</w:t>
      </w:r>
    </w:p>
    <w:p w14:paraId="60A8F55A" w14:textId="47C6CA07" w:rsidR="005B5C52" w:rsidRPr="005B5C52" w:rsidRDefault="005B5C52" w:rsidP="00FA052D">
      <w:pPr>
        <w:pStyle w:val="S0"/>
        <w:spacing w:before="120"/>
        <w:ind w:left="567"/>
        <w:rPr>
          <w:i/>
        </w:rPr>
      </w:pPr>
      <w:r>
        <w:rPr>
          <w:i/>
        </w:rPr>
        <w:t xml:space="preserve">К БСВ относятся </w:t>
      </w:r>
      <w:r w:rsidRPr="005B5C52">
        <w:rPr>
          <w:i/>
        </w:rPr>
        <w:t xml:space="preserve">воды, отводимые на промышленных объектах добывающих Обществ Группы и </w:t>
      </w:r>
      <w:r w:rsidR="00A37127">
        <w:rPr>
          <w:i/>
        </w:rPr>
        <w:t>Подрядчиков</w:t>
      </w:r>
      <w:r w:rsidRPr="005B5C52">
        <w:rPr>
          <w:i/>
        </w:rPr>
        <w:t xml:space="preserve"> от санитарно-технических приборов в кухнях, комнатах для стирки, ванных, туалетах или от аналогичных источников</w:t>
      </w:r>
      <w:r w:rsidRPr="005B5C52" w:rsidDel="00400124">
        <w:rPr>
          <w:i/>
        </w:rPr>
        <w:t xml:space="preserve"> </w:t>
      </w:r>
      <w:r w:rsidRPr="005B5C52">
        <w:rPr>
          <w:i/>
        </w:rPr>
        <w:t>(объектов), не подключенные к централизованным системам водоотведения.</w:t>
      </w:r>
    </w:p>
    <w:p w14:paraId="2DA822DA" w14:textId="77777777" w:rsidR="000378B6" w:rsidRPr="00815A04" w:rsidRDefault="00B7588E" w:rsidP="00606D22">
      <w:pPr>
        <w:pStyle w:val="S23"/>
        <w:numPr>
          <w:ilvl w:val="0"/>
          <w:numId w:val="81"/>
        </w:numPr>
        <w:tabs>
          <w:tab w:val="left" w:pos="567"/>
        </w:tabs>
        <w:spacing w:before="240"/>
        <w:ind w:left="0" w:firstLine="0"/>
      </w:pPr>
      <w:bookmarkStart w:id="125" w:name="_Toc138334571"/>
      <w:r>
        <w:rPr>
          <w:caps w:val="0"/>
        </w:rPr>
        <w:t>СХЕМА ПРЕВЕНТИВНОГО КОНТРОЛЯ</w:t>
      </w:r>
      <w:bookmarkEnd w:id="125"/>
    </w:p>
    <w:p w14:paraId="264DD512" w14:textId="77777777" w:rsidR="00B7588E" w:rsidRDefault="00B7588E" w:rsidP="00CD4044">
      <w:pPr>
        <w:pStyle w:val="S0"/>
        <w:spacing w:before="120"/>
      </w:pPr>
      <w:r>
        <w:t xml:space="preserve">В ОГ должна </w:t>
      </w:r>
      <w:r w:rsidR="00C030CE">
        <w:t xml:space="preserve">быть </w:t>
      </w:r>
      <w:r>
        <w:t xml:space="preserve">разработана схема ПК, охватывающая четыре уровня </w:t>
      </w:r>
      <w:r w:rsidR="0064438F">
        <w:t>контроля: скважины, нефтесборные трубопроводы, площадочные объекты подготовки, товарная сдача нефти</w:t>
      </w:r>
      <w:r w:rsidR="005D197E">
        <w:t xml:space="preserve"> (основной контроль)</w:t>
      </w:r>
      <w:r w:rsidR="0064438F">
        <w:t xml:space="preserve">. Рекомендуемая типовая схема ПК приведена на </w:t>
      </w:r>
      <w:r w:rsidR="009B43F9">
        <w:t>Р</w:t>
      </w:r>
      <w:r w:rsidR="0064438F">
        <w:t>исунке 1.</w:t>
      </w:r>
    </w:p>
    <w:p w14:paraId="12F3DF25" w14:textId="77777777" w:rsidR="0064438F" w:rsidRDefault="005E7128" w:rsidP="00CD4044">
      <w:pPr>
        <w:pStyle w:val="S0"/>
        <w:spacing w:before="120"/>
      </w:pPr>
      <w:r w:rsidRPr="005E7128">
        <w:rPr>
          <w:noProof/>
        </w:rPr>
        <w:drawing>
          <wp:inline distT="0" distB="0" distL="0" distR="0" wp14:anchorId="1ADFBCD4" wp14:editId="48981943">
            <wp:extent cx="6120130" cy="2413004"/>
            <wp:effectExtent l="0" t="0" r="0" b="0"/>
            <wp:docPr id="1107" name="Рисунок 1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20130" cy="2413004"/>
                    </a:xfrm>
                    <a:prstGeom prst="rect">
                      <a:avLst/>
                    </a:prstGeom>
                    <a:noFill/>
                    <a:ln>
                      <a:noFill/>
                    </a:ln>
                  </pic:spPr>
                </pic:pic>
              </a:graphicData>
            </a:graphic>
          </wp:inline>
        </w:drawing>
      </w:r>
    </w:p>
    <w:p w14:paraId="30C44C7C" w14:textId="77777777" w:rsidR="00B7588E" w:rsidRPr="00982719" w:rsidRDefault="00BA2622" w:rsidP="00606D22">
      <w:pPr>
        <w:pStyle w:val="ae"/>
        <w:spacing w:before="60" w:beforeAutospacing="0" w:after="0" w:afterAutospacing="0"/>
        <w:jc w:val="center"/>
        <w:rPr>
          <w:rFonts w:ascii="Arial" w:hAnsi="Arial" w:cs="Arial"/>
          <w:b/>
          <w:sz w:val="20"/>
          <w:szCs w:val="20"/>
        </w:rPr>
      </w:pPr>
      <w:r w:rsidRPr="00BA2622">
        <w:rPr>
          <w:rFonts w:ascii="Arial" w:hAnsi="Arial" w:cs="Arial"/>
          <w:b/>
          <w:sz w:val="20"/>
          <w:szCs w:val="20"/>
        </w:rPr>
        <w:t>Рис</w:t>
      </w:r>
      <w:r w:rsidR="00C63095">
        <w:rPr>
          <w:rFonts w:ascii="Arial" w:hAnsi="Arial" w:cs="Arial"/>
          <w:b/>
          <w:sz w:val="20"/>
          <w:szCs w:val="20"/>
        </w:rPr>
        <w:t>.</w:t>
      </w:r>
      <w:r w:rsidRPr="00606D22">
        <w:rPr>
          <w:rFonts w:ascii="Arial" w:hAnsi="Arial" w:cs="Arial"/>
          <w:b/>
          <w:sz w:val="20"/>
          <w:szCs w:val="20"/>
        </w:rPr>
        <w:t xml:space="preserve"> </w:t>
      </w:r>
      <w:r w:rsidRPr="00606D22">
        <w:rPr>
          <w:rFonts w:ascii="Arial" w:hAnsi="Arial" w:cs="Arial"/>
          <w:b/>
          <w:sz w:val="20"/>
          <w:szCs w:val="20"/>
        </w:rPr>
        <w:fldChar w:fldCharType="begin"/>
      </w:r>
      <w:r w:rsidRPr="00606D22">
        <w:rPr>
          <w:rFonts w:ascii="Arial" w:hAnsi="Arial" w:cs="Arial"/>
          <w:b/>
          <w:sz w:val="20"/>
          <w:szCs w:val="20"/>
        </w:rPr>
        <w:instrText xml:space="preserve"> SEQ Рисунок \* ARABIC </w:instrText>
      </w:r>
      <w:r w:rsidRPr="00606D22">
        <w:rPr>
          <w:rFonts w:ascii="Arial" w:hAnsi="Arial" w:cs="Arial"/>
          <w:b/>
          <w:sz w:val="20"/>
          <w:szCs w:val="20"/>
        </w:rPr>
        <w:fldChar w:fldCharType="separate"/>
      </w:r>
      <w:r w:rsidR="00E905EC">
        <w:rPr>
          <w:rFonts w:ascii="Arial" w:hAnsi="Arial" w:cs="Arial"/>
          <w:b/>
          <w:noProof/>
          <w:sz w:val="20"/>
          <w:szCs w:val="20"/>
        </w:rPr>
        <w:t>1</w:t>
      </w:r>
      <w:r w:rsidRPr="00606D22">
        <w:rPr>
          <w:rFonts w:ascii="Arial" w:hAnsi="Arial" w:cs="Arial"/>
          <w:b/>
          <w:sz w:val="20"/>
          <w:szCs w:val="20"/>
        </w:rPr>
        <w:fldChar w:fldCharType="end"/>
      </w:r>
      <w:r w:rsidR="0064438F" w:rsidRPr="00982719">
        <w:rPr>
          <w:rFonts w:ascii="Arial" w:hAnsi="Arial" w:cs="Arial"/>
          <w:b/>
          <w:sz w:val="20"/>
          <w:szCs w:val="20"/>
        </w:rPr>
        <w:t xml:space="preserve"> Типовая схема ПК</w:t>
      </w:r>
    </w:p>
    <w:p w14:paraId="75B6F3CE" w14:textId="30415CEA" w:rsidR="0064438F" w:rsidRDefault="00C14525" w:rsidP="00BA2622">
      <w:pPr>
        <w:pStyle w:val="S0"/>
        <w:numPr>
          <w:ilvl w:val="0"/>
          <w:numId w:val="49"/>
        </w:numPr>
        <w:tabs>
          <w:tab w:val="left" w:pos="709"/>
        </w:tabs>
        <w:spacing w:before="120"/>
        <w:ind w:left="0" w:firstLine="0"/>
      </w:pPr>
      <w:r>
        <w:t xml:space="preserve">Рекомендуемые места отбора и периодичность приведены в Таблице 1. </w:t>
      </w:r>
      <w:r w:rsidR="000E27E7">
        <w:t>С учетом рекомендованной типовой схемы,</w:t>
      </w:r>
      <w:r w:rsidR="001C4A94">
        <w:t xml:space="preserve"> мест и периодичности отбора проб,</w:t>
      </w:r>
      <w:r w:rsidR="000E27E7">
        <w:t xml:space="preserve"> приведенн</w:t>
      </w:r>
      <w:r w:rsidR="001C4A94">
        <w:t>ых</w:t>
      </w:r>
      <w:r w:rsidR="000E27E7">
        <w:t xml:space="preserve"> на Рисунке 1</w:t>
      </w:r>
      <w:r w:rsidR="001C4A94">
        <w:t xml:space="preserve"> и в Таблице 1</w:t>
      </w:r>
      <w:r w:rsidR="000E27E7">
        <w:t xml:space="preserve">, </w:t>
      </w:r>
      <w:r w:rsidR="001767CC">
        <w:t>ССП</w:t>
      </w:r>
      <w:r w:rsidR="009E6636">
        <w:t xml:space="preserve"> ОГ по добыче нефти</w:t>
      </w:r>
      <w:r w:rsidR="001767CC">
        <w:t xml:space="preserve"> </w:t>
      </w:r>
      <w:r w:rsidR="000E27E7">
        <w:t>разрабатывает схему ПК, которая включает скважины после операций ГТМ</w:t>
      </w:r>
      <w:r w:rsidR="001C4A94">
        <w:t xml:space="preserve"> – 1 уровень ПК</w:t>
      </w:r>
      <w:r w:rsidR="000E27E7">
        <w:t>, объекты наземной инфраст</w:t>
      </w:r>
      <w:r w:rsidR="001C4A94">
        <w:t>р</w:t>
      </w:r>
      <w:r w:rsidR="000E27E7">
        <w:t>уктуры на 2 и 3 уровне ПК (УПСВ, УПН</w:t>
      </w:r>
      <w:r w:rsidR="001C4A94">
        <w:t xml:space="preserve">, товарные резервуарные парки и т.п.), а также объекты на основном 4 уровне (СИКН). На схеме отображаются потоки, связывающие объекты на всех уровнях, время движения жидкости между объектов, места отбора проб и периодичность. </w:t>
      </w:r>
      <w:r w:rsidR="00982719">
        <w:t>Разработанная</w:t>
      </w:r>
      <w:r w:rsidR="0015560B">
        <w:t xml:space="preserve"> </w:t>
      </w:r>
      <w:r w:rsidR="00982719">
        <w:t>схема</w:t>
      </w:r>
      <w:r w:rsidR="00606D22">
        <w:t xml:space="preserve"> ПК</w:t>
      </w:r>
      <w:r w:rsidR="00982719">
        <w:t xml:space="preserve"> с учетом всех рекомендаций </w:t>
      </w:r>
      <w:r w:rsidR="001C4A94">
        <w:t>согласовывается с руководителями ССП, в чьей ответственности находится эксплуатация объектов, приведенных в ПК, далее</w:t>
      </w:r>
      <w:r w:rsidR="00982719">
        <w:t xml:space="preserve"> утвержд</w:t>
      </w:r>
      <w:r w:rsidR="001C4A94">
        <w:t>ается</w:t>
      </w:r>
      <w:r w:rsidR="00982719">
        <w:t xml:space="preserve"> ГИ ОГ. </w:t>
      </w:r>
      <w:r w:rsidR="00A47C64">
        <w:t xml:space="preserve">С учетом возможности ИХАЛ точки и периодичность отбора проб могут быть оптимизированы. </w:t>
      </w:r>
      <w:r w:rsidR="00982719">
        <w:t xml:space="preserve">На основании </w:t>
      </w:r>
      <w:r w:rsidR="0015560B">
        <w:t xml:space="preserve">утвержденной </w:t>
      </w:r>
      <w:r w:rsidR="00982719">
        <w:t>схемы</w:t>
      </w:r>
      <w:r w:rsidR="00606D22">
        <w:t xml:space="preserve"> ПК</w:t>
      </w:r>
      <w:r w:rsidR="00982719">
        <w:t xml:space="preserve"> в ОГ производится расчет суммарного количества проб, </w:t>
      </w:r>
      <w:r w:rsidR="002A2259">
        <w:t xml:space="preserve">загрузка ИХАЛ, </w:t>
      </w:r>
      <w:r w:rsidR="00982719">
        <w:t xml:space="preserve">количества </w:t>
      </w:r>
      <w:r w:rsidR="002A2259">
        <w:t xml:space="preserve">дополнительного </w:t>
      </w:r>
      <w:r w:rsidR="00982719">
        <w:t xml:space="preserve">аналитического </w:t>
      </w:r>
      <w:r w:rsidR="00982719">
        <w:lastRenderedPageBreak/>
        <w:t xml:space="preserve">оборудования </w:t>
      </w:r>
      <w:r w:rsidR="002A2259">
        <w:t>и</w:t>
      </w:r>
      <w:r w:rsidR="00982719">
        <w:t xml:space="preserve"> </w:t>
      </w:r>
      <w:r w:rsidR="0056386D">
        <w:t xml:space="preserve">работников </w:t>
      </w:r>
      <w:r w:rsidR="00982719">
        <w:t xml:space="preserve">ИХАЛ (при необходимости). </w:t>
      </w:r>
      <w:r w:rsidR="00F00078">
        <w:t xml:space="preserve">В случае изменения производственной схемы добычи, подготовки и транспорта нефти (ввод в эксплуатацию новых месторождений, площадочных объектов </w:t>
      </w:r>
      <w:r w:rsidR="00E168A8">
        <w:t>ПН</w:t>
      </w:r>
      <w:r w:rsidR="00F00078">
        <w:t xml:space="preserve"> и т.п.) производится актуализация схемы ПК. </w:t>
      </w:r>
    </w:p>
    <w:p w14:paraId="06B41FF9" w14:textId="77777777" w:rsidR="00C14525" w:rsidRPr="003D5877" w:rsidRDefault="003D5877" w:rsidP="006A6FA0">
      <w:pPr>
        <w:pStyle w:val="ae"/>
        <w:keepNext/>
        <w:spacing w:before="120" w:beforeAutospacing="0" w:after="0" w:afterAutospacing="0"/>
        <w:jc w:val="right"/>
        <w:rPr>
          <w:rFonts w:ascii="Arial" w:eastAsiaTheme="minorEastAsia" w:hAnsi="Arial" w:cs="Arial"/>
          <w:b/>
          <w:sz w:val="20"/>
          <w:szCs w:val="20"/>
        </w:rPr>
      </w:pPr>
      <w:r w:rsidRPr="006A6FA0">
        <w:rPr>
          <w:rFonts w:ascii="Arial" w:eastAsiaTheme="minorEastAsia" w:hAnsi="Arial" w:cs="Arial"/>
          <w:b/>
          <w:sz w:val="20"/>
          <w:szCs w:val="20"/>
          <w:lang w:eastAsia="en-US"/>
        </w:rPr>
        <w:t xml:space="preserve">Таблица </w:t>
      </w:r>
      <w:r w:rsidRPr="006A6FA0">
        <w:rPr>
          <w:rFonts w:ascii="Arial" w:eastAsiaTheme="minorEastAsia" w:hAnsi="Arial" w:cs="Arial"/>
          <w:b/>
          <w:sz w:val="20"/>
          <w:szCs w:val="20"/>
          <w:lang w:eastAsia="en-US"/>
        </w:rPr>
        <w:fldChar w:fldCharType="begin"/>
      </w:r>
      <w:r w:rsidRPr="006A6FA0">
        <w:rPr>
          <w:rFonts w:ascii="Arial" w:eastAsiaTheme="minorEastAsia" w:hAnsi="Arial" w:cs="Arial"/>
          <w:b/>
          <w:sz w:val="20"/>
          <w:szCs w:val="20"/>
          <w:lang w:eastAsia="en-US"/>
        </w:rPr>
        <w:instrText xml:space="preserve"> SEQ Таблица \* ARABIC </w:instrText>
      </w:r>
      <w:r w:rsidRPr="006A6FA0">
        <w:rPr>
          <w:rFonts w:ascii="Arial" w:eastAsiaTheme="minorEastAsia" w:hAnsi="Arial" w:cs="Arial"/>
          <w:b/>
          <w:sz w:val="20"/>
          <w:szCs w:val="20"/>
          <w:lang w:eastAsia="en-US"/>
        </w:rPr>
        <w:fldChar w:fldCharType="separate"/>
      </w:r>
      <w:r w:rsidR="007B77F8">
        <w:rPr>
          <w:rFonts w:ascii="Arial" w:eastAsiaTheme="minorEastAsia" w:hAnsi="Arial" w:cs="Arial"/>
          <w:b/>
          <w:noProof/>
          <w:sz w:val="20"/>
          <w:szCs w:val="20"/>
          <w:lang w:eastAsia="en-US"/>
        </w:rPr>
        <w:t>1</w:t>
      </w:r>
      <w:r w:rsidRPr="006A6FA0">
        <w:rPr>
          <w:rFonts w:ascii="Arial" w:eastAsiaTheme="minorEastAsia" w:hAnsi="Arial" w:cs="Arial"/>
          <w:b/>
          <w:sz w:val="20"/>
          <w:szCs w:val="20"/>
          <w:lang w:eastAsia="en-US"/>
        </w:rPr>
        <w:fldChar w:fldCharType="end"/>
      </w:r>
    </w:p>
    <w:p w14:paraId="473B49EE" w14:textId="77777777" w:rsidR="00C14525" w:rsidRPr="00C14525" w:rsidRDefault="00C14525" w:rsidP="006A6FA0">
      <w:pPr>
        <w:tabs>
          <w:tab w:val="left" w:pos="851"/>
        </w:tabs>
        <w:spacing w:after="60"/>
        <w:ind w:firstLine="709"/>
        <w:jc w:val="right"/>
        <w:rPr>
          <w:rFonts w:ascii="Arial" w:eastAsiaTheme="minorEastAsia" w:hAnsi="Arial" w:cs="Arial"/>
          <w:b/>
          <w:sz w:val="20"/>
          <w:szCs w:val="20"/>
        </w:rPr>
      </w:pPr>
      <w:r w:rsidRPr="00C14525">
        <w:rPr>
          <w:rFonts w:ascii="Arial" w:eastAsiaTheme="minorEastAsia" w:hAnsi="Arial" w:cs="Arial"/>
          <w:b/>
          <w:sz w:val="20"/>
          <w:szCs w:val="20"/>
        </w:rPr>
        <w:t>Рекомендации по периодичности отбора проб для орг</w:t>
      </w:r>
      <w:r>
        <w:rPr>
          <w:rFonts w:ascii="Arial" w:eastAsiaTheme="minorEastAsia" w:hAnsi="Arial" w:cs="Arial"/>
          <w:b/>
          <w:sz w:val="20"/>
          <w:szCs w:val="20"/>
        </w:rPr>
        <w:t xml:space="preserve">анизации </w:t>
      </w:r>
      <w:r w:rsidR="00F80AFA">
        <w:rPr>
          <w:rFonts w:ascii="Arial" w:eastAsiaTheme="minorEastAsia" w:hAnsi="Arial" w:cs="Arial"/>
          <w:b/>
          <w:sz w:val="20"/>
          <w:szCs w:val="20"/>
        </w:rPr>
        <w:t>ПК</w:t>
      </w:r>
    </w:p>
    <w:tbl>
      <w:tblPr>
        <w:tblStyle w:val="afff7"/>
        <w:tblW w:w="5000" w:type="pct"/>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051"/>
        <w:gridCol w:w="4288"/>
        <w:gridCol w:w="2017"/>
        <w:gridCol w:w="2252"/>
      </w:tblGrid>
      <w:tr w:rsidR="00C14525" w14:paraId="0CC09887" w14:textId="77777777" w:rsidTr="00F5294D">
        <w:tc>
          <w:tcPr>
            <w:tcW w:w="1074" w:type="dxa"/>
            <w:tcBorders>
              <w:top w:val="single" w:sz="12" w:space="0" w:color="auto"/>
              <w:bottom w:val="single" w:sz="12" w:space="0" w:color="auto"/>
            </w:tcBorders>
            <w:shd w:val="clear" w:color="auto" w:fill="FFD200"/>
            <w:vAlign w:val="center"/>
          </w:tcPr>
          <w:p w14:paraId="48900B53" w14:textId="77777777" w:rsidR="00C14525" w:rsidRPr="00F80AFA" w:rsidRDefault="00F80AFA" w:rsidP="006A6FA0">
            <w:pPr>
              <w:jc w:val="center"/>
              <w:outlineLvl w:val="0"/>
              <w:rPr>
                <w:rFonts w:ascii="Arial" w:eastAsiaTheme="minorEastAsia" w:hAnsi="Arial" w:cs="Arial"/>
                <w:b/>
                <w:sz w:val="16"/>
                <w:szCs w:val="16"/>
              </w:rPr>
            </w:pPr>
            <w:r>
              <w:rPr>
                <w:rFonts w:ascii="Arial" w:eastAsiaTheme="minorEastAsia" w:hAnsi="Arial" w:cs="Arial"/>
                <w:b/>
                <w:sz w:val="16"/>
                <w:szCs w:val="16"/>
              </w:rPr>
              <w:t>УРОВЕНЬ</w:t>
            </w:r>
            <w:r w:rsidR="00C14525" w:rsidRPr="00F80AFA">
              <w:rPr>
                <w:rFonts w:ascii="Arial" w:eastAsiaTheme="minorEastAsia" w:hAnsi="Arial" w:cs="Arial"/>
                <w:b/>
                <w:sz w:val="16"/>
                <w:szCs w:val="16"/>
              </w:rPr>
              <w:t xml:space="preserve"> ПК</w:t>
            </w:r>
          </w:p>
        </w:tc>
        <w:tc>
          <w:tcPr>
            <w:tcW w:w="4403" w:type="dxa"/>
            <w:tcBorders>
              <w:top w:val="single" w:sz="12" w:space="0" w:color="auto"/>
              <w:bottom w:val="single" w:sz="12" w:space="0" w:color="auto"/>
            </w:tcBorders>
            <w:shd w:val="clear" w:color="auto" w:fill="FFD200"/>
            <w:vAlign w:val="center"/>
          </w:tcPr>
          <w:p w14:paraId="590F3D27" w14:textId="77777777" w:rsidR="00C14525" w:rsidRPr="00F80AFA" w:rsidRDefault="00F80AFA" w:rsidP="006A6FA0">
            <w:pPr>
              <w:jc w:val="center"/>
              <w:outlineLvl w:val="0"/>
              <w:rPr>
                <w:rFonts w:ascii="Arial" w:eastAsiaTheme="minorEastAsia" w:hAnsi="Arial" w:cs="Arial"/>
                <w:b/>
                <w:sz w:val="16"/>
                <w:szCs w:val="16"/>
              </w:rPr>
            </w:pPr>
            <w:r>
              <w:rPr>
                <w:rFonts w:ascii="Arial" w:eastAsiaTheme="minorEastAsia" w:hAnsi="Arial" w:cs="Arial"/>
                <w:b/>
                <w:sz w:val="16"/>
                <w:szCs w:val="16"/>
              </w:rPr>
              <w:t>ОБЪЕКТЫ</w:t>
            </w:r>
          </w:p>
        </w:tc>
        <w:tc>
          <w:tcPr>
            <w:tcW w:w="2068" w:type="dxa"/>
            <w:tcBorders>
              <w:top w:val="single" w:sz="12" w:space="0" w:color="auto"/>
              <w:bottom w:val="single" w:sz="12" w:space="0" w:color="auto"/>
            </w:tcBorders>
            <w:shd w:val="clear" w:color="auto" w:fill="FFD200"/>
            <w:vAlign w:val="center"/>
          </w:tcPr>
          <w:p w14:paraId="38A9DE61" w14:textId="77777777" w:rsidR="00C14525" w:rsidRPr="00F80AFA" w:rsidRDefault="00F80AFA" w:rsidP="006A6FA0">
            <w:pPr>
              <w:jc w:val="center"/>
              <w:outlineLvl w:val="0"/>
              <w:rPr>
                <w:rFonts w:ascii="Arial" w:eastAsiaTheme="minorEastAsia" w:hAnsi="Arial" w:cs="Arial"/>
                <w:b/>
                <w:sz w:val="16"/>
                <w:szCs w:val="16"/>
              </w:rPr>
            </w:pPr>
            <w:r>
              <w:rPr>
                <w:rFonts w:ascii="Arial" w:eastAsiaTheme="minorEastAsia" w:hAnsi="Arial" w:cs="Arial"/>
                <w:b/>
                <w:sz w:val="16"/>
                <w:szCs w:val="16"/>
              </w:rPr>
              <w:t>ТИП ОТБОРА ПРОБ</w:t>
            </w:r>
          </w:p>
        </w:tc>
        <w:tc>
          <w:tcPr>
            <w:tcW w:w="2309" w:type="dxa"/>
            <w:tcBorders>
              <w:top w:val="single" w:sz="12" w:space="0" w:color="auto"/>
              <w:bottom w:val="single" w:sz="12" w:space="0" w:color="auto"/>
            </w:tcBorders>
            <w:shd w:val="clear" w:color="auto" w:fill="FFD200"/>
            <w:vAlign w:val="center"/>
          </w:tcPr>
          <w:p w14:paraId="67C50794" w14:textId="77777777" w:rsidR="00C14525" w:rsidRPr="00F80AFA" w:rsidRDefault="00F80AFA" w:rsidP="006A6FA0">
            <w:pPr>
              <w:jc w:val="center"/>
              <w:outlineLvl w:val="0"/>
              <w:rPr>
                <w:rFonts w:ascii="Arial" w:eastAsiaTheme="minorEastAsia" w:hAnsi="Arial" w:cs="Arial"/>
                <w:b/>
                <w:sz w:val="16"/>
                <w:szCs w:val="16"/>
              </w:rPr>
            </w:pPr>
            <w:r>
              <w:rPr>
                <w:rFonts w:ascii="Arial" w:eastAsiaTheme="minorEastAsia" w:hAnsi="Arial" w:cs="Arial"/>
                <w:b/>
                <w:sz w:val="16"/>
                <w:szCs w:val="16"/>
              </w:rPr>
              <w:t>ПЕРИОДИЧНОСТЬ ОТБОРА ПРОБ</w:t>
            </w:r>
          </w:p>
        </w:tc>
      </w:tr>
      <w:tr w:rsidR="00C14525" w14:paraId="6F3907FA" w14:textId="77777777" w:rsidTr="00F5294D">
        <w:tc>
          <w:tcPr>
            <w:tcW w:w="1074" w:type="dxa"/>
            <w:tcBorders>
              <w:top w:val="single" w:sz="12" w:space="0" w:color="auto"/>
            </w:tcBorders>
          </w:tcPr>
          <w:p w14:paraId="53A82BC3"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1</w:t>
            </w:r>
          </w:p>
        </w:tc>
        <w:tc>
          <w:tcPr>
            <w:tcW w:w="4403" w:type="dxa"/>
            <w:tcBorders>
              <w:top w:val="single" w:sz="12" w:space="0" w:color="auto"/>
            </w:tcBorders>
          </w:tcPr>
          <w:p w14:paraId="75A3C4EF" w14:textId="77777777" w:rsidR="00C14525" w:rsidRPr="00896B3C" w:rsidRDefault="001F330F" w:rsidP="001F330F">
            <w:pPr>
              <w:tabs>
                <w:tab w:val="left" w:pos="851"/>
              </w:tabs>
              <w:outlineLvl w:val="0"/>
              <w:rPr>
                <w:rFonts w:eastAsiaTheme="minorEastAsia" w:cstheme="minorBidi"/>
                <w:sz w:val="20"/>
                <w:szCs w:val="20"/>
              </w:rPr>
            </w:pPr>
            <w:r>
              <w:rPr>
                <w:rFonts w:eastAsiaTheme="minorEastAsia" w:cstheme="minorBidi"/>
                <w:sz w:val="20"/>
                <w:szCs w:val="20"/>
              </w:rPr>
              <w:t>Скважины</w:t>
            </w:r>
          </w:p>
        </w:tc>
        <w:tc>
          <w:tcPr>
            <w:tcW w:w="2068" w:type="dxa"/>
            <w:tcBorders>
              <w:top w:val="single" w:sz="12" w:space="0" w:color="auto"/>
            </w:tcBorders>
          </w:tcPr>
          <w:p w14:paraId="26C6F0A6"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Точечная</w:t>
            </w:r>
          </w:p>
        </w:tc>
        <w:tc>
          <w:tcPr>
            <w:tcW w:w="2309" w:type="dxa"/>
            <w:tcBorders>
              <w:top w:val="single" w:sz="12" w:space="0" w:color="auto"/>
            </w:tcBorders>
          </w:tcPr>
          <w:p w14:paraId="390AD278"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После запуска скважин после ГТМ (ежес</w:t>
            </w:r>
            <w:r>
              <w:rPr>
                <w:rFonts w:eastAsiaTheme="minorEastAsia" w:cstheme="minorBidi"/>
                <w:sz w:val="20"/>
                <w:szCs w:val="20"/>
              </w:rPr>
              <w:t>менно</w:t>
            </w:r>
            <w:r w:rsidRPr="00896B3C">
              <w:rPr>
                <w:rFonts w:eastAsiaTheme="minorEastAsia" w:cstheme="minorBidi"/>
                <w:sz w:val="20"/>
                <w:szCs w:val="20"/>
              </w:rPr>
              <w:t xml:space="preserve"> до снижения содержания ХОС ниже 6 </w:t>
            </w:r>
            <w:r w:rsidRPr="00896B3C">
              <w:rPr>
                <w:rFonts w:eastAsiaTheme="minorEastAsia" w:cstheme="minorBidi"/>
                <w:sz w:val="20"/>
                <w:szCs w:val="20"/>
                <w:lang w:val="en-US"/>
              </w:rPr>
              <w:t>ppm</w:t>
            </w:r>
            <w:r>
              <w:rPr>
                <w:rFonts w:eastAsiaTheme="minorEastAsia" w:cstheme="minorBidi"/>
                <w:sz w:val="20"/>
                <w:szCs w:val="20"/>
              </w:rPr>
              <w:t xml:space="preserve"> с параллельной реализацией мероприятий по предотвращению попадания скважинной продукции в нефтесборный кол</w:t>
            </w:r>
            <w:r w:rsidR="00805054">
              <w:rPr>
                <w:rFonts w:eastAsiaTheme="minorEastAsia" w:cstheme="minorBidi"/>
                <w:sz w:val="20"/>
                <w:szCs w:val="20"/>
              </w:rPr>
              <w:t>л</w:t>
            </w:r>
            <w:r>
              <w:rPr>
                <w:rFonts w:eastAsiaTheme="minorEastAsia" w:cstheme="minorBidi"/>
                <w:sz w:val="20"/>
                <w:szCs w:val="20"/>
              </w:rPr>
              <w:t>ектор</w:t>
            </w:r>
            <w:r w:rsidRPr="00896B3C">
              <w:rPr>
                <w:rFonts w:eastAsiaTheme="minorEastAsia" w:cstheme="minorBidi"/>
                <w:sz w:val="20"/>
                <w:szCs w:val="20"/>
              </w:rPr>
              <w:t>)</w:t>
            </w:r>
            <w:r w:rsidR="00A47C64">
              <w:rPr>
                <w:rFonts w:eastAsiaTheme="minorEastAsia" w:cstheme="minorBidi"/>
                <w:sz w:val="20"/>
                <w:szCs w:val="20"/>
              </w:rPr>
              <w:t>, а также при проведении освоения скважин после проведения ГТМ</w:t>
            </w:r>
          </w:p>
        </w:tc>
      </w:tr>
      <w:tr w:rsidR="00C14525" w14:paraId="482A8150" w14:textId="77777777" w:rsidTr="00F5294D">
        <w:tc>
          <w:tcPr>
            <w:tcW w:w="1074" w:type="dxa"/>
          </w:tcPr>
          <w:p w14:paraId="79F3FF79"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2</w:t>
            </w:r>
          </w:p>
        </w:tc>
        <w:tc>
          <w:tcPr>
            <w:tcW w:w="4403" w:type="dxa"/>
          </w:tcPr>
          <w:p w14:paraId="209CB653"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Вход УПСВ, УПН (достаточно по 1 пробе каждого входящего потока, если объекты расположены на одном площадочном объекте). Допускается использовать в качестве точки отбора выход с УПСВ, УПН (СИКН), если на площадочный объект поступает один поток</w:t>
            </w:r>
          </w:p>
        </w:tc>
        <w:tc>
          <w:tcPr>
            <w:tcW w:w="2068" w:type="dxa"/>
          </w:tcPr>
          <w:p w14:paraId="370B6140" w14:textId="77777777" w:rsidR="00A47C64"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Накопительная</w:t>
            </w:r>
            <w:r w:rsidR="00A47C64">
              <w:rPr>
                <w:rFonts w:eastAsiaTheme="minorEastAsia" w:cstheme="minorBidi"/>
                <w:sz w:val="20"/>
                <w:szCs w:val="20"/>
              </w:rPr>
              <w:t>/</w:t>
            </w:r>
          </w:p>
          <w:p w14:paraId="4A9E9896" w14:textId="77777777" w:rsidR="00C14525" w:rsidRPr="00896B3C" w:rsidRDefault="00A47C64" w:rsidP="00D84B60">
            <w:pPr>
              <w:tabs>
                <w:tab w:val="left" w:pos="851"/>
              </w:tabs>
              <w:outlineLvl w:val="0"/>
              <w:rPr>
                <w:rFonts w:eastAsiaTheme="minorEastAsia" w:cstheme="minorBidi"/>
                <w:sz w:val="20"/>
                <w:szCs w:val="20"/>
              </w:rPr>
            </w:pPr>
            <w:r>
              <w:rPr>
                <w:rFonts w:eastAsiaTheme="minorEastAsia" w:cstheme="minorBidi"/>
                <w:sz w:val="20"/>
                <w:szCs w:val="20"/>
              </w:rPr>
              <w:t>Точечная</w:t>
            </w:r>
          </w:p>
        </w:tc>
        <w:tc>
          <w:tcPr>
            <w:tcW w:w="2309" w:type="dxa"/>
          </w:tcPr>
          <w:p w14:paraId="41507F25"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Ежесуточно</w:t>
            </w:r>
          </w:p>
        </w:tc>
      </w:tr>
      <w:tr w:rsidR="00C14525" w14:paraId="7CFCE613" w14:textId="77777777" w:rsidTr="00F5294D">
        <w:tc>
          <w:tcPr>
            <w:tcW w:w="1074" w:type="dxa"/>
          </w:tcPr>
          <w:p w14:paraId="21AFAFDC"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3</w:t>
            </w:r>
          </w:p>
        </w:tc>
        <w:tc>
          <w:tcPr>
            <w:tcW w:w="4403" w:type="dxa"/>
          </w:tcPr>
          <w:p w14:paraId="6BFA3D92"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 xml:space="preserve">Товарный резервуарный парк </w:t>
            </w:r>
            <w:r w:rsidR="005C154F">
              <w:rPr>
                <w:rFonts w:eastAsiaTheme="minorEastAsia" w:cstheme="minorBidi"/>
                <w:sz w:val="20"/>
                <w:szCs w:val="20"/>
              </w:rPr>
              <w:t>приемо-сдаточного пункта</w:t>
            </w:r>
            <w:r w:rsidR="005C154F" w:rsidRPr="00896B3C">
              <w:rPr>
                <w:rFonts w:eastAsiaTheme="minorEastAsia" w:cstheme="minorBidi"/>
                <w:sz w:val="20"/>
                <w:szCs w:val="20"/>
              </w:rPr>
              <w:t xml:space="preserve"> </w:t>
            </w:r>
            <w:r w:rsidRPr="00896B3C">
              <w:rPr>
                <w:rFonts w:eastAsiaTheme="minorEastAsia" w:cstheme="minorBidi"/>
                <w:sz w:val="20"/>
                <w:szCs w:val="20"/>
              </w:rPr>
              <w:t>(в зависимости от технологической возможности):</w:t>
            </w:r>
          </w:p>
          <w:p w14:paraId="7A190225" w14:textId="7106322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 xml:space="preserve">Вариант 1. (приоритетный) </w:t>
            </w:r>
            <w:r>
              <w:rPr>
                <w:rFonts w:eastAsiaTheme="minorEastAsia" w:cstheme="minorBidi"/>
                <w:sz w:val="20"/>
                <w:szCs w:val="20"/>
              </w:rPr>
              <w:t>Во входящих потоках в товарные резервуары</w:t>
            </w:r>
            <w:r w:rsidRPr="00896B3C">
              <w:rPr>
                <w:rFonts w:eastAsiaTheme="minorEastAsia" w:cstheme="minorBidi"/>
                <w:sz w:val="20"/>
                <w:szCs w:val="20"/>
              </w:rPr>
              <w:t xml:space="preserve"> </w:t>
            </w:r>
            <w:r w:rsidR="005C154F">
              <w:rPr>
                <w:rFonts w:eastAsiaTheme="minorEastAsia" w:cstheme="minorBidi"/>
                <w:sz w:val="20"/>
                <w:szCs w:val="20"/>
              </w:rPr>
              <w:t>приемо-сдаточного пункта</w:t>
            </w:r>
            <w:r w:rsidR="006109EF">
              <w:rPr>
                <w:rFonts w:eastAsiaTheme="minorEastAsia" w:cstheme="minorBidi"/>
                <w:sz w:val="20"/>
                <w:szCs w:val="20"/>
              </w:rPr>
              <w:t>.</w:t>
            </w:r>
          </w:p>
          <w:p w14:paraId="2C744C3D"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Вариант 2. (резервный) С каждого резервуара, с которого производится откачка на СИКН</w:t>
            </w:r>
          </w:p>
        </w:tc>
        <w:tc>
          <w:tcPr>
            <w:tcW w:w="2068" w:type="dxa"/>
          </w:tcPr>
          <w:p w14:paraId="049D9150"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Вариант 1: Накопительная</w:t>
            </w:r>
          </w:p>
          <w:p w14:paraId="2BDC52AD"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Вариант 2: Объединенная (1:3:1)</w:t>
            </w:r>
          </w:p>
        </w:tc>
        <w:tc>
          <w:tcPr>
            <w:tcW w:w="2309" w:type="dxa"/>
          </w:tcPr>
          <w:p w14:paraId="3E5C7B8F"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Ежесменно</w:t>
            </w:r>
          </w:p>
        </w:tc>
      </w:tr>
      <w:tr w:rsidR="00C14525" w14:paraId="524CCE14" w14:textId="77777777" w:rsidTr="00F5294D">
        <w:tc>
          <w:tcPr>
            <w:tcW w:w="1074" w:type="dxa"/>
          </w:tcPr>
          <w:p w14:paraId="0D1371E6"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4</w:t>
            </w:r>
          </w:p>
        </w:tc>
        <w:tc>
          <w:tcPr>
            <w:tcW w:w="4403" w:type="dxa"/>
          </w:tcPr>
          <w:p w14:paraId="3E0535EF"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СИКН</w:t>
            </w:r>
          </w:p>
        </w:tc>
        <w:tc>
          <w:tcPr>
            <w:tcW w:w="2068" w:type="dxa"/>
          </w:tcPr>
          <w:p w14:paraId="68F2E032"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В соответствии с действующей схемой отбора проб</w:t>
            </w:r>
          </w:p>
        </w:tc>
        <w:tc>
          <w:tcPr>
            <w:tcW w:w="2309" w:type="dxa"/>
          </w:tcPr>
          <w:p w14:paraId="488FDE37"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Ежесменно</w:t>
            </w:r>
          </w:p>
        </w:tc>
      </w:tr>
    </w:tbl>
    <w:p w14:paraId="09E17AA7" w14:textId="77777777" w:rsidR="00F5294D" w:rsidRPr="00F5294D" w:rsidRDefault="00F5294D" w:rsidP="00FA052D">
      <w:pPr>
        <w:tabs>
          <w:tab w:val="left" w:pos="567"/>
        </w:tabs>
        <w:spacing w:before="120"/>
        <w:ind w:left="567"/>
        <w:rPr>
          <w:i/>
          <w:u w:val="single"/>
        </w:rPr>
      </w:pPr>
      <w:r w:rsidRPr="00F5294D">
        <w:rPr>
          <w:i/>
          <w:u w:val="single"/>
        </w:rPr>
        <w:t>Примечание:</w:t>
      </w:r>
    </w:p>
    <w:p w14:paraId="185DDD67" w14:textId="680B692C" w:rsidR="00F5294D" w:rsidRPr="00F5294D" w:rsidRDefault="00F5294D" w:rsidP="00FA052D">
      <w:pPr>
        <w:pStyle w:val="S0"/>
        <w:tabs>
          <w:tab w:val="left" w:pos="709"/>
        </w:tabs>
        <w:spacing w:before="120"/>
        <w:ind w:left="567"/>
        <w:rPr>
          <w:i/>
        </w:rPr>
      </w:pPr>
      <w:r w:rsidRPr="00F5294D">
        <w:rPr>
          <w:i/>
        </w:rPr>
        <w:t>Накопительная проба - проба нефти, составленная из равных количеств нефти всех объединенных проб за период между измерениями, отобранных по ГОСТ 2517</w:t>
      </w:r>
      <w:r w:rsidR="007B273F">
        <w:rPr>
          <w:i/>
        </w:rPr>
        <w:t>-2012</w:t>
      </w:r>
      <w:r w:rsidRPr="00F5294D">
        <w:rPr>
          <w:i/>
        </w:rPr>
        <w:t>;</w:t>
      </w:r>
    </w:p>
    <w:p w14:paraId="60FDB1C4" w14:textId="451F9886" w:rsidR="00F5294D" w:rsidRPr="00F5294D" w:rsidRDefault="00F5294D" w:rsidP="00FA052D">
      <w:pPr>
        <w:pStyle w:val="S0"/>
        <w:tabs>
          <w:tab w:val="left" w:pos="709"/>
        </w:tabs>
        <w:spacing w:before="120"/>
        <w:ind w:left="567"/>
        <w:rPr>
          <w:i/>
        </w:rPr>
      </w:pPr>
      <w:r w:rsidRPr="00F5294D">
        <w:rPr>
          <w:i/>
        </w:rPr>
        <w:t>Объединенная проба - проба нефти, составленная из нескольких точечных проб, отобранных в соответствующем порядке, и объединенных в указанном соотношении.</w:t>
      </w:r>
    </w:p>
    <w:p w14:paraId="678AB6E5" w14:textId="0DCE753D" w:rsidR="00AE1ED2" w:rsidRDefault="008A7236" w:rsidP="006E0B1D">
      <w:pPr>
        <w:pStyle w:val="S0"/>
        <w:numPr>
          <w:ilvl w:val="0"/>
          <w:numId w:val="49"/>
        </w:numPr>
        <w:tabs>
          <w:tab w:val="left" w:pos="709"/>
        </w:tabs>
        <w:spacing w:before="120"/>
        <w:ind w:left="0" w:firstLine="0"/>
      </w:pPr>
      <w:r>
        <w:t xml:space="preserve">Для разделения водонефтяных эмульсий </w:t>
      </w:r>
      <w:r w:rsidR="00DB5146">
        <w:t>в ИХАЛ запрещается</w:t>
      </w:r>
      <w:r>
        <w:t xml:space="preserve"> применение деэмульгаторов, содержащих ХОС. Для этого применяемый в ИХАЛ деэмульгатор должен иметь заключение (акт/отчет) по отсутствию ХОС</w:t>
      </w:r>
      <w:r w:rsidR="00B87BEB">
        <w:t xml:space="preserve">. </w:t>
      </w:r>
      <w:r w:rsidR="005C154F">
        <w:t>Порядок оформления заключения (акта/отчета), формы документов</w:t>
      </w:r>
      <w:r>
        <w:t xml:space="preserve"> </w:t>
      </w:r>
      <w:r w:rsidR="005C154F">
        <w:t>и методики определения ХОС приведены</w:t>
      </w:r>
      <w:r w:rsidR="0056386D">
        <w:t xml:space="preserve"> </w:t>
      </w:r>
      <w:r>
        <w:t xml:space="preserve">в </w:t>
      </w:r>
      <w:r w:rsidR="009B1DFE">
        <w:t xml:space="preserve">Типовых требованиях Компании </w:t>
      </w:r>
      <w:r w:rsidR="00607E0F">
        <w:t>№</w:t>
      </w:r>
      <w:r w:rsidR="00012F1B">
        <w:t> </w:t>
      </w:r>
      <w:r w:rsidR="00607E0F">
        <w:t xml:space="preserve">П1.01-05 ТТР-0148 </w:t>
      </w:r>
      <w:r w:rsidR="009B1DFE">
        <w:t>«Применение химических реагентов на объектах добычи углеводородного сырья Компании»</w:t>
      </w:r>
      <w:r>
        <w:t xml:space="preserve">. </w:t>
      </w:r>
      <w:r w:rsidR="00F53B13">
        <w:t>В случае отделения достаточного объема нефтяной фазы применяют</w:t>
      </w:r>
      <w:r w:rsidR="00DB5146">
        <w:t>ся</w:t>
      </w:r>
      <w:r w:rsidR="00F53B13">
        <w:t xml:space="preserve"> метод</w:t>
      </w:r>
      <w:r w:rsidR="00DB5146">
        <w:t>ы</w:t>
      </w:r>
      <w:r w:rsidR="00F53B13">
        <w:t xml:space="preserve"> по ГОСТ Р 52247</w:t>
      </w:r>
      <w:r w:rsidR="009542EF">
        <w:t>-2021</w:t>
      </w:r>
      <w:r w:rsidR="00F53B13">
        <w:t xml:space="preserve">. При образовании стойких эмульсий или крайне малых объемах нефтяной фазы используются адаптированные подходы, аналогичные для нефтешламовых отходов и отработанных технологических жидкостей на водной основе, </w:t>
      </w:r>
      <w:r w:rsidR="0056386D">
        <w:t xml:space="preserve">установленные </w:t>
      </w:r>
      <w:r w:rsidR="00F53B13">
        <w:t xml:space="preserve">в </w:t>
      </w:r>
      <w:hyperlink w:anchor="Приложения" w:history="1">
        <w:r w:rsidR="009B1DFE" w:rsidRPr="00607E0F">
          <w:rPr>
            <w:rStyle w:val="af"/>
          </w:rPr>
          <w:t>П</w:t>
        </w:r>
        <w:r w:rsidR="00F53B13" w:rsidRPr="00607E0F">
          <w:rPr>
            <w:rStyle w:val="af"/>
          </w:rPr>
          <w:t>риложени</w:t>
        </w:r>
        <w:r w:rsidR="00674951" w:rsidRPr="00607E0F">
          <w:rPr>
            <w:rStyle w:val="af"/>
          </w:rPr>
          <w:t>и</w:t>
        </w:r>
        <w:r w:rsidR="00F53B13" w:rsidRPr="00607E0F">
          <w:rPr>
            <w:rStyle w:val="af"/>
          </w:rPr>
          <w:t xml:space="preserve"> </w:t>
        </w:r>
        <w:r w:rsidR="009B1DFE" w:rsidRPr="00607E0F">
          <w:rPr>
            <w:rStyle w:val="af"/>
          </w:rPr>
          <w:t>1</w:t>
        </w:r>
      </w:hyperlink>
      <w:r w:rsidR="00F53B13">
        <w:t xml:space="preserve"> настоящих </w:t>
      </w:r>
      <w:r w:rsidR="006E6958">
        <w:t>Типовых требований</w:t>
      </w:r>
      <w:r w:rsidR="00F53B13">
        <w:t>.</w:t>
      </w:r>
    </w:p>
    <w:p w14:paraId="4F976308" w14:textId="77777777" w:rsidR="00F32A88" w:rsidRDefault="00F32A88" w:rsidP="006E0B1D">
      <w:pPr>
        <w:pStyle w:val="S0"/>
        <w:spacing w:before="120"/>
      </w:pPr>
      <w:r>
        <w:lastRenderedPageBreak/>
        <w:t>В ОГ должны быть предусмотрены средства реализации ПК.</w:t>
      </w:r>
    </w:p>
    <w:p w14:paraId="7DBEFCB3" w14:textId="77777777" w:rsidR="00FB6359" w:rsidRDefault="00FB6359" w:rsidP="006E0B1D">
      <w:pPr>
        <w:pStyle w:val="S0"/>
        <w:numPr>
          <w:ilvl w:val="0"/>
          <w:numId w:val="49"/>
        </w:numPr>
        <w:tabs>
          <w:tab w:val="left" w:pos="709"/>
        </w:tabs>
        <w:spacing w:before="120"/>
        <w:ind w:left="0" w:firstLine="0"/>
      </w:pPr>
      <w:r>
        <w:t xml:space="preserve">Контроль ХОС в </w:t>
      </w:r>
      <w:r w:rsidR="00DA6477">
        <w:t>НСЖ</w:t>
      </w:r>
      <w:r>
        <w:t xml:space="preserve"> после обработки скважин углеводородными и кислотными растворителями без привлечения бригад по ремонту скважин не производится.</w:t>
      </w:r>
    </w:p>
    <w:p w14:paraId="22F15438" w14:textId="77777777" w:rsidR="009A24DF" w:rsidRPr="003E2390" w:rsidRDefault="003E2390" w:rsidP="006E0B1D">
      <w:pPr>
        <w:pStyle w:val="S0"/>
        <w:numPr>
          <w:ilvl w:val="0"/>
          <w:numId w:val="49"/>
        </w:numPr>
        <w:tabs>
          <w:tab w:val="left" w:pos="709"/>
        </w:tabs>
        <w:spacing w:before="120"/>
        <w:ind w:left="0" w:firstLine="0"/>
      </w:pPr>
      <w:bookmarkStart w:id="126" w:name="_Toc121489836"/>
      <w:r w:rsidRPr="003E2390">
        <w:t xml:space="preserve">Общие требования </w:t>
      </w:r>
      <w:r w:rsidR="00DB5146">
        <w:t>к</w:t>
      </w:r>
      <w:r w:rsidRPr="003E2390">
        <w:t xml:space="preserve"> отбор</w:t>
      </w:r>
      <w:r w:rsidR="00DB5146">
        <w:t>у</w:t>
      </w:r>
      <w:r w:rsidRPr="003E2390">
        <w:t xml:space="preserve"> проб для реализации всех уровней ПК</w:t>
      </w:r>
      <w:r>
        <w:t>.</w:t>
      </w:r>
      <w:bookmarkEnd w:id="126"/>
    </w:p>
    <w:p w14:paraId="1F389F1E" w14:textId="67B2D0F0" w:rsidR="00B86415" w:rsidRPr="00B86415" w:rsidRDefault="00B86415" w:rsidP="006E0B1D">
      <w:pPr>
        <w:pStyle w:val="S0"/>
        <w:spacing w:before="120"/>
      </w:pPr>
      <w:r>
        <w:t xml:space="preserve">При реализации ПК </w:t>
      </w:r>
      <w:r w:rsidR="00E013E0">
        <w:t xml:space="preserve">(включая основной контроль при ТКО) </w:t>
      </w:r>
      <w:r>
        <w:t xml:space="preserve">может быть использован ручной отбор проб </w:t>
      </w:r>
      <w:r w:rsidR="00DA6477">
        <w:t xml:space="preserve">НСЖ </w:t>
      </w:r>
      <w:r>
        <w:t>или автоматический пробоотборник. Основные требования по отбору п</w:t>
      </w:r>
      <w:r w:rsidRPr="00B86415">
        <w:t>ро</w:t>
      </w:r>
      <w:r>
        <w:t>б</w:t>
      </w:r>
      <w:r w:rsidRPr="00B86415">
        <w:t xml:space="preserve"> </w:t>
      </w:r>
      <w:r>
        <w:t>приведены в</w:t>
      </w:r>
      <w:r w:rsidRPr="00B86415">
        <w:rPr>
          <w:bCs/>
        </w:rPr>
        <w:t xml:space="preserve"> ГОСТ 2517</w:t>
      </w:r>
      <w:r w:rsidR="007B273F">
        <w:rPr>
          <w:bCs/>
        </w:rPr>
        <w:t>-2012</w:t>
      </w:r>
      <w:r w:rsidRPr="00B86415">
        <w:rPr>
          <w:bCs/>
        </w:rPr>
        <w:t>,</w:t>
      </w:r>
      <w:r w:rsidR="00456358">
        <w:rPr>
          <w:bCs/>
        </w:rPr>
        <w:t xml:space="preserve"> </w:t>
      </w:r>
      <w:r w:rsidRPr="00B86415">
        <w:rPr>
          <w:bCs/>
        </w:rPr>
        <w:t>ГОСТ 31873</w:t>
      </w:r>
      <w:r w:rsidR="007B273F">
        <w:rPr>
          <w:bCs/>
        </w:rPr>
        <w:t>-2012</w:t>
      </w:r>
      <w:r w:rsidRPr="00B86415">
        <w:t>.</w:t>
      </w:r>
      <w:r>
        <w:t xml:space="preserve"> </w:t>
      </w:r>
      <w:r w:rsidRPr="00B86415">
        <w:t>Для сохранения летучих компонентов, присутствующих в некоторых образцах, не следует держать образцы открытыми больше, чем это необходимо.</w:t>
      </w:r>
    </w:p>
    <w:p w14:paraId="5A3D1345" w14:textId="5ADFEFEB" w:rsidR="00B86415" w:rsidRPr="00B86415" w:rsidRDefault="0056386D" w:rsidP="006E0B1D">
      <w:pPr>
        <w:pStyle w:val="S0"/>
        <w:spacing w:before="120"/>
      </w:pPr>
      <w:r>
        <w:t>Для предотвращения потерь</w:t>
      </w:r>
      <w:r w:rsidR="00B86415" w:rsidRPr="00B86415">
        <w:t xml:space="preserve"> </w:t>
      </w:r>
      <w:r w:rsidR="00B677F1">
        <w:t>летучих</w:t>
      </w:r>
      <w:r w:rsidR="00B86415" w:rsidRPr="00B86415">
        <w:t xml:space="preserve"> </w:t>
      </w:r>
      <w:r w:rsidR="00B86415">
        <w:t>ХОС</w:t>
      </w:r>
      <w:r w:rsidR="00B86415" w:rsidRPr="00B86415">
        <w:t xml:space="preserve"> или загрязнение образца при открытии контейнера, </w:t>
      </w:r>
      <w:r w:rsidR="001504C8">
        <w:t>испытание</w:t>
      </w:r>
      <w:r w:rsidR="001504C8" w:rsidRPr="00B86415">
        <w:t xml:space="preserve"> </w:t>
      </w:r>
      <w:r w:rsidR="00B86415" w:rsidRPr="00B86415">
        <w:t>следует проводить непосредственно после отбора из поставок крупными партиями.</w:t>
      </w:r>
      <w:r w:rsidR="00B86415">
        <w:t xml:space="preserve"> </w:t>
      </w:r>
      <w:r w:rsidR="00BD21D7">
        <w:t>П</w:t>
      </w:r>
      <w:r w:rsidR="00CD3CE0">
        <w:t xml:space="preserve">осле отбора необходимо обеспечить оперативную доставку пробы до ИХАЛ для проведения </w:t>
      </w:r>
      <w:r w:rsidR="001504C8">
        <w:t>испытани</w:t>
      </w:r>
      <w:r w:rsidR="00B677F1">
        <w:t>й</w:t>
      </w:r>
      <w:r w:rsidR="00CD3CE0">
        <w:t>.</w:t>
      </w:r>
      <w:r w:rsidR="00CD3CE0" w:rsidRPr="00B86415">
        <w:rPr>
          <w:iCs/>
        </w:rPr>
        <w:t xml:space="preserve"> </w:t>
      </w:r>
      <w:r w:rsidR="00B86415" w:rsidRPr="00B86415">
        <w:rPr>
          <w:iCs/>
        </w:rPr>
        <w:t>Если пробу отбирают при температуре ниже комнатной, над образцом оставляют достаточное воздушное пространство для расширения при комнатной температуре.</w:t>
      </w:r>
      <w:r w:rsidR="000C1DBF">
        <w:rPr>
          <w:iCs/>
        </w:rPr>
        <w:t xml:space="preserve"> </w:t>
      </w:r>
      <w:r w:rsidR="000C1DBF" w:rsidRPr="000C1DBF">
        <w:rPr>
          <w:bCs/>
          <w:iCs/>
        </w:rPr>
        <w:t xml:space="preserve">Запрещается отбирать, транспортировать, хранить пробы нефти </w:t>
      </w:r>
      <w:r w:rsidR="00E013E0">
        <w:rPr>
          <w:bCs/>
          <w:iCs/>
        </w:rPr>
        <w:t xml:space="preserve">и </w:t>
      </w:r>
      <w:r w:rsidR="00DA6477">
        <w:rPr>
          <w:bCs/>
          <w:iCs/>
        </w:rPr>
        <w:t>НСЖ</w:t>
      </w:r>
      <w:r w:rsidR="00E013E0">
        <w:rPr>
          <w:bCs/>
          <w:iCs/>
        </w:rPr>
        <w:t xml:space="preserve"> </w:t>
      </w:r>
      <w:r w:rsidR="000C1DBF" w:rsidRPr="000C1DBF">
        <w:rPr>
          <w:bCs/>
          <w:iCs/>
        </w:rPr>
        <w:t>в пластиковой таре, таре из-под веществ, содержащих хлор.</w:t>
      </w:r>
      <w:r w:rsidR="00E024A7">
        <w:rPr>
          <w:bCs/>
          <w:iCs/>
        </w:rPr>
        <w:t xml:space="preserve"> </w:t>
      </w:r>
      <w:r w:rsidR="006C1736" w:rsidRPr="00750BE6">
        <w:rPr>
          <w:bCs/>
          <w:iCs/>
        </w:rPr>
        <w:t>Для промывки пробоотборной тары запрещается использование растворителей из пластиковых емкостей, изготовленных из хлорированного полиэтилена (аббревиатура для хлорированного полиэтилена обозначается буквой «С</w:t>
      </w:r>
      <w:r w:rsidR="007B25D3">
        <w:rPr>
          <w:bCs/>
          <w:iCs/>
        </w:rPr>
        <w:t>», например</w:t>
      </w:r>
      <w:r w:rsidR="006C1736" w:rsidRPr="00750BE6">
        <w:rPr>
          <w:bCs/>
          <w:iCs/>
        </w:rPr>
        <w:t>: PVC (поливинилхлорид) маркируется «03»)</w:t>
      </w:r>
      <w:r w:rsidR="006C1736">
        <w:rPr>
          <w:bCs/>
          <w:iCs/>
        </w:rPr>
        <w:t xml:space="preserve">. </w:t>
      </w:r>
      <w:r w:rsidR="00E024A7">
        <w:rPr>
          <w:bCs/>
          <w:iCs/>
        </w:rPr>
        <w:t xml:space="preserve">Для проб </w:t>
      </w:r>
      <w:r w:rsidR="00B61C8B">
        <w:rPr>
          <w:bCs/>
          <w:iCs/>
        </w:rPr>
        <w:t xml:space="preserve">на 1-3 уровне </w:t>
      </w:r>
      <w:r w:rsidR="0087237E">
        <w:rPr>
          <w:bCs/>
          <w:iCs/>
        </w:rPr>
        <w:t xml:space="preserve">ПК допускается не использовать </w:t>
      </w:r>
      <w:r w:rsidR="00B61C8B">
        <w:rPr>
          <w:bCs/>
          <w:iCs/>
        </w:rPr>
        <w:t>пломбировку, в этом случае емкост</w:t>
      </w:r>
      <w:r w:rsidR="005D197E">
        <w:rPr>
          <w:bCs/>
          <w:iCs/>
        </w:rPr>
        <w:t>и</w:t>
      </w:r>
      <w:r w:rsidR="00B61C8B">
        <w:rPr>
          <w:bCs/>
          <w:iCs/>
        </w:rPr>
        <w:t xml:space="preserve"> с пробой должны быть соответствующим образом подписан</w:t>
      </w:r>
      <w:r w:rsidR="005D197E">
        <w:rPr>
          <w:bCs/>
          <w:iCs/>
        </w:rPr>
        <w:t>ы</w:t>
      </w:r>
      <w:r w:rsidR="00B61C8B">
        <w:rPr>
          <w:bCs/>
          <w:iCs/>
        </w:rPr>
        <w:t xml:space="preserve"> с указанием места и времен</w:t>
      </w:r>
      <w:r w:rsidR="0087237E">
        <w:rPr>
          <w:bCs/>
          <w:iCs/>
        </w:rPr>
        <w:t xml:space="preserve">и отбора. На 4 уровне ПК (ТКО) </w:t>
      </w:r>
      <w:r w:rsidR="00B61C8B">
        <w:rPr>
          <w:bCs/>
          <w:iCs/>
        </w:rPr>
        <w:t xml:space="preserve">пломбировка обязательна. </w:t>
      </w:r>
      <w:r w:rsidR="006C1736">
        <w:rPr>
          <w:bCs/>
          <w:iCs/>
        </w:rPr>
        <w:t xml:space="preserve">Допускается при отборе точечной пробы на 4-м уровне ПК (отбираемой в целях дублирующего контроля) не производить пломбировку пробы. </w:t>
      </w:r>
      <w:r w:rsidR="00B61C8B">
        <w:rPr>
          <w:bCs/>
          <w:iCs/>
        </w:rPr>
        <w:t>Кроме утвержденной схемы ПК в ОГ должен быть разработан график отбора проб на всех уровнях ПК, по 1 уровню ПК график</w:t>
      </w:r>
      <w:r w:rsidR="00F42B6E">
        <w:rPr>
          <w:bCs/>
          <w:iCs/>
        </w:rPr>
        <w:t xml:space="preserve"> должен включать перечень ГТМ, после которых нужно проводить контроль ХОС,</w:t>
      </w:r>
      <w:r w:rsidR="00B61C8B">
        <w:rPr>
          <w:bCs/>
          <w:iCs/>
        </w:rPr>
        <w:t xml:space="preserve"> обновляется ежемесячно в соответствии с планом проведения ГТМ.</w:t>
      </w:r>
      <w:r w:rsidR="00C32B1F">
        <w:rPr>
          <w:bCs/>
          <w:iCs/>
        </w:rPr>
        <w:t xml:space="preserve"> Общие рекомендации по </w:t>
      </w:r>
      <w:r w:rsidR="00A87BE8">
        <w:rPr>
          <w:bCs/>
          <w:iCs/>
        </w:rPr>
        <w:t xml:space="preserve">подготовке пробоотборной тары и </w:t>
      </w:r>
      <w:r w:rsidR="00C32B1F">
        <w:rPr>
          <w:bCs/>
          <w:iCs/>
        </w:rPr>
        <w:t xml:space="preserve">отбору проб </w:t>
      </w:r>
      <w:r w:rsidR="00BD21D7">
        <w:rPr>
          <w:bCs/>
          <w:iCs/>
        </w:rPr>
        <w:t xml:space="preserve">установлены </w:t>
      </w:r>
      <w:r w:rsidR="00C32B1F">
        <w:rPr>
          <w:bCs/>
          <w:iCs/>
        </w:rPr>
        <w:t xml:space="preserve">в </w:t>
      </w:r>
      <w:r w:rsidR="00D35723">
        <w:rPr>
          <w:bCs/>
          <w:iCs/>
        </w:rPr>
        <w:t xml:space="preserve">разделе </w:t>
      </w:r>
      <w:r w:rsidR="00A87BE8">
        <w:rPr>
          <w:bCs/>
          <w:iCs/>
        </w:rPr>
        <w:t>6</w:t>
      </w:r>
      <w:r w:rsidR="00C32B1F">
        <w:rPr>
          <w:bCs/>
          <w:iCs/>
        </w:rPr>
        <w:t xml:space="preserve"> настоящи</w:t>
      </w:r>
      <w:r w:rsidR="00D35723">
        <w:rPr>
          <w:bCs/>
          <w:iCs/>
        </w:rPr>
        <w:t>х</w:t>
      </w:r>
      <w:r w:rsidR="00C32B1F">
        <w:rPr>
          <w:bCs/>
          <w:iCs/>
        </w:rPr>
        <w:t xml:space="preserve"> </w:t>
      </w:r>
      <w:r w:rsidR="001C1382">
        <w:rPr>
          <w:bCs/>
          <w:iCs/>
        </w:rPr>
        <w:t>Типовых требований</w:t>
      </w:r>
      <w:r w:rsidR="00C32B1F">
        <w:rPr>
          <w:bCs/>
          <w:iCs/>
        </w:rPr>
        <w:t>.</w:t>
      </w:r>
    </w:p>
    <w:p w14:paraId="741921F1" w14:textId="77777777" w:rsidR="001E4ABB" w:rsidRPr="00850E3F" w:rsidRDefault="001E4ABB" w:rsidP="001E4ABB">
      <w:pPr>
        <w:pStyle w:val="S23"/>
        <w:numPr>
          <w:ilvl w:val="0"/>
          <w:numId w:val="81"/>
        </w:numPr>
        <w:tabs>
          <w:tab w:val="left" w:pos="567"/>
        </w:tabs>
        <w:spacing w:before="240"/>
        <w:ind w:left="0" w:firstLine="0"/>
        <w:rPr>
          <w:caps w:val="0"/>
        </w:rPr>
      </w:pPr>
      <w:bookmarkStart w:id="127" w:name="_Toc123294831"/>
      <w:bookmarkStart w:id="128" w:name="_Toc123294865"/>
      <w:bookmarkStart w:id="129" w:name="_Toc123294901"/>
      <w:bookmarkStart w:id="130" w:name="_Toc123295614"/>
      <w:bookmarkStart w:id="131" w:name="_Toc123295655"/>
      <w:bookmarkStart w:id="132" w:name="_Toc123295819"/>
      <w:bookmarkStart w:id="133" w:name="_Toc123295851"/>
      <w:bookmarkStart w:id="134" w:name="_Toc123295883"/>
      <w:bookmarkStart w:id="135" w:name="_Toc123296073"/>
      <w:bookmarkStart w:id="136" w:name="_Toc123296325"/>
      <w:bookmarkStart w:id="137" w:name="_Toc123296373"/>
      <w:bookmarkStart w:id="138" w:name="_Toc123296478"/>
      <w:bookmarkStart w:id="139" w:name="_Toc124168105"/>
      <w:bookmarkStart w:id="140" w:name="_Toc124264374"/>
      <w:bookmarkStart w:id="141" w:name="_Toc124342503"/>
      <w:bookmarkStart w:id="142" w:name="_Toc124347156"/>
      <w:bookmarkStart w:id="143" w:name="_Toc123294834"/>
      <w:bookmarkStart w:id="144" w:name="_Toc123294868"/>
      <w:bookmarkStart w:id="145" w:name="_Toc123294904"/>
      <w:bookmarkStart w:id="146" w:name="_Toc123295617"/>
      <w:bookmarkStart w:id="147" w:name="_Toc123295658"/>
      <w:bookmarkStart w:id="148" w:name="_Toc123295822"/>
      <w:bookmarkStart w:id="149" w:name="_Toc123295854"/>
      <w:bookmarkStart w:id="150" w:name="_Toc123295886"/>
      <w:bookmarkStart w:id="151" w:name="_Toc123296076"/>
      <w:bookmarkStart w:id="152" w:name="_Toc123296328"/>
      <w:bookmarkStart w:id="153" w:name="_Toc123296376"/>
      <w:bookmarkStart w:id="154" w:name="_Toc123296481"/>
      <w:bookmarkStart w:id="155" w:name="_Toc124168108"/>
      <w:bookmarkStart w:id="156" w:name="_Toc124264377"/>
      <w:bookmarkStart w:id="157" w:name="_Toc124342506"/>
      <w:bookmarkStart w:id="158" w:name="_Toc124347159"/>
      <w:bookmarkStart w:id="159" w:name="_Toc124168106"/>
      <w:bookmarkStart w:id="160" w:name="_Toc138334572"/>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Pr>
          <w:caps w:val="0"/>
        </w:rPr>
        <w:t>ОБРАЩЕНИЕ С ВЕЩЕСТВАМИ</w:t>
      </w:r>
      <w:bookmarkEnd w:id="159"/>
      <w:r>
        <w:rPr>
          <w:caps w:val="0"/>
        </w:rPr>
        <w:t>, СОДЕРЖАЩИМИ ХЛОРОРГАНИЧЕСКИЕ СОЕДИНЕНИЯ</w:t>
      </w:r>
      <w:bookmarkEnd w:id="160"/>
    </w:p>
    <w:p w14:paraId="03381FA1" w14:textId="77777777" w:rsidR="001E4ABB" w:rsidRPr="009B3BF0" w:rsidRDefault="001E4ABB" w:rsidP="009B3BF0">
      <w:pPr>
        <w:pStyle w:val="S0"/>
        <w:spacing w:before="120"/>
      </w:pPr>
      <w:bookmarkStart w:id="161" w:name="_Toc130371949"/>
      <w:bookmarkStart w:id="162" w:name="_Toc131153228"/>
      <w:bookmarkStart w:id="163" w:name="_Toc131153267"/>
      <w:bookmarkStart w:id="164" w:name="_Toc135314820"/>
      <w:bookmarkStart w:id="165" w:name="_Toc137216396"/>
      <w:bookmarkStart w:id="166" w:name="_Toc124168107"/>
      <w:r w:rsidRPr="009B3BF0">
        <w:t xml:space="preserve">Обращение с </w:t>
      </w:r>
      <w:r w:rsidR="00A77C74" w:rsidRPr="009B3BF0">
        <w:t>веществами</w:t>
      </w:r>
      <w:r w:rsidRPr="009B3BF0">
        <w:t>, содержащими ХОС, осуществляться в соответствии с положениями Стандарта Компании № П3-05 С-0084 «Управление отходами».</w:t>
      </w:r>
      <w:bookmarkEnd w:id="161"/>
      <w:bookmarkEnd w:id="162"/>
      <w:bookmarkEnd w:id="163"/>
      <w:bookmarkEnd w:id="164"/>
      <w:bookmarkEnd w:id="165"/>
    </w:p>
    <w:p w14:paraId="1B220762" w14:textId="77777777" w:rsidR="001E4ABB" w:rsidRPr="00815A04" w:rsidRDefault="001E4ABB" w:rsidP="001E4ABB">
      <w:pPr>
        <w:pStyle w:val="S30"/>
        <w:numPr>
          <w:ilvl w:val="0"/>
          <w:numId w:val="82"/>
        </w:numPr>
        <w:tabs>
          <w:tab w:val="left" w:pos="709"/>
        </w:tabs>
        <w:spacing w:before="240"/>
        <w:ind w:left="0" w:firstLine="0"/>
        <w:outlineLvl w:val="2"/>
      </w:pPr>
      <w:bookmarkStart w:id="167" w:name="_Toc138334573"/>
      <w:r>
        <w:t xml:space="preserve">НЕФТЕСОДЕРЖАЩИЕ </w:t>
      </w:r>
      <w:bookmarkEnd w:id="166"/>
      <w:r>
        <w:t>ЖИДКОСТИ</w:t>
      </w:r>
      <w:bookmarkEnd w:id="167"/>
    </w:p>
    <w:p w14:paraId="0381EE4F" w14:textId="564C5F2F" w:rsidR="001E4ABB" w:rsidRDefault="001E4ABB" w:rsidP="001D3FFC">
      <w:pPr>
        <w:pStyle w:val="aff3"/>
        <w:numPr>
          <w:ilvl w:val="0"/>
          <w:numId w:val="50"/>
        </w:numPr>
        <w:tabs>
          <w:tab w:val="left" w:pos="851"/>
        </w:tabs>
        <w:spacing w:before="120"/>
        <w:ind w:left="0" w:firstLine="0"/>
        <w:contextualSpacing w:val="0"/>
      </w:pPr>
      <w:r>
        <w:t xml:space="preserve">Содержимое мест накопления НСЖ (емкости после отработки скважин, пруды-отстойники, шламовые </w:t>
      </w:r>
      <w:r w:rsidR="003630CF">
        <w:t>амбары и т.п. (далее – емкости)</w:t>
      </w:r>
      <w:r>
        <w:t xml:space="preserve"> перед откачкой в систему ПН должно быть подвергнуто</w:t>
      </w:r>
      <w:r w:rsidR="00EC1DAA">
        <w:t xml:space="preserve"> </w:t>
      </w:r>
      <w:r w:rsidR="001767CC" w:rsidRPr="001767CC">
        <w:t>ССП ОГ по добыче нефти</w:t>
      </w:r>
      <w:r w:rsidR="001767CC">
        <w:t>,</w:t>
      </w:r>
      <w:r w:rsidR="001767CC" w:rsidRPr="001767CC" w:rsidDel="001767CC">
        <w:t xml:space="preserve"> </w:t>
      </w:r>
      <w:r>
        <w:t>анализу на содержание ХОС. Откачка в систему сбора без предварительного анализа на ХОС или с содержанием выше регламентного значения запрещена. Для лабораторного анализа ХОС в НСЖ, представляющих собой стойкие эмульсии, применяют ад</w:t>
      </w:r>
      <w:r w:rsidR="00C31CF0">
        <w:t>аптированный подход, установленный</w:t>
      </w:r>
      <w:r>
        <w:t xml:space="preserve"> в </w:t>
      </w:r>
      <w:hyperlink w:anchor="Приложения" w:history="1">
        <w:r w:rsidRPr="00607E0F">
          <w:rPr>
            <w:rStyle w:val="af"/>
          </w:rPr>
          <w:t>Приложении 1</w:t>
        </w:r>
      </w:hyperlink>
      <w:r>
        <w:t xml:space="preserve"> к настоящим Типовым требованиям. </w:t>
      </w:r>
    </w:p>
    <w:p w14:paraId="2A9FFD8E" w14:textId="0F620CFC" w:rsidR="001E4ABB" w:rsidRPr="00064D70" w:rsidRDefault="001E4ABB" w:rsidP="001D3FFC">
      <w:pPr>
        <w:pStyle w:val="aff3"/>
        <w:numPr>
          <w:ilvl w:val="0"/>
          <w:numId w:val="50"/>
        </w:numPr>
        <w:tabs>
          <w:tab w:val="left" w:pos="851"/>
        </w:tabs>
        <w:spacing w:before="120"/>
        <w:ind w:left="0" w:firstLine="0"/>
        <w:contextualSpacing w:val="0"/>
      </w:pPr>
      <w:r>
        <w:t>Периодичность отбора проб должна быть ориентирована непосредственно на необходимость факта откачек. Контроль ХОС в содержимом мест накопления НСЖ</w:t>
      </w:r>
      <w:r w:rsidR="00005530">
        <w:t xml:space="preserve"> </w:t>
      </w:r>
      <w:r w:rsidR="001767CC" w:rsidRPr="001767CC">
        <w:t>ССП ОГ по добыче нефти</w:t>
      </w:r>
      <w:r>
        <w:t xml:space="preserve"> производят следующим образом. </w:t>
      </w:r>
      <w:r w:rsidR="00F12886">
        <w:t xml:space="preserve">Производится отбор проб непосредственно из места накопления в соответствии с </w:t>
      </w:r>
      <w:hyperlink w:anchor="Приложения" w:history="1">
        <w:r w:rsidR="00F12886" w:rsidRPr="00607E0F">
          <w:rPr>
            <w:rStyle w:val="af"/>
          </w:rPr>
          <w:t>Приложени</w:t>
        </w:r>
        <w:r w:rsidR="00F12886">
          <w:rPr>
            <w:rStyle w:val="af"/>
          </w:rPr>
          <w:t>ем</w:t>
        </w:r>
        <w:r w:rsidR="00F12886" w:rsidRPr="00607E0F">
          <w:rPr>
            <w:rStyle w:val="af"/>
          </w:rPr>
          <w:t xml:space="preserve"> 1</w:t>
        </w:r>
      </w:hyperlink>
      <w:r w:rsidR="00021637" w:rsidRPr="00021637">
        <w:rPr>
          <w:rStyle w:val="af"/>
          <w:color w:val="auto"/>
          <w:u w:val="none"/>
        </w:rPr>
        <w:t xml:space="preserve"> настоящих Типовых требований</w:t>
      </w:r>
      <w:r w:rsidR="00F12886" w:rsidRPr="00021637">
        <w:rPr>
          <w:rStyle w:val="af"/>
          <w:color w:val="auto"/>
          <w:u w:val="none"/>
        </w:rPr>
        <w:t xml:space="preserve">, </w:t>
      </w:r>
      <w:r w:rsidR="00F12886">
        <w:t>далее производится откачка НСЖ с помощью насосного оборудования в систему ПН или иные емкости, или откачка</w:t>
      </w:r>
      <w:r>
        <w:t xml:space="preserve"> </w:t>
      </w:r>
      <w:r w:rsidR="00F12886">
        <w:t xml:space="preserve">в автоцистерны для последующего транспорта. В этом случае </w:t>
      </w:r>
      <w:r w:rsidR="00F12886">
        <w:lastRenderedPageBreak/>
        <w:t xml:space="preserve">лабораторное подтверждение о наличии/отсутствии ХОС в НСЖ </w:t>
      </w:r>
      <w:r>
        <w:t xml:space="preserve">из одного места накопления НСЖ </w:t>
      </w:r>
      <w:r w:rsidR="00F12886">
        <w:t>распространяется на все автоцистерны, производящие транспорт НСЖ</w:t>
      </w:r>
      <w:r>
        <w:t xml:space="preserve">. При обнаружении перед откачкой </w:t>
      </w:r>
      <w:r w:rsidR="00F12886">
        <w:t>из</w:t>
      </w:r>
      <w:r>
        <w:t xml:space="preserve"> </w:t>
      </w:r>
      <w:r w:rsidR="00BC0932">
        <w:t xml:space="preserve">мест накопления </w:t>
      </w:r>
      <w:r>
        <w:t>НСЖ ХОС выше регламентного значения допускается компаундирование с кондиционной нефтью в пропорциях, которые обеспечивают в итоговой смеси значение ХОС ниже регламентного значения. Для этого на площадочных объектах должна быть резервная емкость/емкости для смешения в объеме достаточном для проведения операции. В ОГ должна быть разработана и утверждена ГИ ОГ математическая расчетная модель в табличной форме, которая отражает порции некондиционной и кондиционной нефти для смешения при различных исходных значениях в них ХОС</w:t>
      </w:r>
      <w:r w:rsidR="006C1736">
        <w:t xml:space="preserve"> (допускается разработка математической модели в виде </w:t>
      </w:r>
      <w:r w:rsidR="00891179">
        <w:t>ЛНД ОГ</w:t>
      </w:r>
      <w:r w:rsidR="006C1736">
        <w:t>)</w:t>
      </w:r>
      <w:r>
        <w:t xml:space="preserve">. </w:t>
      </w:r>
      <w:r w:rsidR="001767CC" w:rsidRPr="001767CC">
        <w:t>ССП ОГ по добыче нефти</w:t>
      </w:r>
      <w:r w:rsidR="001767CC" w:rsidRPr="001767CC" w:rsidDel="001767CC">
        <w:t xml:space="preserve"> </w:t>
      </w:r>
      <w:r w:rsidR="00BB4B5D">
        <w:t xml:space="preserve">обеспечивает разработку математической расчетной модели, которая включает следующие основные стадии: определение объема загрязненной НСЖ и содержание в нем ХОС, кратность разбавления </w:t>
      </w:r>
      <w:r w:rsidR="007D14D5">
        <w:t xml:space="preserve">кондиционной «чистой» НСЖ </w:t>
      </w:r>
      <w:r w:rsidR="00BB4B5D">
        <w:t>для снижения</w:t>
      </w:r>
      <w:r w:rsidR="007D14D5">
        <w:t xml:space="preserve"> содержания ХОС в смеси ниже норматива, с учетом объема резервуара и кратности разбавления определение объема порций загрязненной и кондиционной НСЖ для одной операции смешения, необходимое количество операций смещения для компаудирования всего объема загрязненной НСЖ.</w:t>
      </w:r>
      <w:r w:rsidR="00BB4B5D">
        <w:t xml:space="preserve"> </w:t>
      </w:r>
      <w:r>
        <w:t xml:space="preserve">Смешение </w:t>
      </w:r>
      <w:r w:rsidR="001767CC" w:rsidRPr="001767CC">
        <w:t>ССП ОГ по добыче нефти</w:t>
      </w:r>
      <w:r>
        <w:t xml:space="preserve"> может быть произведено только на основании этой модели. После компаундирования из смеси отбирается контрольная проба для определения в ней ХОС, откачка </w:t>
      </w:r>
      <w:r w:rsidRPr="008D07DE">
        <w:t>производится после получения результата из ИХАЛ со значением ХОС ниже регламентн</w:t>
      </w:r>
      <w:r>
        <w:t>ого значения. В случае превышения ХОС откачка не допускается, операция компаундирования производится повторно. При длительном отсутствии откачки и работе резервуаров/емкостей в накоплении производят контрольные отборы пробы не реже 1 раз в квартал. С целью контроля несанкционированного поступления жидкостей в места накопления нефтешламов необходимо обеспечить видеонаблюдение</w:t>
      </w:r>
      <w:r w:rsidR="00EE54D5" w:rsidRPr="00EE54D5">
        <w:t xml:space="preserve"> (</w:t>
      </w:r>
      <w:r w:rsidR="00EE54D5">
        <w:t xml:space="preserve">в случае технической </w:t>
      </w:r>
      <w:r w:rsidR="00EE54D5" w:rsidRPr="00064D70">
        <w:t>возможности)</w:t>
      </w:r>
      <w:r w:rsidRPr="00064D70">
        <w:t xml:space="preserve">, ведение </w:t>
      </w:r>
      <w:r w:rsidRPr="00064D70">
        <w:rPr>
          <w:bCs/>
        </w:rPr>
        <w:t>журналов оперативного учёта объёмов и идентификаци</w:t>
      </w:r>
      <w:r w:rsidR="005808A5">
        <w:rPr>
          <w:bCs/>
        </w:rPr>
        <w:t>и</w:t>
      </w:r>
      <w:r w:rsidRPr="00064D70">
        <w:rPr>
          <w:bCs/>
        </w:rPr>
        <w:t xml:space="preserve"> поступающих технологических жидкостей (с указанием: марки/номеров автомобилей, фамилии, имени, отчества водителей, точек вывоза и др.) и раскачек, ограничение доступа ответственным лицам, опломбирование (при технической возможности) задвижек.</w:t>
      </w:r>
    </w:p>
    <w:p w14:paraId="56CEF48B" w14:textId="77777777" w:rsidR="001E4ABB" w:rsidRPr="00064D70" w:rsidRDefault="001E4ABB" w:rsidP="00FA052D">
      <w:pPr>
        <w:pStyle w:val="aff3"/>
        <w:numPr>
          <w:ilvl w:val="0"/>
          <w:numId w:val="50"/>
        </w:numPr>
        <w:tabs>
          <w:tab w:val="left" w:pos="851"/>
        </w:tabs>
        <w:spacing w:before="120"/>
        <w:ind w:left="0" w:firstLine="0"/>
        <w:contextualSpacing w:val="0"/>
      </w:pPr>
      <w:r w:rsidRPr="00064D70">
        <w:t xml:space="preserve">При отсутствии технической возможности компаундирования вовлечение НСЖ, с повышенным содержанием ХОС, в систему сбора и ПН запрещено. Для указанных случаев НСЖ, с повышенным содержанием ХОС, должны быть идентифицированы как отходы, содержащие ХОС. </w:t>
      </w:r>
    </w:p>
    <w:p w14:paraId="5C886F08" w14:textId="3EE486A0" w:rsidR="001E4ABB" w:rsidRDefault="001E4ABB" w:rsidP="00FA052D">
      <w:pPr>
        <w:pStyle w:val="aff3"/>
        <w:numPr>
          <w:ilvl w:val="0"/>
          <w:numId w:val="50"/>
        </w:numPr>
        <w:tabs>
          <w:tab w:val="left" w:pos="851"/>
        </w:tabs>
        <w:spacing w:before="120"/>
        <w:ind w:left="0" w:firstLine="0"/>
        <w:contextualSpacing w:val="0"/>
      </w:pPr>
      <w:r w:rsidRPr="00064D70">
        <w:t>Отходы, содержащи</w:t>
      </w:r>
      <w:r w:rsidR="007474A9">
        <w:t>е</w:t>
      </w:r>
      <w:r w:rsidRPr="00064D70">
        <w:t xml:space="preserve"> ХОС, должны передаваться для целей дальнейшего обращения с ними </w:t>
      </w:r>
      <w:r w:rsidR="00C801C0">
        <w:t>С</w:t>
      </w:r>
      <w:r w:rsidRPr="00064D70">
        <w:t>пециализированным организациям по договорам сбора и транспортиров</w:t>
      </w:r>
      <w:r w:rsidR="00A77C74">
        <w:t>ания</w:t>
      </w:r>
      <w:r w:rsidRPr="00064D70">
        <w:t xml:space="preserve"> и договорам на передачу отходов с целью их обработки, утилизации, обезвреживания, размещения отходов определенных</w:t>
      </w:r>
      <w:r w:rsidRPr="00A12334">
        <w:t xml:space="preserve"> видов и классов опасности</w:t>
      </w:r>
      <w:r>
        <w:t>.</w:t>
      </w:r>
    </w:p>
    <w:p w14:paraId="073A42C0" w14:textId="77777777" w:rsidR="007339F4" w:rsidRPr="007339F4" w:rsidRDefault="007339F4" w:rsidP="00FA052D">
      <w:pPr>
        <w:tabs>
          <w:tab w:val="left" w:pos="567"/>
        </w:tabs>
        <w:spacing w:before="120"/>
        <w:ind w:left="567"/>
        <w:rPr>
          <w:i/>
          <w:u w:val="single"/>
        </w:rPr>
      </w:pPr>
      <w:r w:rsidRPr="007339F4">
        <w:rPr>
          <w:i/>
          <w:u w:val="single"/>
        </w:rPr>
        <w:t>Примечание:</w:t>
      </w:r>
    </w:p>
    <w:p w14:paraId="611F8296" w14:textId="600D7EE4" w:rsidR="007339F4" w:rsidRDefault="007339F4" w:rsidP="00FA052D">
      <w:pPr>
        <w:tabs>
          <w:tab w:val="left" w:pos="567"/>
        </w:tabs>
        <w:spacing w:before="120"/>
        <w:ind w:left="567"/>
      </w:pPr>
      <w:r w:rsidRPr="007339F4">
        <w:rPr>
          <w:i/>
        </w:rPr>
        <w:t>К Специализированным организациям, в числе прочих относятся: федеральный оператор по обращению с отходами I и II классов опасности и операторы по обращению с отходами I и II классов опасности;</w:t>
      </w:r>
    </w:p>
    <w:p w14:paraId="79186D61" w14:textId="73A54E94" w:rsidR="001E4ABB" w:rsidRDefault="001E4ABB" w:rsidP="001D3FFC">
      <w:pPr>
        <w:pStyle w:val="aff3"/>
        <w:numPr>
          <w:ilvl w:val="0"/>
          <w:numId w:val="50"/>
        </w:numPr>
        <w:tabs>
          <w:tab w:val="left" w:pos="851"/>
        </w:tabs>
        <w:spacing w:before="120"/>
        <w:ind w:left="0" w:firstLine="0"/>
        <w:contextualSpacing w:val="0"/>
      </w:pPr>
      <w:r>
        <w:t>С целью проверки реализации контрольных мероприятий на курируемых объектах</w:t>
      </w:r>
      <w:r w:rsidR="00005530">
        <w:t xml:space="preserve"> </w:t>
      </w:r>
      <w:r w:rsidR="001767CC" w:rsidRPr="001767CC">
        <w:t>ССП ОГ по добыче нефти</w:t>
      </w:r>
      <w:r w:rsidR="001767CC" w:rsidRPr="001767CC" w:rsidDel="001767CC">
        <w:t xml:space="preserve"> </w:t>
      </w:r>
      <w:r>
        <w:t xml:space="preserve">производится сбор информации в виде заполненных чек-листов (формат приведен в </w:t>
      </w:r>
      <w:hyperlink w:anchor="Приложения" w:history="1">
        <w:r w:rsidRPr="00607E0F">
          <w:rPr>
            <w:rStyle w:val="af"/>
          </w:rPr>
          <w:t>Приложении 3</w:t>
        </w:r>
      </w:hyperlink>
      <w:r>
        <w:t xml:space="preserve"> настоящих Типовых требований). Проверка подлинности предоставляемой информации обеспечивается профильными службами ОГ в виде выездных проверок, минимальная периодичность 1 раз в полгода.</w:t>
      </w:r>
    </w:p>
    <w:p w14:paraId="39291C86" w14:textId="77777777" w:rsidR="00A84131" w:rsidRDefault="00A84131" w:rsidP="00A84131">
      <w:pPr>
        <w:pStyle w:val="S30"/>
        <w:numPr>
          <w:ilvl w:val="0"/>
          <w:numId w:val="82"/>
        </w:numPr>
        <w:tabs>
          <w:tab w:val="left" w:pos="709"/>
        </w:tabs>
        <w:spacing w:before="240"/>
        <w:ind w:left="0" w:firstLine="0"/>
        <w:outlineLvl w:val="2"/>
      </w:pPr>
      <w:bookmarkStart w:id="168" w:name="_Toc123294836"/>
      <w:bookmarkStart w:id="169" w:name="_Toc123294870"/>
      <w:bookmarkStart w:id="170" w:name="_Toc123294906"/>
      <w:bookmarkStart w:id="171" w:name="_Toc123295619"/>
      <w:bookmarkStart w:id="172" w:name="_Toc123295660"/>
      <w:bookmarkStart w:id="173" w:name="_Toc123295824"/>
      <w:bookmarkStart w:id="174" w:name="_Toc123295856"/>
      <w:bookmarkStart w:id="175" w:name="_Toc123295888"/>
      <w:bookmarkStart w:id="176" w:name="_Toc123296078"/>
      <w:bookmarkStart w:id="177" w:name="_Toc123296330"/>
      <w:bookmarkStart w:id="178" w:name="_Toc123296378"/>
      <w:bookmarkStart w:id="179" w:name="_Toc123296483"/>
      <w:bookmarkStart w:id="180" w:name="_Toc124168110"/>
      <w:bookmarkStart w:id="181" w:name="_Toc124264379"/>
      <w:bookmarkStart w:id="182" w:name="_Toc124342508"/>
      <w:bookmarkStart w:id="183" w:name="_Toc124347161"/>
      <w:bookmarkStart w:id="184" w:name="_Toc124168109"/>
      <w:bookmarkStart w:id="185" w:name="_Toc138334574"/>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t>ТЕХНОЛОГИЧЕСКИЕ ЖИДКОСТИ НА ВОДНОЙ ОСНОВЕ</w:t>
      </w:r>
      <w:bookmarkEnd w:id="184"/>
      <w:bookmarkEnd w:id="185"/>
    </w:p>
    <w:p w14:paraId="793804F0" w14:textId="77777777" w:rsidR="00A84131" w:rsidRPr="002E216F" w:rsidRDefault="00A84131" w:rsidP="00EC4CB3">
      <w:pPr>
        <w:pStyle w:val="S0"/>
        <w:numPr>
          <w:ilvl w:val="0"/>
          <w:numId w:val="51"/>
        </w:numPr>
        <w:tabs>
          <w:tab w:val="left" w:pos="851"/>
        </w:tabs>
        <w:spacing w:before="120"/>
        <w:ind w:left="0" w:firstLine="0"/>
      </w:pPr>
      <w:r>
        <w:t xml:space="preserve">Отработанные технологические жидкости на водной основе (например, отработанные буровые растворы) перед откачкой с последующим использованием в цикле ПН, а также для </w:t>
      </w:r>
      <w:r>
        <w:lastRenderedPageBreak/>
        <w:t>целей ППД должны быть подвергнуты анализу на содержание ХОС.</w:t>
      </w:r>
    </w:p>
    <w:p w14:paraId="7522573B" w14:textId="77777777" w:rsidR="00A84131" w:rsidRPr="002E216F" w:rsidRDefault="00A84131" w:rsidP="00EC4CB3">
      <w:pPr>
        <w:pStyle w:val="S0"/>
        <w:numPr>
          <w:ilvl w:val="0"/>
          <w:numId w:val="51"/>
        </w:numPr>
        <w:tabs>
          <w:tab w:val="left" w:pos="851"/>
        </w:tabs>
        <w:spacing w:before="120"/>
        <w:ind w:left="0" w:firstLine="0"/>
      </w:pPr>
      <w:r>
        <w:t>Откачка технологических жидкостей без проведения предварительного анализа на содержание ХОС запрещена.</w:t>
      </w:r>
    </w:p>
    <w:p w14:paraId="41796FF0" w14:textId="27C47CED" w:rsidR="00A84131" w:rsidRPr="002E216F" w:rsidRDefault="001767CC" w:rsidP="001D3FFC">
      <w:pPr>
        <w:pStyle w:val="S0"/>
        <w:numPr>
          <w:ilvl w:val="0"/>
          <w:numId w:val="51"/>
        </w:numPr>
        <w:tabs>
          <w:tab w:val="left" w:pos="851"/>
        </w:tabs>
        <w:spacing w:before="120"/>
        <w:ind w:left="0" w:firstLine="0"/>
      </w:pPr>
      <w:r w:rsidRPr="001767CC">
        <w:t>ССП ОГ по добыче нефти</w:t>
      </w:r>
      <w:r w:rsidRPr="001767CC" w:rsidDel="001767CC">
        <w:t xml:space="preserve"> </w:t>
      </w:r>
      <w:r w:rsidR="00715F96">
        <w:t>обеспечивает отбор п</w:t>
      </w:r>
      <w:r w:rsidR="00A84131">
        <w:t>роб</w:t>
      </w:r>
      <w:r w:rsidR="00715F96">
        <w:t>ы</w:t>
      </w:r>
      <w:r w:rsidR="00A84131">
        <w:t xml:space="preserve"> с поверхностного слоя с захватом углеводородной фазы (рекомендации по отбору проб приведены в разделе 6 к настоящим Типовым требованиям). Для лабораторного анализа на ХОС образцов с крайне низким объемом углеводородной фазы используют </w:t>
      </w:r>
      <w:r w:rsidR="000925A3">
        <w:t>требования</w:t>
      </w:r>
      <w:r w:rsidR="00A84131">
        <w:t xml:space="preserve">, </w:t>
      </w:r>
      <w:r w:rsidR="005E7EDD">
        <w:t>установленны</w:t>
      </w:r>
      <w:r w:rsidR="000925A3">
        <w:t>е</w:t>
      </w:r>
      <w:r w:rsidR="005E7EDD">
        <w:t xml:space="preserve"> </w:t>
      </w:r>
      <w:r w:rsidR="00A84131">
        <w:t xml:space="preserve">в </w:t>
      </w:r>
      <w:hyperlink w:anchor="Приложения" w:history="1">
        <w:r w:rsidR="00A84131" w:rsidRPr="00607E0F">
          <w:rPr>
            <w:rStyle w:val="af"/>
          </w:rPr>
          <w:t>Приложении 2</w:t>
        </w:r>
      </w:hyperlink>
      <w:r w:rsidR="00A84131">
        <w:t xml:space="preserve"> настоящи</w:t>
      </w:r>
      <w:r w:rsidR="000925A3">
        <w:t>х</w:t>
      </w:r>
      <w:r w:rsidR="00A84131">
        <w:t xml:space="preserve"> Типовы</w:t>
      </w:r>
      <w:r w:rsidR="000925A3">
        <w:t>х</w:t>
      </w:r>
      <w:r w:rsidR="00A84131">
        <w:t xml:space="preserve"> требовани</w:t>
      </w:r>
      <w:r w:rsidR="000925A3">
        <w:t>й</w:t>
      </w:r>
      <w:r w:rsidR="00A84131">
        <w:t>.</w:t>
      </w:r>
    </w:p>
    <w:p w14:paraId="6AC82D9D" w14:textId="10AF07D9" w:rsidR="00A84131" w:rsidRPr="002E216F" w:rsidRDefault="007474A9" w:rsidP="00EC4CB3">
      <w:pPr>
        <w:pStyle w:val="S0"/>
        <w:numPr>
          <w:ilvl w:val="0"/>
          <w:numId w:val="51"/>
        </w:numPr>
        <w:tabs>
          <w:tab w:val="left" w:pos="851"/>
        </w:tabs>
        <w:spacing w:before="120"/>
        <w:ind w:left="0" w:firstLine="0"/>
      </w:pPr>
      <w:r>
        <w:t xml:space="preserve">В случае обнаружения </w:t>
      </w:r>
      <w:r w:rsidR="00A84131">
        <w:t xml:space="preserve">содержания </w:t>
      </w:r>
      <w:r>
        <w:t xml:space="preserve">ХОС </w:t>
      </w:r>
      <w:r w:rsidR="00A84131">
        <w:t xml:space="preserve">в технологической жидкости, образовавшейся в результате хозяйственной деятельности ОГ, обращение с такими технологическими жидкостями осуществляется с применением </w:t>
      </w:r>
      <w:r w:rsidR="002D35B1">
        <w:t>требований</w:t>
      </w:r>
      <w:r w:rsidR="00A84131">
        <w:t xml:space="preserve">, </w:t>
      </w:r>
      <w:r w:rsidR="00113B42">
        <w:t>установленными</w:t>
      </w:r>
      <w:r w:rsidR="00CD0D29">
        <w:t xml:space="preserve"> </w:t>
      </w:r>
      <w:r w:rsidR="00A84131">
        <w:t>в п.</w:t>
      </w:r>
      <w:r w:rsidR="00701B37">
        <w:t> </w:t>
      </w:r>
      <w:r w:rsidR="00A84131">
        <w:t>5.2.1 настоящих Типовых требований.</w:t>
      </w:r>
    </w:p>
    <w:p w14:paraId="1C8AE1AA" w14:textId="71893D29" w:rsidR="00A84131" w:rsidRDefault="00A84131" w:rsidP="00EC4CB3">
      <w:pPr>
        <w:pStyle w:val="S0"/>
        <w:numPr>
          <w:ilvl w:val="0"/>
          <w:numId w:val="51"/>
        </w:numPr>
        <w:tabs>
          <w:tab w:val="left" w:pos="851"/>
        </w:tabs>
        <w:spacing w:before="120"/>
        <w:ind w:left="0" w:firstLine="0"/>
      </w:pPr>
      <w:r>
        <w:t xml:space="preserve">Если технологическая жидкость, содержащая ХОС в любых количествах, образуется в результате хозяйственной деятельности </w:t>
      </w:r>
      <w:r w:rsidR="005119CD">
        <w:t>Подрядчика</w:t>
      </w:r>
      <w:r>
        <w:t xml:space="preserve">, обращение с ней осуществляется </w:t>
      </w:r>
      <w:r w:rsidR="005119CD">
        <w:t>Подрядчиком</w:t>
      </w:r>
      <w:r>
        <w:t xml:space="preserve"> </w:t>
      </w:r>
      <w:r w:rsidRPr="00A84131">
        <w:t>с применением положений</w:t>
      </w:r>
      <w:r>
        <w:t xml:space="preserve"> настоящих Типовых требований и Стандарта Компании </w:t>
      </w:r>
      <w:r w:rsidRPr="00671462">
        <w:t>№</w:t>
      </w:r>
      <w:r>
        <w:t> </w:t>
      </w:r>
      <w:r w:rsidRPr="00671462">
        <w:t>П3-05 С-0084 «Управление отходами».</w:t>
      </w:r>
    </w:p>
    <w:p w14:paraId="16FFF387" w14:textId="77777777" w:rsidR="00162929" w:rsidRPr="00815A04" w:rsidRDefault="00162929" w:rsidP="00162929">
      <w:pPr>
        <w:pStyle w:val="S30"/>
        <w:numPr>
          <w:ilvl w:val="0"/>
          <w:numId w:val="82"/>
        </w:numPr>
        <w:tabs>
          <w:tab w:val="left" w:pos="709"/>
        </w:tabs>
        <w:spacing w:before="240"/>
        <w:ind w:left="0" w:firstLine="0"/>
        <w:outlineLvl w:val="2"/>
      </w:pPr>
      <w:bookmarkStart w:id="186" w:name="_Toc123294838"/>
      <w:bookmarkStart w:id="187" w:name="_Toc123294872"/>
      <w:bookmarkStart w:id="188" w:name="_Toc123294908"/>
      <w:bookmarkStart w:id="189" w:name="_Toc123295621"/>
      <w:bookmarkStart w:id="190" w:name="_Toc123295662"/>
      <w:bookmarkStart w:id="191" w:name="_Toc123295826"/>
      <w:bookmarkStart w:id="192" w:name="_Toc123295858"/>
      <w:bookmarkStart w:id="193" w:name="_Toc123295890"/>
      <w:bookmarkStart w:id="194" w:name="_Toc123296080"/>
      <w:bookmarkStart w:id="195" w:name="_Toc123296332"/>
      <w:bookmarkStart w:id="196" w:name="_Toc123296380"/>
      <w:bookmarkStart w:id="197" w:name="_Toc123296485"/>
      <w:bookmarkStart w:id="198" w:name="_Toc124168112"/>
      <w:bookmarkStart w:id="199" w:name="_Toc124264381"/>
      <w:bookmarkStart w:id="200" w:name="_Toc124342510"/>
      <w:bookmarkStart w:id="201" w:name="_Toc124347163"/>
      <w:bookmarkStart w:id="202" w:name="_Toc124168111"/>
      <w:bookmarkStart w:id="203" w:name="_Toc138334575"/>
      <w:bookmarkStart w:id="204" w:name="_Toc342406898"/>
      <w:bookmarkStart w:id="205" w:name="_Toc348357412"/>
      <w:bookmarkStart w:id="206" w:name="_Toc350339577"/>
      <w:bookmarkStart w:id="207" w:name="_Toc454888710"/>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t xml:space="preserve">ОТХОДЫ </w:t>
      </w:r>
      <w:r>
        <w:rPr>
          <w:caps w:val="0"/>
          <w:szCs w:val="24"/>
        </w:rPr>
        <w:t>ИСПЫТАТЕЛЬНОЙ ХИМИКО-АНАЛИТИЧЕСКОЙ ЛАБОРАТОРИИ</w:t>
      </w:r>
      <w:bookmarkEnd w:id="202"/>
      <w:bookmarkEnd w:id="203"/>
    </w:p>
    <w:p w14:paraId="742E416E" w14:textId="77777777" w:rsidR="00162929" w:rsidRDefault="005332D0" w:rsidP="00EC4CB3">
      <w:pPr>
        <w:pStyle w:val="S0"/>
        <w:numPr>
          <w:ilvl w:val="0"/>
          <w:numId w:val="52"/>
        </w:numPr>
        <w:tabs>
          <w:tab w:val="left" w:pos="-3402"/>
          <w:tab w:val="left" w:pos="851"/>
        </w:tabs>
        <w:spacing w:before="120"/>
        <w:ind w:left="0" w:firstLine="0"/>
      </w:pPr>
      <w:r>
        <w:t xml:space="preserve">Все поступающие в ИХАЛ партии реактивов и растворителей (нефрас, ацетон, толуол), которые предназначены для использования при определении ХОС (кроме СО, </w:t>
      </w:r>
      <w:r w:rsidRPr="00D0740B">
        <w:t>гидроокиси калия, хлористого натрия и азотнокислого серебра</w:t>
      </w:r>
      <w:r>
        <w:t>), должны подлежать ВК на предмет содержание ХОС.</w:t>
      </w:r>
    </w:p>
    <w:p w14:paraId="2D910C6D" w14:textId="5CE4FC49" w:rsidR="00162929" w:rsidRPr="0099428A" w:rsidRDefault="00162929" w:rsidP="00EC4CB3">
      <w:pPr>
        <w:pStyle w:val="S0"/>
        <w:numPr>
          <w:ilvl w:val="0"/>
          <w:numId w:val="52"/>
        </w:numPr>
        <w:tabs>
          <w:tab w:val="left" w:pos="851"/>
        </w:tabs>
        <w:spacing w:before="120"/>
        <w:ind w:left="0" w:firstLine="0"/>
      </w:pPr>
      <w:r>
        <w:t>ИХАЛ должна обеспечить накопление отходов</w:t>
      </w:r>
      <w:r w:rsidR="00A77C74">
        <w:t>, содержащих ХОС</w:t>
      </w:r>
      <w:r>
        <w:t xml:space="preserve"> – отработанных или использованных при испытаниях на содержание ХОС</w:t>
      </w:r>
      <w:r w:rsidDel="00611A9C">
        <w:t xml:space="preserve"> </w:t>
      </w:r>
      <w:r>
        <w:t xml:space="preserve">реактивов, </w:t>
      </w:r>
      <w:r w:rsidR="00ED3CB1">
        <w:t>фракции нефти, выкипающей до 204</w:t>
      </w:r>
      <w:r w:rsidR="00174788">
        <w:t xml:space="preserve"> </w:t>
      </w:r>
      <w:r w:rsidR="00174788" w:rsidRPr="00174788">
        <w:rPr>
          <w:rFonts w:ascii="Arial" w:hAnsi="Arial" w:cs="Arial"/>
          <w:vertAlign w:val="superscript"/>
        </w:rPr>
        <w:t>o</w:t>
      </w:r>
      <w:r w:rsidR="00174788">
        <w:t>С</w:t>
      </w:r>
      <w:r w:rsidR="00ED3CB1">
        <w:t xml:space="preserve"> </w:t>
      </w:r>
      <w:r>
        <w:t xml:space="preserve">и СО, а также других использованных ХОС. Накопленные отходы запрещается сливать в систему сбора и ПН. Накопление отходов должно осуществляться в соответствии с </w:t>
      </w:r>
      <w:r w:rsidR="00057276">
        <w:t>нормативными правовыми актами</w:t>
      </w:r>
      <w:r>
        <w:t xml:space="preserve"> </w:t>
      </w:r>
      <w:r w:rsidR="00A77C74">
        <w:t>в области обращения с отходами,</w:t>
      </w:r>
      <w:r>
        <w:t xml:space="preserve"> санитарно-эпидемиологического</w:t>
      </w:r>
      <w:r w:rsidR="00AE62DF">
        <w:t xml:space="preserve"> контроля</w:t>
      </w:r>
      <w:r>
        <w:t xml:space="preserve"> и Стандарта Компании </w:t>
      </w:r>
      <w:r w:rsidRPr="00B72796">
        <w:t xml:space="preserve">№ П3-05 С-0084 </w:t>
      </w:r>
      <w:r>
        <w:t>«Управление отходами».</w:t>
      </w:r>
    </w:p>
    <w:p w14:paraId="309687FE" w14:textId="6F9A6769" w:rsidR="00162929" w:rsidRPr="0099428A" w:rsidRDefault="005808A5" w:rsidP="00162929">
      <w:pPr>
        <w:pStyle w:val="S0"/>
        <w:numPr>
          <w:ilvl w:val="0"/>
          <w:numId w:val="52"/>
        </w:numPr>
        <w:tabs>
          <w:tab w:val="left" w:pos="851"/>
        </w:tabs>
        <w:spacing w:before="120"/>
        <w:ind w:left="0" w:firstLine="0"/>
      </w:pPr>
      <w:r>
        <w:t>ССП</w:t>
      </w:r>
      <w:r w:rsidRPr="0099428A">
        <w:t xml:space="preserve"> ОГ по КК и </w:t>
      </w:r>
      <w:r w:rsidR="00514131">
        <w:t>СП/</w:t>
      </w:r>
      <w:r w:rsidR="00EC396F">
        <w:t>работник</w:t>
      </w:r>
      <w:r w:rsidR="00514131">
        <w:t xml:space="preserve"> ОГ по ООС</w:t>
      </w:r>
      <w:r>
        <w:t xml:space="preserve"> обеспечивают</w:t>
      </w:r>
      <w:r w:rsidR="00162929">
        <w:t xml:space="preserve"> р</w:t>
      </w:r>
      <w:r w:rsidR="00162929" w:rsidRPr="0099428A">
        <w:t>азработ</w:t>
      </w:r>
      <w:r>
        <w:t>ку</w:t>
      </w:r>
      <w:r w:rsidR="00162929" w:rsidRPr="0099428A">
        <w:t xml:space="preserve"> </w:t>
      </w:r>
      <w:r w:rsidR="00114833">
        <w:t xml:space="preserve">и реализацию </w:t>
      </w:r>
      <w:r w:rsidR="00162929" w:rsidRPr="0099428A">
        <w:t>детальн</w:t>
      </w:r>
      <w:r>
        <w:t>ой</w:t>
      </w:r>
      <w:r w:rsidR="00162929" w:rsidRPr="0099428A">
        <w:t xml:space="preserve"> схем</w:t>
      </w:r>
      <w:r>
        <w:t>ы</w:t>
      </w:r>
      <w:r w:rsidR="00162929" w:rsidRPr="0099428A">
        <w:t xml:space="preserve"> взаимодействия при возникновении необходимости утилизации</w:t>
      </w:r>
      <w:r w:rsidR="005332D0">
        <w:t>, обезвреживания и (или)</w:t>
      </w:r>
      <w:r w:rsidR="00162929" w:rsidRPr="0099428A">
        <w:t xml:space="preserve"> </w:t>
      </w:r>
      <w:r w:rsidR="005332D0">
        <w:t xml:space="preserve">размещения </w:t>
      </w:r>
      <w:r w:rsidR="00162929" w:rsidRPr="0099428A">
        <w:t xml:space="preserve">накопленных отходов, включая действия </w:t>
      </w:r>
      <w:r w:rsidR="00E61326">
        <w:t>работников</w:t>
      </w:r>
      <w:r w:rsidR="00162929" w:rsidRPr="0099428A">
        <w:t>, последовательность обращений (телефоны, должностные лица), форм</w:t>
      </w:r>
      <w:r w:rsidR="00162929">
        <w:t>ат заявки, коммуникаци</w:t>
      </w:r>
      <w:r w:rsidR="00A77C74">
        <w:t>ю</w:t>
      </w:r>
      <w:r w:rsidR="00162929">
        <w:t xml:space="preserve"> со Специализированной организацией, встреч</w:t>
      </w:r>
      <w:r w:rsidR="00A77C74">
        <w:t>у</w:t>
      </w:r>
      <w:r w:rsidR="00162929">
        <w:t xml:space="preserve"> специализированной </w:t>
      </w:r>
      <w:r w:rsidR="00162929" w:rsidRPr="0099428A">
        <w:t xml:space="preserve">техники, формат и уровень согласования акта </w:t>
      </w:r>
      <w:r w:rsidR="005332D0">
        <w:t>прием</w:t>
      </w:r>
      <w:r w:rsidR="00114833">
        <w:t>а</w:t>
      </w:r>
      <w:r w:rsidR="005332D0">
        <w:t>/</w:t>
      </w:r>
      <w:r w:rsidR="00162929" w:rsidRPr="0099428A">
        <w:t>передачи</w:t>
      </w:r>
      <w:r w:rsidR="00127955">
        <w:t xml:space="preserve"> (форма </w:t>
      </w:r>
      <w:r w:rsidR="00807E56">
        <w:t>произвольная</w:t>
      </w:r>
      <w:r w:rsidR="00127955">
        <w:t>)</w:t>
      </w:r>
      <w:r w:rsidR="00114833">
        <w:t xml:space="preserve"> отходов ИХАЛ</w:t>
      </w:r>
      <w:r w:rsidR="00162929" w:rsidRPr="0099428A">
        <w:t xml:space="preserve">. </w:t>
      </w:r>
      <w:r w:rsidR="00E61326" w:rsidRPr="0099428A">
        <w:t>Схем</w:t>
      </w:r>
      <w:r w:rsidR="00E61326">
        <w:t>а</w:t>
      </w:r>
      <w:r w:rsidR="00E61326" w:rsidRPr="0099428A">
        <w:t xml:space="preserve"> </w:t>
      </w:r>
      <w:r w:rsidR="00162929" w:rsidRPr="0099428A">
        <w:t xml:space="preserve">взаимодействия </w:t>
      </w:r>
      <w:r w:rsidR="00E61326">
        <w:t>устанавливается в</w:t>
      </w:r>
      <w:r w:rsidR="00E61326" w:rsidRPr="0099428A">
        <w:t xml:space="preserve"> распорядительн</w:t>
      </w:r>
      <w:r w:rsidR="00E61326">
        <w:t>о</w:t>
      </w:r>
      <w:r w:rsidR="00E61326" w:rsidRPr="0099428A">
        <w:t>м документ</w:t>
      </w:r>
      <w:r w:rsidR="00E61326">
        <w:t>е</w:t>
      </w:r>
      <w:r w:rsidR="00E61326" w:rsidRPr="0099428A">
        <w:t xml:space="preserve"> </w:t>
      </w:r>
      <w:r w:rsidR="00162929" w:rsidRPr="0099428A">
        <w:t>ОГ.</w:t>
      </w:r>
      <w:r w:rsidR="005332D0">
        <w:t xml:space="preserve"> </w:t>
      </w:r>
    </w:p>
    <w:p w14:paraId="19EBDF50" w14:textId="775C8AA6" w:rsidR="00162929" w:rsidRDefault="00162929" w:rsidP="001D3FFC">
      <w:pPr>
        <w:pStyle w:val="S0"/>
        <w:numPr>
          <w:ilvl w:val="0"/>
          <w:numId w:val="52"/>
        </w:numPr>
        <w:tabs>
          <w:tab w:val="left" w:pos="-1843"/>
          <w:tab w:val="left" w:pos="851"/>
        </w:tabs>
        <w:spacing w:before="120"/>
        <w:ind w:left="0" w:firstLine="0"/>
      </w:pPr>
      <w:r>
        <w:t xml:space="preserve">Для остальных отходов ИХАЛ, не содержащих ХОС (не используемых при определении ХОС) перед откачкой в систему сбора и ПН </w:t>
      </w:r>
      <w:r w:rsidR="001767CC" w:rsidRPr="001767CC">
        <w:t>ССП ОГ по добыче нефти</w:t>
      </w:r>
      <w:r w:rsidR="002D35B1">
        <w:t xml:space="preserve"> </w:t>
      </w:r>
      <w:r>
        <w:t xml:space="preserve">должен быть проведен анализ на содержание ХОС. Откачка без предварительного анализа на ХОС или с содержанием выше регламентного значения запрещена. В случае обнаружения ХОС выше регламентного значения </w:t>
      </w:r>
      <w:r w:rsidR="00F377B4">
        <w:t>необходимо применять требования</w:t>
      </w:r>
      <w:r>
        <w:t xml:space="preserve"> </w:t>
      </w:r>
      <w:r w:rsidRPr="00644FDE">
        <w:t>п. 5.2.1 настоящих Типовых требований</w:t>
      </w:r>
      <w:r>
        <w:t>.</w:t>
      </w:r>
    </w:p>
    <w:p w14:paraId="08E2B0D8" w14:textId="77777777" w:rsidR="005701D9" w:rsidRPr="005701D9" w:rsidRDefault="00082D83" w:rsidP="00250058">
      <w:pPr>
        <w:pStyle w:val="S30"/>
        <w:numPr>
          <w:ilvl w:val="0"/>
          <w:numId w:val="82"/>
        </w:numPr>
        <w:tabs>
          <w:tab w:val="left" w:pos="709"/>
        </w:tabs>
        <w:spacing w:before="240"/>
        <w:ind w:left="0" w:firstLine="0"/>
        <w:outlineLvl w:val="2"/>
      </w:pPr>
      <w:bookmarkStart w:id="208" w:name="_Toc138334576"/>
      <w:r>
        <w:rPr>
          <w:caps w:val="0"/>
        </w:rPr>
        <w:t xml:space="preserve">БЫТОВЫЕ </w:t>
      </w:r>
      <w:r w:rsidR="00A82992">
        <w:rPr>
          <w:caps w:val="0"/>
        </w:rPr>
        <w:t>СТОЧНЫЕ ВО</w:t>
      </w:r>
      <w:r>
        <w:rPr>
          <w:caps w:val="0"/>
        </w:rPr>
        <w:t>ДЫ</w:t>
      </w:r>
      <w:bookmarkEnd w:id="208"/>
    </w:p>
    <w:p w14:paraId="7BA70B75" w14:textId="77777777" w:rsidR="00C60A3B" w:rsidRPr="00B112EF" w:rsidRDefault="00FA59C7" w:rsidP="00250058">
      <w:pPr>
        <w:pStyle w:val="aff3"/>
        <w:numPr>
          <w:ilvl w:val="0"/>
          <w:numId w:val="53"/>
        </w:numPr>
        <w:tabs>
          <w:tab w:val="left" w:pos="851"/>
        </w:tabs>
        <w:spacing w:before="120"/>
        <w:ind w:left="0" w:firstLine="0"/>
        <w:contextualSpacing w:val="0"/>
      </w:pPr>
      <w:r w:rsidRPr="00B112EF">
        <w:t xml:space="preserve">После мойки поверхностей на объектах социального значения (столовые, вахтовые поселки, административные здания), расположенных на территории месторождений </w:t>
      </w:r>
      <w:r w:rsidR="0088664D">
        <w:t>ОГ</w:t>
      </w:r>
      <w:r w:rsidRPr="00B112EF">
        <w:t xml:space="preserve">, отработанные водные растворы запрещается сливать напрямую в систему сбора и </w:t>
      </w:r>
      <w:r w:rsidR="00E168A8">
        <w:t>ПН</w:t>
      </w:r>
      <w:r w:rsidRPr="00B112EF">
        <w:t xml:space="preserve">, такие растворы должны собираться в отдельные емкости для последующего </w:t>
      </w:r>
      <w:r w:rsidR="00162929">
        <w:t>отведения</w:t>
      </w:r>
      <w:r w:rsidRPr="00B112EF">
        <w:t xml:space="preserve"> на ОС</w:t>
      </w:r>
      <w:r w:rsidR="00A77C74">
        <w:t>,</w:t>
      </w:r>
      <w:r w:rsidR="00162929">
        <w:t xml:space="preserve"> при </w:t>
      </w:r>
      <w:r w:rsidR="00162929">
        <w:lastRenderedPageBreak/>
        <w:t>их наличии,</w:t>
      </w:r>
      <w:r w:rsidRPr="00B112EF">
        <w:t xml:space="preserve"> или</w:t>
      </w:r>
      <w:r w:rsidR="00162929">
        <w:t>, в случае отсутствия ОС, переда</w:t>
      </w:r>
      <w:r w:rsidR="007474A9">
        <w:t>ваться</w:t>
      </w:r>
      <w:r w:rsidR="00162929">
        <w:t xml:space="preserve"> </w:t>
      </w:r>
      <w:r w:rsidR="00A77C74">
        <w:t>как отход для дальнейшего обращения, либо как БСВ на ОС других юридических лиц для дальнейшей очистки</w:t>
      </w:r>
      <w:r w:rsidRPr="00B112EF">
        <w:t xml:space="preserve">. </w:t>
      </w:r>
    </w:p>
    <w:p w14:paraId="526F8229" w14:textId="77777777" w:rsidR="00C60A3B" w:rsidRDefault="00C60A3B" w:rsidP="00250058">
      <w:pPr>
        <w:pStyle w:val="aff3"/>
        <w:numPr>
          <w:ilvl w:val="0"/>
          <w:numId w:val="53"/>
        </w:numPr>
        <w:tabs>
          <w:tab w:val="left" w:pos="851"/>
        </w:tabs>
        <w:spacing w:before="120"/>
        <w:ind w:left="0" w:firstLine="0"/>
        <w:contextualSpacing w:val="0"/>
      </w:pPr>
      <w:r>
        <w:t xml:space="preserve">Очищенные </w:t>
      </w:r>
      <w:r w:rsidR="001F08EC">
        <w:t>БСВ</w:t>
      </w:r>
      <w:r>
        <w:t>, поступающие в систему ППД</w:t>
      </w:r>
      <w:r w:rsidR="00A77C74">
        <w:t>,</w:t>
      </w:r>
      <w:r>
        <w:t xml:space="preserve"> </w:t>
      </w:r>
      <w:r w:rsidR="00A77C74">
        <w:t xml:space="preserve">на выходе из ОС </w:t>
      </w:r>
      <w:r>
        <w:t xml:space="preserve">должны контролироваться на отсутствие </w:t>
      </w:r>
      <w:r w:rsidR="00805054">
        <w:t xml:space="preserve">ХОС </w:t>
      </w:r>
      <w:r>
        <w:t xml:space="preserve">с периодичностью не реже 1 раза в неделю. При </w:t>
      </w:r>
      <w:r w:rsidR="001F08EC">
        <w:t>закачке</w:t>
      </w:r>
      <w:r>
        <w:t xml:space="preserve"> очищенных </w:t>
      </w:r>
      <w:r w:rsidR="001F08EC">
        <w:t>БСВ</w:t>
      </w:r>
      <w:r>
        <w:t xml:space="preserve"> после ОС в непродуктивные горизонты контроль ХОС не проводится.</w:t>
      </w:r>
    </w:p>
    <w:p w14:paraId="1AE14613" w14:textId="77777777" w:rsidR="0086083C" w:rsidRDefault="007A38AD" w:rsidP="0086083C">
      <w:pPr>
        <w:pStyle w:val="aff3"/>
        <w:numPr>
          <w:ilvl w:val="0"/>
          <w:numId w:val="53"/>
        </w:numPr>
        <w:tabs>
          <w:tab w:val="left" w:pos="851"/>
        </w:tabs>
        <w:spacing w:before="120"/>
        <w:ind w:left="0" w:firstLine="0"/>
        <w:contextualSpacing w:val="0"/>
      </w:pPr>
      <w:r>
        <w:t>По решению ОГ</w:t>
      </w:r>
      <w:r w:rsidR="0086083C">
        <w:t xml:space="preserve"> </w:t>
      </w:r>
      <w:r w:rsidR="00777796">
        <w:t>БСВ</w:t>
      </w:r>
      <w:r w:rsidR="0086083C">
        <w:t xml:space="preserve"> </w:t>
      </w:r>
      <w:r>
        <w:t>могут</w:t>
      </w:r>
      <w:r w:rsidR="0086083C">
        <w:t xml:space="preserve"> быть идентифицированы в качестве отхода и последующее обращение с </w:t>
      </w:r>
      <w:r>
        <w:t>такими отходами</w:t>
      </w:r>
      <w:r w:rsidR="0086083C">
        <w:t xml:space="preserve"> осуществляется в соответствии с положениями Стандарта Компании </w:t>
      </w:r>
      <w:r w:rsidR="00C94072">
        <w:t xml:space="preserve">№ П3-05 С-0084 </w:t>
      </w:r>
      <w:r w:rsidR="0086083C">
        <w:t xml:space="preserve">«Управление отходами». </w:t>
      </w:r>
    </w:p>
    <w:p w14:paraId="4F49FEF3" w14:textId="23290495" w:rsidR="00B171E5" w:rsidRPr="00FA59C7" w:rsidRDefault="00B171E5" w:rsidP="00B171E5">
      <w:pPr>
        <w:pStyle w:val="aff3"/>
        <w:numPr>
          <w:ilvl w:val="0"/>
          <w:numId w:val="53"/>
        </w:numPr>
        <w:tabs>
          <w:tab w:val="left" w:pos="851"/>
        </w:tabs>
        <w:spacing w:before="120"/>
        <w:ind w:left="0" w:firstLine="0"/>
        <w:contextualSpacing w:val="0"/>
      </w:pPr>
      <w:bookmarkStart w:id="209" w:name="_Toc123294840"/>
      <w:bookmarkStart w:id="210" w:name="_Toc123294874"/>
      <w:bookmarkStart w:id="211" w:name="_Toc123294910"/>
      <w:bookmarkStart w:id="212" w:name="_Toc123295623"/>
      <w:bookmarkStart w:id="213" w:name="_Toc123295664"/>
      <w:bookmarkStart w:id="214" w:name="_Toc123295828"/>
      <w:bookmarkStart w:id="215" w:name="_Toc123295860"/>
      <w:bookmarkStart w:id="216" w:name="_Toc123295892"/>
      <w:bookmarkStart w:id="217" w:name="_Toc123296082"/>
      <w:bookmarkStart w:id="218" w:name="_Toc123296334"/>
      <w:bookmarkStart w:id="219" w:name="_Toc123296382"/>
      <w:bookmarkStart w:id="220" w:name="_Toc123296487"/>
      <w:bookmarkStart w:id="221" w:name="_Toc124168114"/>
      <w:bookmarkStart w:id="222" w:name="_Toc124264383"/>
      <w:bookmarkStart w:id="223" w:name="_Toc124342512"/>
      <w:bookmarkStart w:id="224" w:name="_Toc124347165"/>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FA59C7">
        <w:t xml:space="preserve">В случае </w:t>
      </w:r>
      <w:r w:rsidR="00092F52">
        <w:t>отведения</w:t>
      </w:r>
      <w:r w:rsidRPr="00FA59C7">
        <w:t xml:space="preserve"> </w:t>
      </w:r>
      <w:r w:rsidR="00777796">
        <w:t>БСВ</w:t>
      </w:r>
      <w:r>
        <w:t xml:space="preserve"> </w:t>
      </w:r>
      <w:r w:rsidRPr="00FA59C7">
        <w:t xml:space="preserve">на ОС запрещается применение моющих средств, содержащих «хлор». Данное требование и штраф за установленный факт использования/обнаружения должны быть включены </w:t>
      </w:r>
      <w:r w:rsidR="005808A5" w:rsidRPr="00FA59C7">
        <w:t xml:space="preserve">в чек-листы при организации текущих проверок </w:t>
      </w:r>
      <w:r w:rsidR="00582241">
        <w:t>К</w:t>
      </w:r>
      <w:r w:rsidRPr="00FA59C7">
        <w:t xml:space="preserve">лининговых операторов. </w:t>
      </w:r>
    </w:p>
    <w:p w14:paraId="64C68505" w14:textId="2522B84F" w:rsidR="00B171E5" w:rsidRPr="00FA59C7" w:rsidRDefault="00B171E5" w:rsidP="00B171E5">
      <w:pPr>
        <w:pStyle w:val="aff3"/>
        <w:numPr>
          <w:ilvl w:val="0"/>
          <w:numId w:val="53"/>
        </w:numPr>
        <w:tabs>
          <w:tab w:val="left" w:pos="851"/>
        </w:tabs>
        <w:spacing w:before="120"/>
        <w:ind w:left="0" w:firstLine="0"/>
        <w:contextualSpacing w:val="0"/>
      </w:pPr>
      <w:r w:rsidRPr="00FA59C7">
        <w:t>Перед началом использования нового (ранее не использованного) моющего средства или от нового поставщика</w:t>
      </w:r>
      <w:r w:rsidR="00EC5BBE">
        <w:t>,</w:t>
      </w:r>
      <w:r w:rsidRPr="00FA59C7">
        <w:t xml:space="preserve"> необходимо отобрать пробу и обеспечить лабораторное тестирование на отсутствие ХОС по одному из методов, </w:t>
      </w:r>
      <w:r>
        <w:t xml:space="preserve">приведенных в </w:t>
      </w:r>
      <w:r w:rsidR="00C94072">
        <w:t xml:space="preserve">Типовых </w:t>
      </w:r>
      <w:r>
        <w:t>требованиях Компании №</w:t>
      </w:r>
      <w:r w:rsidR="00012F1B">
        <w:t> </w:t>
      </w:r>
      <w:r>
        <w:t>П1.01-05 ТТР-0148 «Применение химических реагентов на объектах добычи углеводородного сырья Компании»</w:t>
      </w:r>
      <w:r w:rsidRPr="00FA59C7">
        <w:t xml:space="preserve">. Далее по каждой партии обеспечивается только документальный мониторинг по отсутствию «хлора». </w:t>
      </w:r>
    </w:p>
    <w:p w14:paraId="2EE9FB5E" w14:textId="77A1803F" w:rsidR="00B171E5" w:rsidRDefault="00B171E5" w:rsidP="00B171E5">
      <w:pPr>
        <w:pStyle w:val="aff3"/>
        <w:numPr>
          <w:ilvl w:val="0"/>
          <w:numId w:val="53"/>
        </w:numPr>
        <w:tabs>
          <w:tab w:val="left" w:pos="851"/>
        </w:tabs>
        <w:spacing w:before="120"/>
        <w:ind w:left="0" w:firstLine="0"/>
        <w:contextualSpacing w:val="0"/>
      </w:pPr>
      <w:r>
        <w:t xml:space="preserve">В случае, если в ОГ </w:t>
      </w:r>
      <w:r w:rsidR="00092F52">
        <w:t>отведение</w:t>
      </w:r>
      <w:r>
        <w:t xml:space="preserve"> отработанных водных растворов с моющими средствами, осуществляется на ОС сторонних организаций, либо в централизованные системы водоотведения, либо передаются в целях дальнейшего обращения </w:t>
      </w:r>
      <w:r w:rsidR="00C801C0">
        <w:t>С</w:t>
      </w:r>
      <w:r>
        <w:t>пециализированным организациям</w:t>
      </w:r>
      <w:r w:rsidR="00092F52">
        <w:t>,</w:t>
      </w:r>
      <w:r>
        <w:t xml:space="preserve"> запрет на использование хлорсодержащих моющих средств не распространяется</w:t>
      </w:r>
      <w:r w:rsidR="007A38AD">
        <w:t xml:space="preserve"> (если иное не предусмотрено </w:t>
      </w:r>
      <w:r w:rsidR="0086365A">
        <w:t>договором со сторонней организацией)</w:t>
      </w:r>
      <w:r>
        <w:t>.</w:t>
      </w:r>
    </w:p>
    <w:p w14:paraId="615D03DD" w14:textId="2ECFADC1" w:rsidR="00B171E5" w:rsidRPr="00FA59C7" w:rsidRDefault="00EC5BBE" w:rsidP="00B171E5">
      <w:pPr>
        <w:pStyle w:val="aff3"/>
        <w:numPr>
          <w:ilvl w:val="0"/>
          <w:numId w:val="53"/>
        </w:numPr>
        <w:tabs>
          <w:tab w:val="left" w:pos="851"/>
        </w:tabs>
        <w:spacing w:before="120"/>
        <w:ind w:left="0" w:firstLine="0"/>
        <w:contextualSpacing w:val="0"/>
      </w:pPr>
      <w:r>
        <w:t>БСВ</w:t>
      </w:r>
      <w:r w:rsidR="00ED24FD">
        <w:t xml:space="preserve"> и</w:t>
      </w:r>
      <w:r w:rsidR="00174788">
        <w:t xml:space="preserve"> (</w:t>
      </w:r>
      <w:r w:rsidR="00ED24FD">
        <w:t>или</w:t>
      </w:r>
      <w:r w:rsidR="00174788">
        <w:t>)</w:t>
      </w:r>
      <w:r w:rsidR="00ED24FD">
        <w:t xml:space="preserve"> отходы</w:t>
      </w:r>
      <w:r w:rsidR="00B171E5">
        <w:t>, образованные после химической чистки одежды,</w:t>
      </w:r>
      <w:r w:rsidR="00B171E5" w:rsidRPr="007D65A3">
        <w:t xml:space="preserve"> должн</w:t>
      </w:r>
      <w:r w:rsidR="00B171E5">
        <w:t>ы</w:t>
      </w:r>
      <w:r w:rsidR="00B171E5" w:rsidRPr="007D65A3">
        <w:t xml:space="preserve"> быть </w:t>
      </w:r>
      <w:r w:rsidR="00B171E5">
        <w:t xml:space="preserve">переданы в целях </w:t>
      </w:r>
      <w:r w:rsidR="00ED24FD">
        <w:t xml:space="preserve">очистки, </w:t>
      </w:r>
      <w:r w:rsidR="00B171E5">
        <w:t>обезвреживания</w:t>
      </w:r>
      <w:r w:rsidR="00B714A2">
        <w:t>/утилизации</w:t>
      </w:r>
      <w:r w:rsidR="00B171E5">
        <w:t xml:space="preserve"> или размещения </w:t>
      </w:r>
      <w:r w:rsidR="00C801C0">
        <w:t>С</w:t>
      </w:r>
      <w:r w:rsidR="00B171E5">
        <w:t>пециализированными организациям.</w:t>
      </w:r>
      <w:r w:rsidR="00B171E5" w:rsidRPr="007D65A3">
        <w:t xml:space="preserve"> В том случае</w:t>
      </w:r>
      <w:r w:rsidR="00B171E5">
        <w:t>,</w:t>
      </w:r>
      <w:r w:rsidR="00B171E5" w:rsidRPr="007D65A3">
        <w:t xml:space="preserve"> если услуги по </w:t>
      </w:r>
      <w:r w:rsidR="00B171E5">
        <w:t xml:space="preserve">химической </w:t>
      </w:r>
      <w:r w:rsidR="00B171E5" w:rsidRPr="007D65A3">
        <w:t>очистке одежды для нужд ОГ выполня</w:t>
      </w:r>
      <w:r w:rsidR="00B171E5">
        <w:t>ю</w:t>
      </w:r>
      <w:r w:rsidR="00B171E5" w:rsidRPr="007D65A3">
        <w:t xml:space="preserve">тся </w:t>
      </w:r>
      <w:r w:rsidR="005119CD">
        <w:t>Подрядчиками</w:t>
      </w:r>
      <w:r w:rsidR="00B171E5" w:rsidRPr="007D65A3">
        <w:t xml:space="preserve"> за периметрами производственных объектов – обеспечить контроль запрета обратного возврата </w:t>
      </w:r>
      <w:r>
        <w:t>БСВ</w:t>
      </w:r>
      <w:r w:rsidR="000D205B">
        <w:t xml:space="preserve"> и</w:t>
      </w:r>
      <w:r w:rsidR="00174788">
        <w:t xml:space="preserve"> (</w:t>
      </w:r>
      <w:r w:rsidR="000D205B">
        <w:t>или</w:t>
      </w:r>
      <w:r w:rsidR="00174788">
        <w:t>)</w:t>
      </w:r>
      <w:r w:rsidR="000D205B">
        <w:t xml:space="preserve"> отходов</w:t>
      </w:r>
      <w:r w:rsidR="00B171E5">
        <w:t>,</w:t>
      </w:r>
      <w:r w:rsidR="00B171E5" w:rsidRPr="00CE19C0">
        <w:t xml:space="preserve"> </w:t>
      </w:r>
      <w:r w:rsidR="00B171E5">
        <w:t>образованны</w:t>
      </w:r>
      <w:r w:rsidR="00833A81">
        <w:t>х</w:t>
      </w:r>
      <w:r w:rsidR="00B171E5">
        <w:t xml:space="preserve"> после химической чистки одежды</w:t>
      </w:r>
      <w:r w:rsidR="00B171E5" w:rsidRPr="007D65A3">
        <w:t>.</w:t>
      </w:r>
    </w:p>
    <w:p w14:paraId="486A1066" w14:textId="77777777" w:rsidR="00DD4DB8" w:rsidRDefault="00BD6389" w:rsidP="00ED09A7">
      <w:pPr>
        <w:pStyle w:val="S30"/>
        <w:numPr>
          <w:ilvl w:val="0"/>
          <w:numId w:val="82"/>
        </w:numPr>
        <w:tabs>
          <w:tab w:val="left" w:pos="709"/>
        </w:tabs>
        <w:spacing w:before="240"/>
        <w:ind w:left="0" w:firstLine="0"/>
        <w:outlineLvl w:val="2"/>
      </w:pPr>
      <w:bookmarkStart w:id="225" w:name="_Toc138334577"/>
      <w:r>
        <w:rPr>
          <w:caps w:val="0"/>
        </w:rPr>
        <w:t xml:space="preserve">КОНТРОЛЬ ХЛОРОРГАНИЧЕСКИХ СОЕДИНЕНИЙ В НЕФТЕСОДЕРЖАЩЕЙ ЖИДКОСТИ, НЕФТИ, </w:t>
      </w:r>
      <w:r w:rsidR="0086365A">
        <w:rPr>
          <w:caps w:val="0"/>
        </w:rPr>
        <w:t xml:space="preserve">БЫТОВЫХ СТОЧНЫХ ВОДАХ, </w:t>
      </w:r>
      <w:r>
        <w:rPr>
          <w:caps w:val="0"/>
        </w:rPr>
        <w:t>ОТХОДАХ ПОДРЯДНЫХ</w:t>
      </w:r>
      <w:r w:rsidR="0086365A">
        <w:rPr>
          <w:caps w:val="0"/>
        </w:rPr>
        <w:t xml:space="preserve"> ОРГАНИЗАЦИЙ</w:t>
      </w:r>
      <w:r>
        <w:rPr>
          <w:caps w:val="0"/>
        </w:rPr>
        <w:t xml:space="preserve"> И </w:t>
      </w:r>
      <w:r w:rsidR="00914574">
        <w:rPr>
          <w:caps w:val="0"/>
        </w:rPr>
        <w:t>ДРУГИХ ОБЩЕСТВ ГРУППЫ</w:t>
      </w:r>
      <w:bookmarkEnd w:id="225"/>
    </w:p>
    <w:p w14:paraId="2803EE1A" w14:textId="03491F7F" w:rsidR="00B12194" w:rsidRDefault="00AB0A9C" w:rsidP="00ED09A7">
      <w:pPr>
        <w:pStyle w:val="S0"/>
        <w:numPr>
          <w:ilvl w:val="0"/>
          <w:numId w:val="54"/>
        </w:numPr>
        <w:tabs>
          <w:tab w:val="left" w:pos="851"/>
        </w:tabs>
        <w:spacing w:before="120"/>
        <w:ind w:left="0" w:firstLine="0"/>
      </w:pPr>
      <w:r>
        <w:t xml:space="preserve">Запрещен прием любых видов отходов </w:t>
      </w:r>
      <w:r w:rsidR="000D205B">
        <w:t xml:space="preserve">и других продуктов (например, сточных вод, углеводородных фракций) </w:t>
      </w:r>
      <w:r>
        <w:t>от</w:t>
      </w:r>
      <w:r w:rsidR="00ED09A7">
        <w:t xml:space="preserve"> других ОГ</w:t>
      </w:r>
      <w:r>
        <w:t xml:space="preserve"> </w:t>
      </w:r>
      <w:r w:rsidR="001650E7">
        <w:t xml:space="preserve">и </w:t>
      </w:r>
      <w:r w:rsidR="005119CD">
        <w:t>Подрядчиков</w:t>
      </w:r>
      <w:r>
        <w:t xml:space="preserve"> в систему сбора, подготовки и транспорта нефти и воды (включая ППД) ОГ, произведенных за территорией производственных объектов ОГ. Исключение составляют возвратные отходы</w:t>
      </w:r>
      <w:r w:rsidR="00B12194">
        <w:t xml:space="preserve"> и другие продукты</w:t>
      </w:r>
      <w:r>
        <w:t xml:space="preserve"> (например, сточные воды</w:t>
      </w:r>
      <w:r w:rsidR="00B12194">
        <w:t>, углеводородные фракции</w:t>
      </w:r>
      <w:r>
        <w:t xml:space="preserve">), произведенные после переработки </w:t>
      </w:r>
      <w:r w:rsidR="00CB3F6D">
        <w:t>УВС</w:t>
      </w:r>
      <w:r>
        <w:t xml:space="preserve">, сдаваемого ОГ. В этом случае в договоре </w:t>
      </w:r>
      <w:r w:rsidR="001650E7">
        <w:t xml:space="preserve">с </w:t>
      </w:r>
      <w:r w:rsidR="005119CD">
        <w:t>Подрядчиком</w:t>
      </w:r>
      <w:r w:rsidR="00914574">
        <w:t xml:space="preserve"> или другим ОГ</w:t>
      </w:r>
      <w:r w:rsidR="001650E7">
        <w:t xml:space="preserve">, должен быть учтен регулярный контроль ХОС в возвращаемых </w:t>
      </w:r>
      <w:r w:rsidR="000D205B">
        <w:t>отходах</w:t>
      </w:r>
      <w:r w:rsidR="000D205B" w:rsidRPr="00C00F36">
        <w:t xml:space="preserve"> </w:t>
      </w:r>
      <w:r w:rsidR="000D205B">
        <w:t xml:space="preserve">и других продуктах (например, сточных водах, углеводородных фракциях) </w:t>
      </w:r>
      <w:r w:rsidR="001650E7">
        <w:t xml:space="preserve">с фиксацией в актах/протоколах лабораторных испытаний. Допускается </w:t>
      </w:r>
      <w:r w:rsidR="00B12194">
        <w:t>выполнение таких лабораторных испытаний силами принимающей стороны с выставлением затрат сдающей стороне.</w:t>
      </w:r>
    </w:p>
    <w:p w14:paraId="39D21524" w14:textId="0B6C7BD3" w:rsidR="00BB2731" w:rsidRDefault="002D35B1" w:rsidP="00174788">
      <w:pPr>
        <w:pStyle w:val="S0"/>
        <w:numPr>
          <w:ilvl w:val="0"/>
          <w:numId w:val="54"/>
        </w:numPr>
        <w:tabs>
          <w:tab w:val="left" w:pos="851"/>
        </w:tabs>
        <w:spacing w:before="120"/>
        <w:ind w:left="0" w:firstLine="0"/>
      </w:pPr>
      <w:r>
        <w:t>Требования</w:t>
      </w:r>
      <w:r w:rsidR="0094389C">
        <w:t xml:space="preserve"> </w:t>
      </w:r>
      <w:r w:rsidR="00E25931">
        <w:t>п.</w:t>
      </w:r>
      <w:r w:rsidR="00C801C0">
        <w:t xml:space="preserve"> </w:t>
      </w:r>
      <w:r w:rsidR="00E25931">
        <w:t>5.2.5.1 также</w:t>
      </w:r>
      <w:r w:rsidR="00B12194">
        <w:t xml:space="preserve"> применя</w:t>
      </w:r>
      <w:r>
        <w:t>ю</w:t>
      </w:r>
      <w:r w:rsidR="00B12194">
        <w:t xml:space="preserve">тся при взаимодействии с другими добывающими </w:t>
      </w:r>
      <w:r w:rsidR="0029008C">
        <w:t>организациями</w:t>
      </w:r>
      <w:r w:rsidR="00B12194">
        <w:t xml:space="preserve">, сдающими </w:t>
      </w:r>
      <w:r w:rsidR="00DA6477">
        <w:t>НСЖ</w:t>
      </w:r>
      <w:r w:rsidR="00B12194">
        <w:t xml:space="preserve"> или нефть в систему сбора, транспорта и подготовки ОГ. Не реже, чем 1 раз в сутки должен быть обеспечен отбор проб и определение в них ХОС. Обязанность сдающей стороны по контролю ХОС в продукции и регулярного предъявления протоколов принимающей стороне должна быть закреплена </w:t>
      </w:r>
      <w:r w:rsidR="000D205B">
        <w:t xml:space="preserve">в </w:t>
      </w:r>
      <w:r w:rsidR="00E25931">
        <w:t xml:space="preserve">договоре (или </w:t>
      </w:r>
      <w:r w:rsidR="00E25931">
        <w:lastRenderedPageBreak/>
        <w:t>ином документе), предусматривающем взаимодействие</w:t>
      </w:r>
      <w:r w:rsidR="00BB2731">
        <w:t>.</w:t>
      </w:r>
    </w:p>
    <w:p w14:paraId="7C1B0BAD" w14:textId="77777777" w:rsidR="000D205B" w:rsidRDefault="00BB2731" w:rsidP="00174788">
      <w:pPr>
        <w:pStyle w:val="S0"/>
        <w:numPr>
          <w:ilvl w:val="0"/>
          <w:numId w:val="54"/>
        </w:numPr>
        <w:tabs>
          <w:tab w:val="left" w:pos="851"/>
        </w:tabs>
        <w:spacing w:before="120"/>
        <w:ind w:left="0" w:firstLine="0"/>
      </w:pPr>
      <w:r>
        <w:t xml:space="preserve">Для </w:t>
      </w:r>
      <w:r w:rsidR="005119CD">
        <w:t>Подрядчиков</w:t>
      </w:r>
      <w:r>
        <w:t xml:space="preserve">, чьи сервисные базы располагаются на территории производственных </w:t>
      </w:r>
      <w:r w:rsidR="004448BE">
        <w:t>объектов ОГ</w:t>
      </w:r>
      <w:r w:rsidR="008178F6">
        <w:t>,</w:t>
      </w:r>
      <w:r w:rsidR="004448BE">
        <w:t xml:space="preserve"> допускается </w:t>
      </w:r>
      <w:r w:rsidR="00FE1391">
        <w:t>водоотведение</w:t>
      </w:r>
      <w:r w:rsidR="004448BE">
        <w:t xml:space="preserve"> </w:t>
      </w:r>
      <w:r w:rsidR="00777796">
        <w:t>БСВ</w:t>
      </w:r>
      <w:r w:rsidR="004448BE">
        <w:t xml:space="preserve"> </w:t>
      </w:r>
      <w:r w:rsidR="002B2658">
        <w:t>на</w:t>
      </w:r>
      <w:r w:rsidR="008178F6">
        <w:t xml:space="preserve"> ОС ОГ</w:t>
      </w:r>
      <w:r w:rsidR="000D205B">
        <w:t>, при соблюдении требований по обращению с БСВ, указанным в</w:t>
      </w:r>
      <w:r w:rsidR="008178F6">
        <w:t xml:space="preserve"> п.</w:t>
      </w:r>
      <w:r w:rsidR="00B112EF">
        <w:t xml:space="preserve"> </w:t>
      </w:r>
      <w:r w:rsidR="008178F6">
        <w:t>5.2.4</w:t>
      </w:r>
      <w:r w:rsidR="00B112EF">
        <w:t xml:space="preserve"> настоящих Типовых требований</w:t>
      </w:r>
      <w:r w:rsidR="008178F6">
        <w:t xml:space="preserve">. </w:t>
      </w:r>
      <w:r w:rsidR="002B2658">
        <w:t xml:space="preserve">При отсутствии ОС </w:t>
      </w:r>
      <w:r w:rsidR="005119CD">
        <w:t>Подрядчики</w:t>
      </w:r>
      <w:r w:rsidR="002B2658">
        <w:t xml:space="preserve"> обеспечивают обращение с </w:t>
      </w:r>
      <w:r w:rsidR="00777796">
        <w:t>БСВ</w:t>
      </w:r>
      <w:r w:rsidR="002B2658">
        <w:t xml:space="preserve"> самостоятельно. </w:t>
      </w:r>
    </w:p>
    <w:p w14:paraId="4B81DAAC" w14:textId="37F95EFF" w:rsidR="00AB0A9C" w:rsidRPr="00AB0A9C" w:rsidRDefault="008178F6" w:rsidP="00174788">
      <w:pPr>
        <w:pStyle w:val="S0"/>
        <w:numPr>
          <w:ilvl w:val="0"/>
          <w:numId w:val="54"/>
        </w:numPr>
        <w:tabs>
          <w:tab w:val="left" w:pos="851"/>
        </w:tabs>
        <w:spacing w:before="120"/>
        <w:ind w:left="0" w:firstLine="0"/>
      </w:pPr>
      <w:r>
        <w:t xml:space="preserve">С целью контроля </w:t>
      </w:r>
      <w:r w:rsidR="005119CD">
        <w:t>Подрядчиков</w:t>
      </w:r>
      <w:r>
        <w:t xml:space="preserve"> и выполнения ими мер по </w:t>
      </w:r>
      <w:r w:rsidR="007A27E0">
        <w:t xml:space="preserve">обращению с </w:t>
      </w:r>
      <w:r w:rsidR="000D205B">
        <w:t xml:space="preserve">отходами, </w:t>
      </w:r>
      <w:r w:rsidR="007A27E0">
        <w:t>БСВ, НСЖ и технологическими жидкостями на водной основе</w:t>
      </w:r>
      <w:r>
        <w:t xml:space="preserve"> </w:t>
      </w:r>
      <w:r w:rsidR="001767CC" w:rsidRPr="001767CC">
        <w:t>ССП ОГ по добыче нефти</w:t>
      </w:r>
      <w:r w:rsidR="00B76DB5">
        <w:t xml:space="preserve"> </w:t>
      </w:r>
      <w:r>
        <w:t>ОГ производ</w:t>
      </w:r>
      <w:r w:rsidR="007A27E0">
        <w:t>ят</w:t>
      </w:r>
      <w:r>
        <w:t xml:space="preserve"> регулярный сбор информации в формате чек-листов (формат </w:t>
      </w:r>
      <w:r w:rsidR="0029008C">
        <w:t xml:space="preserve">установлен </w:t>
      </w:r>
      <w:r>
        <w:t xml:space="preserve">в </w:t>
      </w:r>
      <w:hyperlink w:anchor="Приложения" w:history="1">
        <w:r w:rsidR="00B112EF" w:rsidRPr="00607E0F">
          <w:rPr>
            <w:rStyle w:val="af"/>
          </w:rPr>
          <w:t>П</w:t>
        </w:r>
        <w:r w:rsidRPr="00607E0F">
          <w:rPr>
            <w:rStyle w:val="af"/>
          </w:rPr>
          <w:t xml:space="preserve">риложении </w:t>
        </w:r>
        <w:r w:rsidR="00564E24" w:rsidRPr="00607E0F">
          <w:rPr>
            <w:rStyle w:val="af"/>
          </w:rPr>
          <w:t>4</w:t>
        </w:r>
      </w:hyperlink>
      <w:r w:rsidR="00B112EF">
        <w:t xml:space="preserve"> настоящих Типовых требований</w:t>
      </w:r>
      <w:r w:rsidR="0029008C">
        <w:t>)</w:t>
      </w:r>
      <w:r>
        <w:t>. Проверк</w:t>
      </w:r>
      <w:r w:rsidR="0002426D">
        <w:t>а</w:t>
      </w:r>
      <w:r>
        <w:t xml:space="preserve"> подлинности предоставляемой информации обеспечивается </w:t>
      </w:r>
      <w:r w:rsidR="001767CC" w:rsidRPr="001767CC">
        <w:t>ССП ОГ по добыче нефти</w:t>
      </w:r>
      <w:r w:rsidR="0002426D">
        <w:t xml:space="preserve"> в виде выездных проверок, минимальная периодичность 1 раз в полгода.</w:t>
      </w:r>
    </w:p>
    <w:p w14:paraId="4FAED518" w14:textId="15A776B0" w:rsidR="003E55C0" w:rsidRDefault="003E55C0" w:rsidP="00174788">
      <w:pPr>
        <w:spacing w:before="120"/>
        <w:rPr>
          <w:lang w:eastAsia="ru-RU"/>
        </w:rPr>
      </w:pPr>
      <w:r>
        <w:rPr>
          <w:lang w:eastAsia="ru-RU"/>
        </w:rPr>
        <w:t>Регламентные значения ХОС в НСЖ</w:t>
      </w:r>
      <w:r w:rsidR="00FE1391">
        <w:rPr>
          <w:lang w:eastAsia="ru-RU"/>
        </w:rPr>
        <w:t>, БСВ</w:t>
      </w:r>
      <w:r>
        <w:rPr>
          <w:lang w:eastAsia="ru-RU"/>
        </w:rPr>
        <w:t xml:space="preserve"> и отходах, выше которых запрещена откачка в систему сбора, </w:t>
      </w:r>
      <w:r w:rsidR="00082D83">
        <w:rPr>
          <w:lang w:eastAsia="ru-RU"/>
        </w:rPr>
        <w:t>ПН</w:t>
      </w:r>
      <w:r>
        <w:rPr>
          <w:lang w:eastAsia="ru-RU"/>
        </w:rPr>
        <w:t xml:space="preserve"> и ППД устанавливается </w:t>
      </w:r>
      <w:r w:rsidR="00807E56">
        <w:rPr>
          <w:lang w:eastAsia="ru-RU"/>
        </w:rPr>
        <w:t>Л</w:t>
      </w:r>
      <w:r w:rsidR="00830D14">
        <w:rPr>
          <w:lang w:eastAsia="ru-RU"/>
        </w:rPr>
        <w:t>НД</w:t>
      </w:r>
      <w:r>
        <w:rPr>
          <w:lang w:eastAsia="ru-RU"/>
        </w:rPr>
        <w:t xml:space="preserve"> ОГ,</w:t>
      </w:r>
      <w:r w:rsidR="00DF7EAC" w:rsidRPr="00DF7EAC">
        <w:t xml:space="preserve"> </w:t>
      </w:r>
      <w:r w:rsidR="00DF7EAC" w:rsidRPr="00DF7EAC">
        <w:rPr>
          <w:lang w:eastAsia="ru-RU"/>
        </w:rPr>
        <w:t>регулирующие</w:t>
      </w:r>
      <w:r w:rsidR="001501A2">
        <w:rPr>
          <w:lang w:eastAsia="ru-RU"/>
        </w:rPr>
        <w:t xml:space="preserve"> контроль ХОС,</w:t>
      </w:r>
      <w:r>
        <w:rPr>
          <w:lang w:eastAsia="ru-RU"/>
        </w:rPr>
        <w:t xml:space="preserve"> но не более 6 </w:t>
      </w:r>
      <w:r>
        <w:rPr>
          <w:lang w:val="en-US" w:eastAsia="ru-RU"/>
        </w:rPr>
        <w:t>ppm</w:t>
      </w:r>
      <w:r>
        <w:rPr>
          <w:lang w:eastAsia="ru-RU"/>
        </w:rPr>
        <w:t>.</w:t>
      </w:r>
    </w:p>
    <w:p w14:paraId="7E45C56F" w14:textId="77777777" w:rsidR="00174788" w:rsidRDefault="00174788" w:rsidP="00174788">
      <w:pPr>
        <w:spacing w:before="120"/>
        <w:rPr>
          <w:lang w:eastAsia="ru-RU"/>
        </w:rPr>
      </w:pPr>
    </w:p>
    <w:p w14:paraId="77879EE8" w14:textId="77777777" w:rsidR="00174788" w:rsidRPr="00FA59C7" w:rsidRDefault="00174788" w:rsidP="00174788">
      <w:pPr>
        <w:spacing w:before="120"/>
        <w:rPr>
          <w:lang w:eastAsia="ru-RU"/>
        </w:rPr>
        <w:sectPr w:rsidR="00174788" w:rsidRPr="00FA59C7" w:rsidSect="00701B37">
          <w:headerReference w:type="even" r:id="rId23"/>
          <w:headerReference w:type="first" r:id="rId24"/>
          <w:pgSz w:w="11906" w:h="16838" w:code="9"/>
          <w:pgMar w:top="567" w:right="1021" w:bottom="567" w:left="1247" w:header="737" w:footer="680" w:gutter="0"/>
          <w:cols w:space="708"/>
          <w:docGrid w:linePitch="360"/>
        </w:sectPr>
      </w:pPr>
    </w:p>
    <w:p w14:paraId="0131E70B" w14:textId="77777777" w:rsidR="004D450B" w:rsidRDefault="004D450B" w:rsidP="00ED09A7">
      <w:pPr>
        <w:pStyle w:val="10"/>
        <w:keepNext w:val="0"/>
        <w:widowControl w:val="0"/>
        <w:numPr>
          <w:ilvl w:val="0"/>
          <w:numId w:val="46"/>
        </w:numPr>
        <w:tabs>
          <w:tab w:val="left" w:pos="567"/>
        </w:tabs>
        <w:spacing w:after="240"/>
        <w:ind w:left="0" w:firstLine="0"/>
      </w:pPr>
      <w:bookmarkStart w:id="226" w:name="_Toc86348715"/>
      <w:bookmarkStart w:id="227" w:name="_Toc138334578"/>
      <w:bookmarkStart w:id="228" w:name="_Toc83809311"/>
      <w:bookmarkStart w:id="229" w:name="_Toc84334123"/>
      <w:bookmarkStart w:id="230" w:name="_Toc84863488"/>
      <w:bookmarkStart w:id="231" w:name="_Toc84863542"/>
      <w:bookmarkStart w:id="232" w:name="_Toc84922701"/>
      <w:bookmarkEnd w:id="204"/>
      <w:bookmarkEnd w:id="205"/>
      <w:bookmarkEnd w:id="206"/>
      <w:bookmarkEnd w:id="207"/>
      <w:r w:rsidRPr="004C6D14">
        <w:lastRenderedPageBreak/>
        <w:t>ОТБОР, ПЛОМБИРОВК</w:t>
      </w:r>
      <w:r>
        <w:t>А</w:t>
      </w:r>
      <w:r w:rsidRPr="004C6D14">
        <w:t xml:space="preserve"> И ДОСТАВК</w:t>
      </w:r>
      <w:r>
        <w:t>А</w:t>
      </w:r>
      <w:r w:rsidRPr="004C6D14">
        <w:t xml:space="preserve"> ПРОБ ДЛЯ ОПРЕДЕЛЕНИЯ СОДЕРЖАНИЯ ХЛОРОРГАНИЧЕСКИХ СОЕДИНЕНИЙ</w:t>
      </w:r>
      <w:bookmarkEnd w:id="226"/>
      <w:bookmarkEnd w:id="227"/>
      <w:r w:rsidRPr="004C6D14">
        <w:t xml:space="preserve"> </w:t>
      </w:r>
      <w:bookmarkEnd w:id="228"/>
      <w:bookmarkEnd w:id="229"/>
      <w:bookmarkEnd w:id="230"/>
      <w:bookmarkEnd w:id="231"/>
      <w:bookmarkEnd w:id="232"/>
    </w:p>
    <w:p w14:paraId="727944FE" w14:textId="74BE40BD" w:rsidR="004D450B" w:rsidRPr="00AE2004" w:rsidRDefault="004D450B" w:rsidP="006E44D3">
      <w:pPr>
        <w:pStyle w:val="a7"/>
        <w:tabs>
          <w:tab w:val="left" w:pos="567"/>
        </w:tabs>
        <w:spacing w:before="120" w:after="0"/>
      </w:pPr>
      <w:r w:rsidRPr="00EC5900">
        <w:t xml:space="preserve">Отбор проб для лабораторных </w:t>
      </w:r>
      <w:r w:rsidR="00613696">
        <w:t>испытаний</w:t>
      </w:r>
      <w:r w:rsidRPr="00EC5900">
        <w:t xml:space="preserve"> на содержание </w:t>
      </w:r>
      <w:r w:rsidR="001831B7">
        <w:t>ХОС</w:t>
      </w:r>
      <w:r w:rsidRPr="00EC5900">
        <w:t xml:space="preserve"> на</w:t>
      </w:r>
      <w:r w:rsidR="006D217C">
        <w:t xml:space="preserve"> площадочных</w:t>
      </w:r>
      <w:r w:rsidRPr="00EC5900">
        <w:t xml:space="preserve"> объектах технологического отстоя </w:t>
      </w:r>
      <w:r>
        <w:t>НСЖ</w:t>
      </w:r>
      <w:r w:rsidRPr="00EC5900">
        <w:t xml:space="preserve"> </w:t>
      </w:r>
      <w:r w:rsidR="00ED09A7" w:rsidRPr="00EC5900">
        <w:t>производ</w:t>
      </w:r>
      <w:r w:rsidR="00ED09A7">
        <w:t>я</w:t>
      </w:r>
      <w:r w:rsidR="00ED09A7" w:rsidRPr="00EC5900">
        <w:t xml:space="preserve">т </w:t>
      </w:r>
      <w:r w:rsidR="00ED09A7">
        <w:t xml:space="preserve">работники </w:t>
      </w:r>
      <w:r w:rsidR="001767CC" w:rsidRPr="001767CC">
        <w:t>ССП ОГ по добыче нефти</w:t>
      </w:r>
      <w:r>
        <w:t xml:space="preserve">, либо представителями </w:t>
      </w:r>
      <w:r w:rsidR="005119CD">
        <w:t>Подрядчиков</w:t>
      </w:r>
      <w:r w:rsidRPr="00D731EC">
        <w:t xml:space="preserve"> </w:t>
      </w:r>
      <w:r w:rsidRPr="00EC5900">
        <w:t xml:space="preserve">в </w:t>
      </w:r>
      <w:r w:rsidRPr="009E560B">
        <w:t xml:space="preserve">соответствии </w:t>
      </w:r>
      <w:r w:rsidRPr="00613696">
        <w:t xml:space="preserve">с </w:t>
      </w:r>
      <w:r w:rsidR="00613696" w:rsidRPr="00613696">
        <w:t xml:space="preserve">ГОСТ 2517-2012, </w:t>
      </w:r>
      <w:r w:rsidRPr="009E560B">
        <w:t>ГОСТ 31873-2012.</w:t>
      </w:r>
    </w:p>
    <w:p w14:paraId="3158C6BA" w14:textId="77777777" w:rsidR="004D450B" w:rsidRPr="00AE2004" w:rsidRDefault="004D450B" w:rsidP="00807E56">
      <w:pPr>
        <w:pStyle w:val="a7"/>
        <w:spacing w:before="120" w:after="0"/>
      </w:pPr>
      <w:r w:rsidRPr="00AE2004">
        <w:t>В зависимости от объекта для отбора проб (резервуары, ПДО, амбары, дренажные емкости, пробоотборная тара)</w:t>
      </w:r>
      <w:r w:rsidR="008C4085">
        <w:t xml:space="preserve"> может использоваться различное </w:t>
      </w:r>
      <w:r w:rsidRPr="00AE2004">
        <w:t>пробоотборное оборудование (Таблица 2).</w:t>
      </w:r>
    </w:p>
    <w:p w14:paraId="35CC95BA" w14:textId="77777777" w:rsidR="004D450B" w:rsidRPr="00B112EF" w:rsidRDefault="00B112EF" w:rsidP="006D217C">
      <w:pPr>
        <w:pStyle w:val="ae"/>
        <w:spacing w:before="120" w:beforeAutospacing="0" w:after="0" w:afterAutospacing="0"/>
        <w:jc w:val="right"/>
      </w:pPr>
      <w:r w:rsidRPr="00B112EF">
        <w:rPr>
          <w:rFonts w:ascii="Arial" w:hAnsi="Arial"/>
          <w:b/>
          <w:sz w:val="20"/>
        </w:rPr>
        <w:t xml:space="preserve">Таблица </w:t>
      </w:r>
      <w:r w:rsidRPr="006D217C">
        <w:rPr>
          <w:rFonts w:ascii="Arial" w:hAnsi="Arial"/>
          <w:b/>
          <w:sz w:val="20"/>
        </w:rPr>
        <w:fldChar w:fldCharType="begin"/>
      </w:r>
      <w:r w:rsidRPr="00B112EF">
        <w:rPr>
          <w:rFonts w:ascii="Arial" w:hAnsi="Arial"/>
          <w:b/>
          <w:sz w:val="20"/>
        </w:rPr>
        <w:instrText xml:space="preserve"> SEQ Таблица \* ARABIC </w:instrText>
      </w:r>
      <w:r w:rsidRPr="006D217C">
        <w:rPr>
          <w:rFonts w:ascii="Arial" w:hAnsi="Arial"/>
          <w:b/>
          <w:sz w:val="20"/>
        </w:rPr>
        <w:fldChar w:fldCharType="separate"/>
      </w:r>
      <w:r w:rsidR="007B77F8">
        <w:rPr>
          <w:rFonts w:ascii="Arial" w:hAnsi="Arial"/>
          <w:b/>
          <w:noProof/>
          <w:sz w:val="20"/>
        </w:rPr>
        <w:t>2</w:t>
      </w:r>
      <w:r w:rsidRPr="006D217C">
        <w:rPr>
          <w:rFonts w:ascii="Arial" w:hAnsi="Arial"/>
          <w:b/>
          <w:sz w:val="20"/>
        </w:rPr>
        <w:fldChar w:fldCharType="end"/>
      </w:r>
    </w:p>
    <w:p w14:paraId="0498D757" w14:textId="1CFC4131" w:rsidR="004D450B" w:rsidRPr="00BF0B9B" w:rsidRDefault="004D450B" w:rsidP="006D217C">
      <w:pPr>
        <w:pStyle w:val="Sd"/>
        <w:spacing w:after="60"/>
      </w:pPr>
      <w:r w:rsidRPr="00BF0B9B">
        <w:t xml:space="preserve">Контролируемые объекты технологического отстоя НСЖ </w:t>
      </w:r>
      <w:r w:rsidR="00EC4CB3">
        <w:br/>
      </w:r>
      <w:r w:rsidRPr="00BF0B9B">
        <w:t xml:space="preserve">на содержание </w:t>
      </w:r>
      <w:r w:rsidR="001A5373">
        <w:t>ХОС</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4"/>
        <w:gridCol w:w="2772"/>
        <w:gridCol w:w="5032"/>
      </w:tblGrid>
      <w:tr w:rsidR="004D450B" w:rsidRPr="00137B38" w14:paraId="2ADC5F4B" w14:textId="77777777" w:rsidTr="00174788">
        <w:trPr>
          <w:trHeight w:val="454"/>
        </w:trPr>
        <w:tc>
          <w:tcPr>
            <w:tcW w:w="1809" w:type="dxa"/>
            <w:tcBorders>
              <w:top w:val="single" w:sz="12" w:space="0" w:color="auto"/>
              <w:bottom w:val="single" w:sz="12" w:space="0" w:color="auto"/>
            </w:tcBorders>
            <w:shd w:val="clear" w:color="auto" w:fill="FFD200"/>
            <w:vAlign w:val="center"/>
          </w:tcPr>
          <w:p w14:paraId="7689E51E" w14:textId="77777777" w:rsidR="004D450B" w:rsidRPr="00137B38" w:rsidRDefault="004D450B" w:rsidP="001B13E9">
            <w:pPr>
              <w:jc w:val="center"/>
              <w:rPr>
                <w:rFonts w:ascii="Arial" w:hAnsi="Arial" w:cs="Arial"/>
                <w:b/>
                <w:bCs/>
                <w:sz w:val="16"/>
                <w:szCs w:val="16"/>
              </w:rPr>
            </w:pPr>
            <w:r w:rsidRPr="00137B38">
              <w:rPr>
                <w:rFonts w:ascii="Arial" w:hAnsi="Arial" w:cs="Arial"/>
                <w:b/>
                <w:bCs/>
                <w:sz w:val="16"/>
                <w:szCs w:val="16"/>
              </w:rPr>
              <w:t>ХАРАКТЕРИСТИКА ПРОБЫ</w:t>
            </w:r>
          </w:p>
        </w:tc>
        <w:tc>
          <w:tcPr>
            <w:tcW w:w="2835" w:type="dxa"/>
            <w:tcBorders>
              <w:top w:val="single" w:sz="12" w:space="0" w:color="auto"/>
              <w:bottom w:val="single" w:sz="12" w:space="0" w:color="auto"/>
            </w:tcBorders>
            <w:shd w:val="clear" w:color="auto" w:fill="FFD200"/>
            <w:vAlign w:val="center"/>
          </w:tcPr>
          <w:p w14:paraId="232798CD" w14:textId="77777777" w:rsidR="004D450B" w:rsidRPr="00137B38" w:rsidRDefault="004D450B" w:rsidP="001B13E9">
            <w:pPr>
              <w:jc w:val="center"/>
              <w:rPr>
                <w:rFonts w:ascii="Arial" w:hAnsi="Arial" w:cs="Arial"/>
                <w:b/>
                <w:bCs/>
                <w:sz w:val="16"/>
                <w:szCs w:val="16"/>
              </w:rPr>
            </w:pPr>
            <w:r w:rsidRPr="00137B38">
              <w:rPr>
                <w:rFonts w:ascii="Arial" w:hAnsi="Arial" w:cs="Arial"/>
                <w:b/>
                <w:bCs/>
                <w:sz w:val="16"/>
                <w:szCs w:val="16"/>
              </w:rPr>
              <w:t>ОБЪЕКТ ОТБОРА ПРОБ</w:t>
            </w:r>
          </w:p>
        </w:tc>
        <w:tc>
          <w:tcPr>
            <w:tcW w:w="5210" w:type="dxa"/>
            <w:tcBorders>
              <w:top w:val="single" w:sz="12" w:space="0" w:color="auto"/>
              <w:bottom w:val="single" w:sz="12" w:space="0" w:color="auto"/>
            </w:tcBorders>
            <w:shd w:val="clear" w:color="auto" w:fill="FFD200"/>
            <w:vAlign w:val="center"/>
          </w:tcPr>
          <w:p w14:paraId="411DAF56" w14:textId="77777777" w:rsidR="004D450B" w:rsidRPr="00137B38" w:rsidRDefault="004D450B" w:rsidP="001B13E9">
            <w:pPr>
              <w:jc w:val="center"/>
              <w:rPr>
                <w:rFonts w:ascii="Arial" w:hAnsi="Arial" w:cs="Arial"/>
                <w:b/>
                <w:bCs/>
                <w:sz w:val="16"/>
                <w:szCs w:val="16"/>
              </w:rPr>
            </w:pPr>
            <w:r w:rsidRPr="00137B38">
              <w:rPr>
                <w:rFonts w:ascii="Arial" w:hAnsi="Arial" w:cs="Arial"/>
                <w:b/>
                <w:bCs/>
                <w:sz w:val="16"/>
                <w:szCs w:val="16"/>
              </w:rPr>
              <w:t>ОБОРУДОВАНИЕ И ТАРА ДЛЯ ОТБОРА ПРОБ</w:t>
            </w:r>
          </w:p>
        </w:tc>
      </w:tr>
      <w:tr w:rsidR="004D450B" w:rsidRPr="00BF0B9B" w14:paraId="0914EAC1" w14:textId="77777777" w:rsidTr="00174788">
        <w:tc>
          <w:tcPr>
            <w:tcW w:w="1809" w:type="dxa"/>
            <w:vMerge w:val="restart"/>
            <w:tcBorders>
              <w:top w:val="single" w:sz="12" w:space="0" w:color="auto"/>
            </w:tcBorders>
            <w:shd w:val="clear" w:color="auto" w:fill="auto"/>
          </w:tcPr>
          <w:p w14:paraId="63408D0C" w14:textId="77777777" w:rsidR="004D450B" w:rsidRPr="009F27FD" w:rsidRDefault="004D450B" w:rsidP="00FA052D">
            <w:pPr>
              <w:pStyle w:val="S0"/>
              <w:rPr>
                <w:sz w:val="22"/>
                <w:szCs w:val="20"/>
              </w:rPr>
            </w:pPr>
            <w:r w:rsidRPr="009F27FD">
              <w:rPr>
                <w:sz w:val="22"/>
                <w:szCs w:val="20"/>
                <w:lang w:eastAsia="en-GB"/>
              </w:rPr>
              <w:t>НСЖ</w:t>
            </w:r>
          </w:p>
        </w:tc>
        <w:tc>
          <w:tcPr>
            <w:tcW w:w="2835" w:type="dxa"/>
            <w:tcBorders>
              <w:top w:val="single" w:sz="12" w:space="0" w:color="auto"/>
            </w:tcBorders>
            <w:shd w:val="clear" w:color="auto" w:fill="auto"/>
          </w:tcPr>
          <w:p w14:paraId="3E6FE62B" w14:textId="77777777" w:rsidR="004D450B" w:rsidRPr="009F27FD" w:rsidRDefault="004D450B" w:rsidP="00FA052D">
            <w:pPr>
              <w:pStyle w:val="S0"/>
              <w:rPr>
                <w:sz w:val="22"/>
                <w:szCs w:val="20"/>
              </w:rPr>
            </w:pPr>
            <w:r w:rsidRPr="009F27FD">
              <w:rPr>
                <w:sz w:val="22"/>
                <w:szCs w:val="20"/>
                <w:lang w:eastAsia="en-GB"/>
              </w:rPr>
              <w:t>Резервуары РГС, РВС, дренажные емкости</w:t>
            </w:r>
          </w:p>
        </w:tc>
        <w:tc>
          <w:tcPr>
            <w:tcW w:w="5210" w:type="dxa"/>
            <w:tcBorders>
              <w:top w:val="single" w:sz="12" w:space="0" w:color="auto"/>
            </w:tcBorders>
            <w:shd w:val="clear" w:color="auto" w:fill="auto"/>
          </w:tcPr>
          <w:p w14:paraId="65DDCD2B" w14:textId="77777777" w:rsidR="004D450B" w:rsidRPr="009F27FD" w:rsidRDefault="004D450B" w:rsidP="00FA052D">
            <w:pPr>
              <w:pStyle w:val="S0"/>
              <w:rPr>
                <w:sz w:val="22"/>
                <w:szCs w:val="20"/>
              </w:rPr>
            </w:pPr>
            <w:r w:rsidRPr="009F27FD">
              <w:rPr>
                <w:sz w:val="22"/>
                <w:szCs w:val="20"/>
                <w:lang w:eastAsia="en-GB"/>
              </w:rPr>
              <w:t>Переносные ручные пробоотборники типа ПО, ПЭ, ППН. Кран для ручного отбора проб. Пробоотборная тара – пробоотборные канистры, стеклянные бутылки с герметично завинчивающейся пластмассовой крышкой и прокладкой, не растворяющейся в нефти</w:t>
            </w:r>
          </w:p>
        </w:tc>
      </w:tr>
      <w:tr w:rsidR="004D450B" w:rsidRPr="007C05CC" w14:paraId="7A222997" w14:textId="77777777" w:rsidTr="00174788">
        <w:tc>
          <w:tcPr>
            <w:tcW w:w="1809" w:type="dxa"/>
            <w:vMerge/>
            <w:shd w:val="clear" w:color="auto" w:fill="auto"/>
          </w:tcPr>
          <w:p w14:paraId="027E9275" w14:textId="77777777" w:rsidR="004D450B" w:rsidRPr="009F27FD" w:rsidRDefault="004D450B" w:rsidP="00FA052D">
            <w:pPr>
              <w:pStyle w:val="S0"/>
              <w:rPr>
                <w:sz w:val="22"/>
                <w:szCs w:val="20"/>
              </w:rPr>
            </w:pPr>
          </w:p>
        </w:tc>
        <w:tc>
          <w:tcPr>
            <w:tcW w:w="2835" w:type="dxa"/>
            <w:shd w:val="clear" w:color="auto" w:fill="auto"/>
          </w:tcPr>
          <w:p w14:paraId="4CC549A7" w14:textId="77777777" w:rsidR="004D450B" w:rsidRPr="009F27FD" w:rsidRDefault="004D450B" w:rsidP="00FA052D">
            <w:pPr>
              <w:pStyle w:val="S0"/>
              <w:rPr>
                <w:sz w:val="22"/>
                <w:szCs w:val="20"/>
              </w:rPr>
            </w:pPr>
            <w:r w:rsidRPr="009F27FD">
              <w:rPr>
                <w:sz w:val="22"/>
                <w:szCs w:val="20"/>
                <w:lang w:eastAsia="en-GB"/>
              </w:rPr>
              <w:t>Открытые резервуары (Амбары, ПДО)</w:t>
            </w:r>
          </w:p>
        </w:tc>
        <w:tc>
          <w:tcPr>
            <w:tcW w:w="5210" w:type="dxa"/>
            <w:shd w:val="clear" w:color="auto" w:fill="auto"/>
          </w:tcPr>
          <w:p w14:paraId="47A75985" w14:textId="77777777" w:rsidR="004D450B" w:rsidRPr="009F27FD" w:rsidRDefault="004D450B" w:rsidP="00FA052D">
            <w:pPr>
              <w:pStyle w:val="S0"/>
              <w:rPr>
                <w:sz w:val="22"/>
                <w:szCs w:val="20"/>
              </w:rPr>
            </w:pPr>
            <w:r w:rsidRPr="009F27FD">
              <w:rPr>
                <w:sz w:val="22"/>
                <w:szCs w:val="20"/>
                <w:lang w:eastAsia="en-GB"/>
              </w:rPr>
              <w:t>Переносные ручные пробоотборники типа ПО, ПЭ, ППН, пробоотборный черпак. Пробоотборная тара – пробоотборные канистры, стеклянные бутылки с герметично завинчивающейся пластмассовой крышкой и прокладкой, не растворяющейся в нефти</w:t>
            </w:r>
          </w:p>
        </w:tc>
      </w:tr>
      <w:tr w:rsidR="004D450B" w:rsidRPr="007C05CC" w14:paraId="5534DBC2" w14:textId="77777777" w:rsidTr="00080E3E">
        <w:trPr>
          <w:trHeight w:val="362"/>
        </w:trPr>
        <w:tc>
          <w:tcPr>
            <w:tcW w:w="1809" w:type="dxa"/>
            <w:vMerge/>
            <w:shd w:val="clear" w:color="auto" w:fill="auto"/>
          </w:tcPr>
          <w:p w14:paraId="0BA283BD" w14:textId="77777777" w:rsidR="004D450B" w:rsidRPr="009F27FD" w:rsidRDefault="004D450B" w:rsidP="00FA052D">
            <w:pPr>
              <w:pStyle w:val="S0"/>
              <w:rPr>
                <w:sz w:val="22"/>
                <w:szCs w:val="20"/>
              </w:rPr>
            </w:pPr>
          </w:p>
        </w:tc>
        <w:tc>
          <w:tcPr>
            <w:tcW w:w="2835" w:type="dxa"/>
            <w:shd w:val="clear" w:color="auto" w:fill="auto"/>
          </w:tcPr>
          <w:p w14:paraId="74A4A321" w14:textId="77777777" w:rsidR="004D450B" w:rsidRPr="009F27FD" w:rsidRDefault="004D450B" w:rsidP="00FA052D">
            <w:pPr>
              <w:pStyle w:val="S0"/>
              <w:rPr>
                <w:sz w:val="22"/>
                <w:szCs w:val="20"/>
              </w:rPr>
            </w:pPr>
            <w:r w:rsidRPr="009F27FD">
              <w:rPr>
                <w:sz w:val="22"/>
                <w:szCs w:val="20"/>
                <w:lang w:eastAsia="en-GB"/>
              </w:rPr>
              <w:t>Пробоотборная тара</w:t>
            </w:r>
          </w:p>
        </w:tc>
        <w:tc>
          <w:tcPr>
            <w:tcW w:w="5210" w:type="dxa"/>
            <w:shd w:val="clear" w:color="auto" w:fill="auto"/>
          </w:tcPr>
          <w:p w14:paraId="6B130F0A" w14:textId="77777777" w:rsidR="004D450B" w:rsidRPr="009F27FD" w:rsidRDefault="004D450B" w:rsidP="00FA052D">
            <w:pPr>
              <w:pStyle w:val="S0"/>
              <w:rPr>
                <w:sz w:val="22"/>
                <w:szCs w:val="20"/>
              </w:rPr>
            </w:pPr>
            <w:r w:rsidRPr="009F27FD">
              <w:rPr>
                <w:sz w:val="22"/>
                <w:szCs w:val="20"/>
                <w:lang w:eastAsia="en-GB"/>
              </w:rPr>
              <w:t>Пробоотборные трубки, градуированные пробоотборные трубки, специальные дозаторы</w:t>
            </w:r>
          </w:p>
        </w:tc>
      </w:tr>
    </w:tbl>
    <w:p w14:paraId="67DF7552" w14:textId="7B980041" w:rsidR="004D450B" w:rsidRDefault="004D450B" w:rsidP="0027682C">
      <w:pPr>
        <w:pStyle w:val="a7"/>
        <w:tabs>
          <w:tab w:val="left" w:pos="567"/>
        </w:tabs>
        <w:spacing w:before="120" w:after="0"/>
      </w:pPr>
      <w:r w:rsidRPr="00CE67F4">
        <w:t xml:space="preserve">Полученные пробы должны быть упакованы, промаркированы и опломбированы для обеспечения герметичности, а также для точной идентификации проб, в том числе для осуществления повторного испытания в случае необходимости. </w:t>
      </w:r>
      <w:r>
        <w:t xml:space="preserve">При выполнении работ по отбору проб необходимо соблюдать требования </w:t>
      </w:r>
      <w:r w:rsidR="00F520E8">
        <w:t>ПБОТОС</w:t>
      </w:r>
      <w:r>
        <w:t xml:space="preserve"> и пожарной безопасности при обращении с нефтью на опасных производственных объектах в соответствии с разделом </w:t>
      </w:r>
      <w:r w:rsidR="008C4085">
        <w:t>1</w:t>
      </w:r>
      <w:r w:rsidR="009359C7" w:rsidRPr="009359C7">
        <w:t>1</w:t>
      </w:r>
      <w:r>
        <w:t xml:space="preserve"> настоящих </w:t>
      </w:r>
      <w:r w:rsidR="003D6BAA">
        <w:t>Типовых требований</w:t>
      </w:r>
      <w:r>
        <w:t>.</w:t>
      </w:r>
    </w:p>
    <w:p w14:paraId="02A4AE73" w14:textId="77777777" w:rsidR="004D450B" w:rsidRPr="006D217C" w:rsidRDefault="0027682C" w:rsidP="006D217C">
      <w:pPr>
        <w:pStyle w:val="S23"/>
        <w:numPr>
          <w:ilvl w:val="0"/>
          <w:numId w:val="85"/>
        </w:numPr>
        <w:tabs>
          <w:tab w:val="left" w:pos="567"/>
        </w:tabs>
        <w:spacing w:before="240"/>
        <w:ind w:left="0" w:firstLine="0"/>
        <w:rPr>
          <w:caps w:val="0"/>
        </w:rPr>
      </w:pPr>
      <w:bookmarkStart w:id="233" w:name="_Toc84334124"/>
      <w:bookmarkStart w:id="234" w:name="_Toc84863489"/>
      <w:bookmarkStart w:id="235" w:name="_Toc84863543"/>
      <w:bookmarkStart w:id="236" w:name="_Toc84922702"/>
      <w:bookmarkStart w:id="237" w:name="_Toc86348716"/>
      <w:bookmarkStart w:id="238" w:name="_Toc138334579"/>
      <w:r w:rsidRPr="006D217C">
        <w:rPr>
          <w:caps w:val="0"/>
        </w:rPr>
        <w:t xml:space="preserve">ПОДГОТОВКА ПРОБООТБОРНОЙ ТАРЫ С ЦЕЛЬЮ ИСКЛЮЧЕНИЯ ПРИВНЕСЕНИЯ </w:t>
      </w:r>
      <w:bookmarkEnd w:id="233"/>
      <w:bookmarkEnd w:id="234"/>
      <w:bookmarkEnd w:id="235"/>
      <w:bookmarkEnd w:id="236"/>
      <w:r w:rsidRPr="006D217C">
        <w:rPr>
          <w:caps w:val="0"/>
        </w:rPr>
        <w:t>ХЛОРОРГАНИЧЕСКИХ СОЕДИНЕНИЙ</w:t>
      </w:r>
      <w:bookmarkEnd w:id="237"/>
      <w:r w:rsidR="007117F0">
        <w:rPr>
          <w:caps w:val="0"/>
        </w:rPr>
        <w:t xml:space="preserve"> ОТ ИНЫХ ИСТОЧНИКОВ</w:t>
      </w:r>
      <w:bookmarkEnd w:id="238"/>
    </w:p>
    <w:p w14:paraId="02C51539" w14:textId="77777777" w:rsidR="004D450B" w:rsidRDefault="004D450B" w:rsidP="006D217C">
      <w:pPr>
        <w:pStyle w:val="a7"/>
        <w:numPr>
          <w:ilvl w:val="0"/>
          <w:numId w:val="56"/>
        </w:numPr>
        <w:tabs>
          <w:tab w:val="left" w:pos="709"/>
        </w:tabs>
        <w:spacing w:before="120" w:after="0"/>
        <w:ind w:left="0" w:firstLine="0"/>
      </w:pPr>
      <w:r w:rsidRPr="00364AD9">
        <w:t>С целью нед</w:t>
      </w:r>
      <w:r w:rsidR="006C68DE">
        <w:t xml:space="preserve">опущения привнесения </w:t>
      </w:r>
      <w:r w:rsidRPr="00364AD9">
        <w:t>ХОС в отобранные пробы необходимо проводить осмотр пробоотборников, вспомогательного оборудования и пробоотборной тары перед каждым отбором пробы. Наличие повреждений, трещин на пробоотборном оборудовании и таре недопустимо.</w:t>
      </w:r>
      <w:r w:rsidR="008C4085">
        <w:t xml:space="preserve"> </w:t>
      </w:r>
      <w:r w:rsidRPr="00364AD9">
        <w:t>Пробоотборники, вспомогательное оборудование и тара для отбора проб перед выполнением работ должны быть чистыми и сухими. Любой материал, оставшийся в пробоотборнике или контейнере под пробу от предыдущей операции по отбору или очистке, может нарушить представительность пробы.</w:t>
      </w:r>
    </w:p>
    <w:p w14:paraId="5DCBDBF6" w14:textId="77777777" w:rsidR="004D450B" w:rsidRDefault="004D450B" w:rsidP="006D217C">
      <w:pPr>
        <w:pStyle w:val="a7"/>
        <w:numPr>
          <w:ilvl w:val="0"/>
          <w:numId w:val="56"/>
        </w:numPr>
        <w:tabs>
          <w:tab w:val="left" w:pos="709"/>
        </w:tabs>
        <w:spacing w:before="120" w:after="0"/>
        <w:ind w:left="0" w:firstLine="0"/>
      </w:pPr>
      <w:r w:rsidRPr="00364AD9">
        <w:t xml:space="preserve">Подготовка пробоотборных емкостей осуществляется в </w:t>
      </w:r>
      <w:r w:rsidR="005264F4">
        <w:t>ИХАЛ</w:t>
      </w:r>
      <w:r w:rsidRPr="00364AD9">
        <w:t xml:space="preserve"> </w:t>
      </w:r>
      <w:r w:rsidR="00E003DA">
        <w:t>работником</w:t>
      </w:r>
      <w:r w:rsidRPr="00364AD9">
        <w:t xml:space="preserve">, ответственным за подготовку пробоотборной тары. Для отбора, хранения, накопления проб используются стеклянные или металлические ёмкости. </w:t>
      </w:r>
    </w:p>
    <w:p w14:paraId="70C25C4D" w14:textId="77777777" w:rsidR="004D450B" w:rsidRPr="006D217C" w:rsidRDefault="004D450B" w:rsidP="006D217C">
      <w:pPr>
        <w:pStyle w:val="a7"/>
        <w:numPr>
          <w:ilvl w:val="0"/>
          <w:numId w:val="56"/>
        </w:numPr>
        <w:tabs>
          <w:tab w:val="left" w:pos="709"/>
        </w:tabs>
        <w:spacing w:before="120" w:after="0"/>
        <w:ind w:left="0" w:firstLine="0"/>
      </w:pPr>
      <w:r w:rsidRPr="006D217C">
        <w:t>Запрещено применение емкостей из-под веществ, содержащих хлор</w:t>
      </w:r>
      <w:r w:rsidR="006D217C">
        <w:t>.</w:t>
      </w:r>
    </w:p>
    <w:p w14:paraId="6B5BFCC4" w14:textId="77777777" w:rsidR="004D450B" w:rsidRDefault="004D450B" w:rsidP="00807E56">
      <w:pPr>
        <w:pStyle w:val="a7"/>
        <w:spacing w:before="120" w:after="0"/>
      </w:pPr>
      <w:r w:rsidRPr="006D217C">
        <w:lastRenderedPageBreak/>
        <w:t>Запрещено</w:t>
      </w:r>
      <w:r w:rsidRPr="00364AD9">
        <w:t xml:space="preserve"> применение пластиковой тары</w:t>
      </w:r>
      <w:r w:rsidR="006D217C">
        <w:t>.</w:t>
      </w:r>
    </w:p>
    <w:p w14:paraId="42FCE2B7" w14:textId="77777777" w:rsidR="004D450B" w:rsidRDefault="004D450B" w:rsidP="00807E56">
      <w:pPr>
        <w:pStyle w:val="a7"/>
        <w:spacing w:before="120" w:after="0"/>
      </w:pPr>
      <w:r w:rsidRPr="00364AD9">
        <w:t>При транспортировке и переносе переносных пробоотборников и пробоотборной тары необходимо предусмотреть меры по недопущению их загрязнения.</w:t>
      </w:r>
    </w:p>
    <w:p w14:paraId="7A925587" w14:textId="77777777" w:rsidR="004D450B" w:rsidRDefault="004D450B" w:rsidP="006D217C">
      <w:pPr>
        <w:pStyle w:val="a7"/>
        <w:numPr>
          <w:ilvl w:val="0"/>
          <w:numId w:val="56"/>
        </w:numPr>
        <w:tabs>
          <w:tab w:val="left" w:pos="709"/>
        </w:tabs>
        <w:spacing w:before="120" w:after="0"/>
        <w:ind w:left="0" w:firstLine="0"/>
      </w:pPr>
      <w:r w:rsidRPr="00364AD9">
        <w:t>Емкости, предназначенные для отбора проб нефти/</w:t>
      </w:r>
      <w:r>
        <w:t>НСЖ</w:t>
      </w:r>
      <w:r w:rsidRPr="00364AD9">
        <w:t xml:space="preserve"> </w:t>
      </w:r>
      <w:r w:rsidR="005264F4">
        <w:t xml:space="preserve">с целью определения содержания </w:t>
      </w:r>
      <w:r w:rsidRPr="00364AD9">
        <w:t xml:space="preserve">ХОС, должны быть идентифицированы посредством нанесения маркировки «ХОС». Маркировка наносится любым способом, который устойчив к воздействию применяемых растворителей. </w:t>
      </w:r>
    </w:p>
    <w:p w14:paraId="5AE80E15" w14:textId="114EC610" w:rsidR="004D450B" w:rsidRDefault="006D217C" w:rsidP="006D217C">
      <w:pPr>
        <w:pStyle w:val="a7"/>
        <w:numPr>
          <w:ilvl w:val="0"/>
          <w:numId w:val="56"/>
        </w:numPr>
        <w:tabs>
          <w:tab w:val="left" w:pos="709"/>
        </w:tabs>
        <w:spacing w:before="120" w:after="0"/>
        <w:ind w:left="0" w:firstLine="0"/>
      </w:pPr>
      <w:r w:rsidRPr="006D217C">
        <w:t xml:space="preserve">Не допускается </w:t>
      </w:r>
      <w:r w:rsidR="004D450B" w:rsidRPr="00364AD9">
        <w:t>использование емкостей с маркировкой «ХОС» для других целей</w:t>
      </w:r>
      <w:r w:rsidR="007E0A84">
        <w:t xml:space="preserve">. </w:t>
      </w:r>
      <w:r w:rsidR="004D450B" w:rsidRPr="00364AD9">
        <w:t>Для подготовки пробоотборных емкостей растворители берутся в объеме 10-20 % от объема емкости. Емкости и крышки ополаскиваются последовательно в следующем порядке:</w:t>
      </w:r>
    </w:p>
    <w:p w14:paraId="13712727" w14:textId="77777777" w:rsidR="004D450B" w:rsidRPr="00616F2B" w:rsidRDefault="00616F2B" w:rsidP="00616F2B">
      <w:pPr>
        <w:pStyle w:val="a7"/>
        <w:numPr>
          <w:ilvl w:val="0"/>
          <w:numId w:val="26"/>
        </w:numPr>
        <w:spacing w:before="60" w:after="0"/>
        <w:ind w:left="567" w:hanging="397"/>
      </w:pPr>
      <w:r w:rsidRPr="00616F2B">
        <w:t>органическим растворителем (нефрасом, толуолом и др.);</w:t>
      </w:r>
    </w:p>
    <w:p w14:paraId="76F7CFBE" w14:textId="77777777" w:rsidR="004D450B" w:rsidRPr="00616F2B" w:rsidRDefault="004D450B" w:rsidP="004D450B">
      <w:pPr>
        <w:pStyle w:val="a7"/>
        <w:numPr>
          <w:ilvl w:val="0"/>
          <w:numId w:val="26"/>
        </w:numPr>
        <w:spacing w:before="60" w:after="0"/>
        <w:ind w:left="567" w:hanging="397"/>
      </w:pPr>
      <w:r w:rsidRPr="00616F2B">
        <w:t xml:space="preserve">проточной водой; </w:t>
      </w:r>
    </w:p>
    <w:p w14:paraId="1BE99E4B" w14:textId="77777777" w:rsidR="004D450B" w:rsidRPr="00616F2B" w:rsidRDefault="004D450B" w:rsidP="004D450B">
      <w:pPr>
        <w:pStyle w:val="a7"/>
        <w:numPr>
          <w:ilvl w:val="0"/>
          <w:numId w:val="26"/>
        </w:numPr>
        <w:spacing w:before="60" w:after="0"/>
        <w:ind w:left="567" w:hanging="397"/>
      </w:pPr>
      <w:r w:rsidRPr="00616F2B">
        <w:t xml:space="preserve">2-3 раза дистиллированной водой; </w:t>
      </w:r>
    </w:p>
    <w:p w14:paraId="6C6A56DF" w14:textId="77777777" w:rsidR="004D450B" w:rsidRPr="00616F2B" w:rsidRDefault="00616F2B" w:rsidP="004D450B">
      <w:pPr>
        <w:pStyle w:val="a7"/>
        <w:numPr>
          <w:ilvl w:val="0"/>
          <w:numId w:val="26"/>
        </w:numPr>
        <w:spacing w:before="60" w:after="0"/>
        <w:ind w:left="567" w:hanging="397"/>
      </w:pPr>
      <w:r w:rsidRPr="00616F2B">
        <w:t>органическим растворителем (нефрасом, толуолом и др.)</w:t>
      </w:r>
      <w:r w:rsidR="004D450B" w:rsidRPr="00616F2B">
        <w:t xml:space="preserve">; </w:t>
      </w:r>
    </w:p>
    <w:p w14:paraId="4693889F" w14:textId="77777777" w:rsidR="004D450B" w:rsidRPr="00616F2B" w:rsidRDefault="00616F2B" w:rsidP="004D450B">
      <w:pPr>
        <w:pStyle w:val="a7"/>
        <w:numPr>
          <w:ilvl w:val="0"/>
          <w:numId w:val="26"/>
        </w:numPr>
        <w:spacing w:before="60" w:after="0"/>
        <w:ind w:left="567" w:hanging="397"/>
      </w:pPr>
      <w:r w:rsidRPr="00616F2B">
        <w:t xml:space="preserve">ацетоном или просушиваются потоком </w:t>
      </w:r>
      <w:r w:rsidR="009D2978">
        <w:t xml:space="preserve">сухого </w:t>
      </w:r>
      <w:r w:rsidRPr="00616F2B">
        <w:t>азота</w:t>
      </w:r>
      <w:r w:rsidR="009D2978">
        <w:t xml:space="preserve"> (или другого инертного газа)</w:t>
      </w:r>
      <w:r w:rsidRPr="00616F2B">
        <w:t>.</w:t>
      </w:r>
    </w:p>
    <w:p w14:paraId="24ED0CE9" w14:textId="77777777" w:rsidR="00294288" w:rsidRDefault="00294288" w:rsidP="00CD4044">
      <w:pPr>
        <w:pStyle w:val="a7"/>
        <w:numPr>
          <w:ilvl w:val="0"/>
          <w:numId w:val="56"/>
        </w:numPr>
        <w:tabs>
          <w:tab w:val="left" w:pos="-4253"/>
          <w:tab w:val="left" w:pos="709"/>
        </w:tabs>
        <w:spacing w:before="120" w:after="0"/>
        <w:ind w:left="0" w:firstLine="0"/>
      </w:pPr>
      <w:r w:rsidRPr="00294288">
        <w:t xml:space="preserve">Применяемые для подготовки пробоотборных емкостей растворители должны быть проверены на отсутствие ХОС. </w:t>
      </w:r>
      <w:r w:rsidR="00AA60DA" w:rsidRPr="00AA60DA">
        <w:t xml:space="preserve">В случае необходимости применяются моющие средства с документально оформленным подтверждением об отсутствии содержания хлора (паспорт, сертификат, протокол результата испытания, выполненного в рамках </w:t>
      </w:r>
      <w:r w:rsidR="00F520E8">
        <w:t>КК</w:t>
      </w:r>
      <w:r w:rsidR="00AA60DA" w:rsidRPr="00AA60DA">
        <w:t>).</w:t>
      </w:r>
    </w:p>
    <w:p w14:paraId="3515159F" w14:textId="77777777" w:rsidR="004D450B" w:rsidRPr="00364AD9" w:rsidRDefault="004D450B" w:rsidP="00CD4044">
      <w:pPr>
        <w:pStyle w:val="a7"/>
        <w:numPr>
          <w:ilvl w:val="0"/>
          <w:numId w:val="56"/>
        </w:numPr>
        <w:tabs>
          <w:tab w:val="left" w:pos="-4253"/>
          <w:tab w:val="left" w:pos="709"/>
        </w:tabs>
        <w:spacing w:before="120" w:after="0"/>
        <w:ind w:left="0" w:firstLine="0"/>
      </w:pPr>
      <w:r w:rsidRPr="00364AD9">
        <w:t xml:space="preserve">Подготовленные пробоотборные емкости в закрытом виде размещаются на отдельных полках шкафа с идентификационной табличкой, створки шкафа опечатываются. </w:t>
      </w:r>
      <w:r w:rsidR="00E2026F" w:rsidRPr="00E2026F">
        <w:t>Допускается хранен</w:t>
      </w:r>
      <w:r w:rsidR="00EC4CB3">
        <w:t xml:space="preserve">ие </w:t>
      </w:r>
      <w:r w:rsidR="00E2026F" w:rsidRPr="00E2026F">
        <w:t>подготовленной тары в отдельном опечатанном помещении.</w:t>
      </w:r>
      <w:r w:rsidR="00E2026F">
        <w:t xml:space="preserve"> </w:t>
      </w:r>
      <w:r w:rsidR="00294288" w:rsidRPr="00294288">
        <w:t>Допуск к подготовленным емкостям посторонних лиц должен быть исключен.</w:t>
      </w:r>
    </w:p>
    <w:p w14:paraId="04EB397A" w14:textId="77777777" w:rsidR="004D450B" w:rsidRPr="006D217C" w:rsidRDefault="00336BA3" w:rsidP="006D217C">
      <w:pPr>
        <w:pStyle w:val="S23"/>
        <w:numPr>
          <w:ilvl w:val="0"/>
          <w:numId w:val="85"/>
        </w:numPr>
        <w:tabs>
          <w:tab w:val="left" w:pos="567"/>
        </w:tabs>
        <w:spacing w:before="240"/>
        <w:ind w:left="0" w:firstLine="0"/>
        <w:rPr>
          <w:caps w:val="0"/>
        </w:rPr>
      </w:pPr>
      <w:bookmarkStart w:id="239" w:name="_Toc138334580"/>
      <w:r w:rsidRPr="006D217C">
        <w:rPr>
          <w:caps w:val="0"/>
        </w:rPr>
        <w:t xml:space="preserve">ДОКУМЕНТИРОВАНИЕ ОТБОРА </w:t>
      </w:r>
      <w:r w:rsidR="00955C1D" w:rsidRPr="006D217C">
        <w:rPr>
          <w:caps w:val="0"/>
        </w:rPr>
        <w:t xml:space="preserve">И ПЕРЕДАЧИ </w:t>
      </w:r>
      <w:r w:rsidRPr="006D217C">
        <w:rPr>
          <w:caps w:val="0"/>
        </w:rPr>
        <w:t>ПРОБ</w:t>
      </w:r>
      <w:bookmarkEnd w:id="239"/>
    </w:p>
    <w:p w14:paraId="4F08A016" w14:textId="77777777" w:rsidR="004D450B" w:rsidRPr="00616F2B" w:rsidRDefault="00616F2B" w:rsidP="006D217C">
      <w:pPr>
        <w:pStyle w:val="a7"/>
        <w:numPr>
          <w:ilvl w:val="0"/>
          <w:numId w:val="57"/>
        </w:numPr>
        <w:tabs>
          <w:tab w:val="left" w:pos="709"/>
        </w:tabs>
        <w:spacing w:before="120" w:after="0"/>
        <w:ind w:left="0" w:firstLine="0"/>
      </w:pPr>
      <w:r w:rsidRPr="00616F2B">
        <w:t>При отборе проб их объем должен быть достаточным для проведения испытаний, в том числе и повторных в случае необходимости (объемом не менее 500 см</w:t>
      </w:r>
      <w:r w:rsidRPr="00616F2B">
        <w:rPr>
          <w:vertAlign w:val="superscript"/>
        </w:rPr>
        <w:t>3</w:t>
      </w:r>
      <w:r w:rsidRPr="00616F2B">
        <w:t xml:space="preserve"> нефтяной фазы), не превышая при этом </w:t>
      </w:r>
      <w:r w:rsidR="00D0740B">
        <w:t>9</w:t>
      </w:r>
      <w:r w:rsidRPr="00616F2B">
        <w:t>0% объема пробоотборной тары.</w:t>
      </w:r>
    </w:p>
    <w:p w14:paraId="18F250A0" w14:textId="77777777" w:rsidR="004D450B" w:rsidRDefault="009F3574" w:rsidP="006D217C">
      <w:pPr>
        <w:pStyle w:val="a7"/>
        <w:numPr>
          <w:ilvl w:val="0"/>
          <w:numId w:val="57"/>
        </w:numPr>
        <w:tabs>
          <w:tab w:val="left" w:pos="709"/>
        </w:tabs>
        <w:spacing w:before="120" w:after="0"/>
        <w:ind w:left="0" w:firstLine="0"/>
      </w:pPr>
      <w:r>
        <w:t xml:space="preserve">Рекомендуется исключить </w:t>
      </w:r>
      <w:r w:rsidR="004D450B">
        <w:t>промежуточны</w:t>
      </w:r>
      <w:r>
        <w:t>е</w:t>
      </w:r>
      <w:r w:rsidR="004D450B">
        <w:t xml:space="preserve"> перенос</w:t>
      </w:r>
      <w:r>
        <w:t>ы</w:t>
      </w:r>
      <w:r w:rsidR="004D450B">
        <w:t xml:space="preserve"> проб из одной тары в другую в период между операцией отбора проб и проведением исследования.</w:t>
      </w:r>
    </w:p>
    <w:p w14:paraId="230BBB6E" w14:textId="24FE42D1" w:rsidR="004D450B" w:rsidRDefault="004D450B" w:rsidP="006D217C">
      <w:pPr>
        <w:pStyle w:val="a7"/>
        <w:numPr>
          <w:ilvl w:val="0"/>
          <w:numId w:val="57"/>
        </w:numPr>
        <w:tabs>
          <w:tab w:val="left" w:pos="709"/>
        </w:tabs>
        <w:spacing w:before="120" w:after="0"/>
        <w:ind w:left="0" w:firstLine="0"/>
      </w:pPr>
      <w:r>
        <w:t>При выполнении отбора проб составляется акт отбора проб</w:t>
      </w:r>
      <w:r w:rsidR="00182E16">
        <w:t xml:space="preserve"> (форма </w:t>
      </w:r>
      <w:r w:rsidR="00807E56">
        <w:t>произвольная</w:t>
      </w:r>
      <w:r w:rsidR="00182E16">
        <w:t>)</w:t>
      </w:r>
      <w:r>
        <w:t xml:space="preserve">, </w:t>
      </w:r>
      <w:r w:rsidRPr="004010E1">
        <w:t>где указывается</w:t>
      </w:r>
      <w:r>
        <w:t>:</w:t>
      </w:r>
    </w:p>
    <w:p w14:paraId="1422325F" w14:textId="77777777" w:rsidR="004D450B" w:rsidRPr="003A35EB" w:rsidRDefault="004D450B" w:rsidP="004D450B">
      <w:pPr>
        <w:pStyle w:val="a7"/>
        <w:numPr>
          <w:ilvl w:val="0"/>
          <w:numId w:val="26"/>
        </w:numPr>
        <w:spacing w:before="60" w:after="0"/>
        <w:ind w:left="567" w:hanging="397"/>
      </w:pPr>
      <w:r w:rsidRPr="003A35EB">
        <w:t>тип пробы;</w:t>
      </w:r>
    </w:p>
    <w:p w14:paraId="7EF31DF5" w14:textId="77777777" w:rsidR="004D450B" w:rsidRPr="003A35EB" w:rsidRDefault="004D450B" w:rsidP="004D450B">
      <w:pPr>
        <w:pStyle w:val="a7"/>
        <w:numPr>
          <w:ilvl w:val="0"/>
          <w:numId w:val="26"/>
        </w:numPr>
        <w:spacing w:before="60" w:after="0"/>
        <w:ind w:left="567" w:hanging="397"/>
      </w:pPr>
      <w:r w:rsidRPr="003A35EB">
        <w:t>номер акта;</w:t>
      </w:r>
    </w:p>
    <w:p w14:paraId="4FD129BA" w14:textId="77777777" w:rsidR="004D450B" w:rsidRPr="003A35EB" w:rsidRDefault="004D450B" w:rsidP="004D450B">
      <w:pPr>
        <w:pStyle w:val="a7"/>
        <w:numPr>
          <w:ilvl w:val="0"/>
          <w:numId w:val="26"/>
        </w:numPr>
        <w:spacing w:before="60" w:after="0"/>
        <w:ind w:left="567" w:hanging="397"/>
      </w:pPr>
      <w:r w:rsidRPr="003A35EB">
        <w:t>наименование и адрес организации</w:t>
      </w:r>
      <w:r w:rsidR="00B71785">
        <w:t xml:space="preserve"> З</w:t>
      </w:r>
      <w:r w:rsidRPr="003A35EB">
        <w:t>аказчика;</w:t>
      </w:r>
    </w:p>
    <w:p w14:paraId="263AA9CD" w14:textId="77777777" w:rsidR="004D450B" w:rsidRPr="003A35EB" w:rsidRDefault="004D450B" w:rsidP="004D450B">
      <w:pPr>
        <w:pStyle w:val="a7"/>
        <w:numPr>
          <w:ilvl w:val="0"/>
          <w:numId w:val="26"/>
        </w:numPr>
        <w:spacing w:before="60" w:after="0"/>
        <w:ind w:left="567" w:hanging="397"/>
      </w:pPr>
      <w:r w:rsidRPr="003A35EB">
        <w:t>место отбора (наименование месторождения, пласта, скважины, резервуара и т.д.);</w:t>
      </w:r>
    </w:p>
    <w:p w14:paraId="3390E029" w14:textId="77777777" w:rsidR="004D450B" w:rsidRPr="003A35EB" w:rsidRDefault="004D450B" w:rsidP="004D450B">
      <w:pPr>
        <w:pStyle w:val="a7"/>
        <w:numPr>
          <w:ilvl w:val="0"/>
          <w:numId w:val="26"/>
        </w:numPr>
        <w:spacing w:before="60" w:after="0"/>
        <w:ind w:left="567" w:hanging="397"/>
      </w:pPr>
      <w:r w:rsidRPr="003A35EB">
        <w:t>точка отбора проб;</w:t>
      </w:r>
    </w:p>
    <w:p w14:paraId="57F451B2" w14:textId="77777777" w:rsidR="004D450B" w:rsidRPr="003A35EB" w:rsidRDefault="004D450B" w:rsidP="004D450B">
      <w:pPr>
        <w:pStyle w:val="a7"/>
        <w:numPr>
          <w:ilvl w:val="0"/>
          <w:numId w:val="26"/>
        </w:numPr>
        <w:spacing w:before="60" w:after="0"/>
        <w:ind w:left="567" w:hanging="397"/>
      </w:pPr>
      <w:r w:rsidRPr="003A35EB">
        <w:t>дата отбора (при необходимости указывается время отбора);</w:t>
      </w:r>
    </w:p>
    <w:p w14:paraId="52EEFA78" w14:textId="77777777" w:rsidR="004D450B" w:rsidRPr="003A35EB" w:rsidRDefault="004D450B" w:rsidP="004D450B">
      <w:pPr>
        <w:pStyle w:val="a7"/>
        <w:numPr>
          <w:ilvl w:val="0"/>
          <w:numId w:val="26"/>
        </w:numPr>
        <w:spacing w:before="60" w:after="0"/>
        <w:ind w:left="567" w:hanging="397"/>
      </w:pPr>
      <w:r w:rsidRPr="003A35EB">
        <w:t>цель отбора;</w:t>
      </w:r>
    </w:p>
    <w:p w14:paraId="350BC182" w14:textId="77777777" w:rsidR="004D450B" w:rsidRPr="003A35EB" w:rsidRDefault="004D450B" w:rsidP="004D450B">
      <w:pPr>
        <w:pStyle w:val="a7"/>
        <w:numPr>
          <w:ilvl w:val="0"/>
          <w:numId w:val="26"/>
        </w:numPr>
        <w:spacing w:before="60" w:after="0"/>
        <w:ind w:left="567" w:hanging="397"/>
      </w:pPr>
      <w:r w:rsidRPr="003A35EB">
        <w:t>условия отбора (при необходимости);</w:t>
      </w:r>
    </w:p>
    <w:p w14:paraId="1F0B71FE" w14:textId="77777777" w:rsidR="004D450B" w:rsidRPr="003A35EB" w:rsidRDefault="004D450B" w:rsidP="004D450B">
      <w:pPr>
        <w:pStyle w:val="a7"/>
        <w:numPr>
          <w:ilvl w:val="0"/>
          <w:numId w:val="26"/>
        </w:numPr>
        <w:spacing w:before="60" w:after="0"/>
        <w:ind w:left="567" w:hanging="397"/>
      </w:pPr>
      <w:r w:rsidRPr="003A35EB">
        <w:t>НД, регламентирующий процедуру отбора проб;</w:t>
      </w:r>
    </w:p>
    <w:p w14:paraId="1520E7FB" w14:textId="77777777" w:rsidR="004D450B" w:rsidRPr="003A35EB" w:rsidRDefault="004D450B" w:rsidP="004D450B">
      <w:pPr>
        <w:pStyle w:val="a7"/>
        <w:numPr>
          <w:ilvl w:val="0"/>
          <w:numId w:val="26"/>
        </w:numPr>
        <w:spacing w:before="60" w:after="0"/>
        <w:ind w:left="567" w:hanging="397"/>
      </w:pPr>
      <w:r w:rsidRPr="003A35EB">
        <w:t>объем отобранной пробы;</w:t>
      </w:r>
    </w:p>
    <w:p w14:paraId="2A703F55" w14:textId="77777777" w:rsidR="004D450B" w:rsidRPr="003A35EB" w:rsidRDefault="004D450B" w:rsidP="004D450B">
      <w:pPr>
        <w:pStyle w:val="a7"/>
        <w:numPr>
          <w:ilvl w:val="0"/>
          <w:numId w:val="26"/>
        </w:numPr>
        <w:spacing w:before="60" w:after="0"/>
        <w:ind w:left="567" w:hanging="397"/>
      </w:pPr>
      <w:r w:rsidRPr="003A35EB">
        <w:t>количество отобранных проб;</w:t>
      </w:r>
    </w:p>
    <w:p w14:paraId="2F3A6DBB" w14:textId="77777777" w:rsidR="004D450B" w:rsidRPr="003A35EB" w:rsidRDefault="004D450B" w:rsidP="004D450B">
      <w:pPr>
        <w:pStyle w:val="a7"/>
        <w:numPr>
          <w:ilvl w:val="0"/>
          <w:numId w:val="26"/>
        </w:numPr>
        <w:spacing w:before="60" w:after="0"/>
        <w:ind w:left="567" w:hanging="397"/>
      </w:pPr>
      <w:r w:rsidRPr="003A35EB">
        <w:t>условия транспортирования проб (при необходимости);</w:t>
      </w:r>
    </w:p>
    <w:p w14:paraId="6F906E35" w14:textId="77777777" w:rsidR="004D450B" w:rsidRPr="003A35EB" w:rsidRDefault="004D450B" w:rsidP="004D450B">
      <w:pPr>
        <w:pStyle w:val="a7"/>
        <w:numPr>
          <w:ilvl w:val="0"/>
          <w:numId w:val="26"/>
        </w:numPr>
        <w:spacing w:before="60" w:after="0"/>
        <w:ind w:left="567" w:hanging="397"/>
      </w:pPr>
      <w:r w:rsidRPr="003A35EB">
        <w:lastRenderedPageBreak/>
        <w:t>должности и фамилии лиц, отбирающих пробу, и лиц, присутствующих при отборе (при их наличии).</w:t>
      </w:r>
    </w:p>
    <w:p w14:paraId="12E0C7D7" w14:textId="2BA3358E" w:rsidR="004D450B" w:rsidRDefault="004D450B" w:rsidP="00CD4044">
      <w:pPr>
        <w:pStyle w:val="a7"/>
        <w:numPr>
          <w:ilvl w:val="0"/>
          <w:numId w:val="57"/>
        </w:numPr>
        <w:tabs>
          <w:tab w:val="left" w:pos="709"/>
        </w:tabs>
        <w:spacing w:before="120" w:after="0"/>
        <w:ind w:left="0" w:firstLine="0"/>
      </w:pPr>
      <w:r>
        <w:t xml:space="preserve">При передаче проб в </w:t>
      </w:r>
      <w:r w:rsidR="005264F4">
        <w:t>ИХАЛ</w:t>
      </w:r>
      <w:r>
        <w:t xml:space="preserve"> составляется акт приема-передачи проб </w:t>
      </w:r>
      <w:r w:rsidR="00182E16">
        <w:t xml:space="preserve">(форма </w:t>
      </w:r>
      <w:r w:rsidR="007E0A84">
        <w:t>произвольна</w:t>
      </w:r>
      <w:r w:rsidR="00182E16">
        <w:t>я)</w:t>
      </w:r>
      <w:r w:rsidR="009521F8">
        <w:t xml:space="preserve"> с внесением аналогичных сведений по п.</w:t>
      </w:r>
      <w:r w:rsidR="006E44D3">
        <w:t xml:space="preserve"> </w:t>
      </w:r>
      <w:r w:rsidR="00550A52">
        <w:t>6</w:t>
      </w:r>
      <w:r w:rsidR="009521F8">
        <w:t>.2.3</w:t>
      </w:r>
      <w:r w:rsidR="006E44D3">
        <w:t xml:space="preserve"> настоящих Типовых требований</w:t>
      </w:r>
      <w:r w:rsidR="009521F8">
        <w:t xml:space="preserve">. </w:t>
      </w:r>
      <w:r>
        <w:t xml:space="preserve">После приема </w:t>
      </w:r>
      <w:r w:rsidR="00182E16">
        <w:t>ИХАЛ</w:t>
      </w:r>
      <w:r>
        <w:t xml:space="preserve"> пробы регистрируются в журнале приема и регистрации проб по у</w:t>
      </w:r>
      <w:r w:rsidR="006D2CDD">
        <w:t>становленной</w:t>
      </w:r>
      <w:r>
        <w:t xml:space="preserve"> в </w:t>
      </w:r>
      <w:r w:rsidR="00182E16">
        <w:t>ИХАЛ</w:t>
      </w:r>
      <w:r>
        <w:t xml:space="preserve"> форме. </w:t>
      </w:r>
      <w:r w:rsidR="000701B4" w:rsidRPr="000701B4">
        <w:t>Допускается объединение акта отбора проб и акта приема –</w:t>
      </w:r>
      <w:r w:rsidR="00550A52">
        <w:t xml:space="preserve"> </w:t>
      </w:r>
      <w:r w:rsidR="000701B4" w:rsidRPr="000701B4">
        <w:t>передачи в один документ.</w:t>
      </w:r>
    </w:p>
    <w:p w14:paraId="545F3BD3" w14:textId="77777777" w:rsidR="004D450B" w:rsidRPr="00B834F6" w:rsidRDefault="004D450B" w:rsidP="006D217C">
      <w:pPr>
        <w:pStyle w:val="S23"/>
        <w:numPr>
          <w:ilvl w:val="0"/>
          <w:numId w:val="85"/>
        </w:numPr>
        <w:tabs>
          <w:tab w:val="left" w:pos="567"/>
        </w:tabs>
        <w:spacing w:before="240"/>
        <w:ind w:left="0" w:firstLine="0"/>
      </w:pPr>
      <w:bookmarkStart w:id="240" w:name="_Toc86348718"/>
      <w:bookmarkStart w:id="241" w:name="_Toc138334581"/>
      <w:r w:rsidRPr="006D217C">
        <w:rPr>
          <w:caps w:val="0"/>
        </w:rPr>
        <w:t>ОТБОР ПРОБ ИЗ РЕЗЕРВУАРОВ ГОРИЗОНТАЛЬНЫХ И ВЕРТИКАЛЬНЫХ СТАЛЬНЫХ ЦИЛИНДРИЧЕСКИХ, ДРЕНАЖНЫХ ЕМКОСТЕЙ</w:t>
      </w:r>
      <w:bookmarkEnd w:id="240"/>
      <w:bookmarkEnd w:id="241"/>
    </w:p>
    <w:p w14:paraId="6486FABF" w14:textId="77777777" w:rsidR="004D450B" w:rsidRDefault="004D450B" w:rsidP="00CD4044">
      <w:pPr>
        <w:pStyle w:val="a7"/>
        <w:numPr>
          <w:ilvl w:val="0"/>
          <w:numId w:val="58"/>
        </w:numPr>
        <w:tabs>
          <w:tab w:val="left" w:pos="709"/>
        </w:tabs>
        <w:spacing w:before="120" w:after="0"/>
        <w:ind w:left="0" w:firstLine="0"/>
      </w:pPr>
      <w:r w:rsidRPr="00B70116">
        <w:t>Отбор проб из резервуаров РВС осуществляют следующим образом:</w:t>
      </w:r>
    </w:p>
    <w:p w14:paraId="294E5D36" w14:textId="77777777" w:rsidR="004D450B" w:rsidRDefault="004D450B" w:rsidP="00FA052D">
      <w:pPr>
        <w:pStyle w:val="a2"/>
        <w:numPr>
          <w:ilvl w:val="0"/>
          <w:numId w:val="28"/>
        </w:numPr>
        <w:tabs>
          <w:tab w:val="left" w:pos="567"/>
        </w:tabs>
        <w:spacing w:after="0"/>
        <w:ind w:left="567" w:hanging="397"/>
      </w:pPr>
      <w:r w:rsidRPr="00740ED7">
        <w:t xml:space="preserve">в случае отсутствия возможности временного вывода резервуара из технологической схемы допускается производить отбор проб из резервуаров, </w:t>
      </w:r>
      <w:r w:rsidRPr="00B30129">
        <w:t>находящихся в динамике</w:t>
      </w:r>
      <w:r>
        <w:t>;</w:t>
      </w:r>
      <w:r w:rsidRPr="00740ED7">
        <w:t xml:space="preserve"> </w:t>
      </w:r>
    </w:p>
    <w:p w14:paraId="3E5AA2B4" w14:textId="77777777" w:rsidR="004D450B" w:rsidRDefault="004D450B" w:rsidP="00FA052D">
      <w:pPr>
        <w:pStyle w:val="a2"/>
        <w:numPr>
          <w:ilvl w:val="0"/>
          <w:numId w:val="28"/>
        </w:numPr>
        <w:tabs>
          <w:tab w:val="left" w:pos="567"/>
        </w:tabs>
        <w:spacing w:after="0"/>
        <w:ind w:left="567" w:hanging="397"/>
      </w:pPr>
      <w:r w:rsidRPr="007B070D">
        <w:t>точечные и объединенные пробы нефти из РВС отбирают с помощью стационарного пробоотборника</w:t>
      </w:r>
      <w:r w:rsidR="00182E16">
        <w:t xml:space="preserve"> </w:t>
      </w:r>
      <w:r w:rsidRPr="007B070D">
        <w:t>в пробоотборную тару или переносными пробоотборниками</w:t>
      </w:r>
      <w:r>
        <w:t>;</w:t>
      </w:r>
    </w:p>
    <w:p w14:paraId="3620B52C" w14:textId="77777777" w:rsidR="004D450B" w:rsidRDefault="004D450B" w:rsidP="00FA052D">
      <w:pPr>
        <w:pStyle w:val="a7"/>
        <w:numPr>
          <w:ilvl w:val="0"/>
          <w:numId w:val="28"/>
        </w:numPr>
        <w:tabs>
          <w:tab w:val="left" w:pos="567"/>
        </w:tabs>
        <w:spacing w:before="60" w:after="0"/>
        <w:ind w:left="567" w:hanging="397"/>
      </w:pPr>
      <w:r>
        <w:t>отбор проб ручными пробоотборниками следует начинать сверху вниз в следующей последовательности:</w:t>
      </w:r>
    </w:p>
    <w:p w14:paraId="1FD33466" w14:textId="77777777" w:rsidR="004D450B" w:rsidRDefault="004D450B" w:rsidP="006D217C">
      <w:pPr>
        <w:pStyle w:val="13"/>
        <w:widowControl/>
        <w:numPr>
          <w:ilvl w:val="0"/>
          <w:numId w:val="27"/>
        </w:numPr>
        <w:overflowPunct/>
        <w:ind w:left="964" w:hanging="397"/>
        <w:textAlignment w:val="auto"/>
      </w:pPr>
      <w:r>
        <w:t>проба с верхнего слоя (на 250 мм ниже поверхности нефти);</w:t>
      </w:r>
    </w:p>
    <w:p w14:paraId="048DF79D" w14:textId="77777777" w:rsidR="004D450B" w:rsidRDefault="004D450B" w:rsidP="006D217C">
      <w:pPr>
        <w:pStyle w:val="13"/>
        <w:widowControl/>
        <w:numPr>
          <w:ilvl w:val="0"/>
          <w:numId w:val="27"/>
        </w:numPr>
        <w:overflowPunct/>
        <w:ind w:left="964" w:hanging="397"/>
        <w:textAlignment w:val="auto"/>
      </w:pPr>
      <w:r>
        <w:t>проба со среднего слоя (с середины высоты столба нефти);</w:t>
      </w:r>
    </w:p>
    <w:p w14:paraId="5560EB3F" w14:textId="77777777" w:rsidR="004D450B" w:rsidRDefault="004D450B" w:rsidP="006D217C">
      <w:pPr>
        <w:pStyle w:val="13"/>
        <w:widowControl/>
        <w:numPr>
          <w:ilvl w:val="0"/>
          <w:numId w:val="27"/>
        </w:numPr>
        <w:overflowPunct/>
        <w:ind w:left="964" w:hanging="397"/>
        <w:textAlignment w:val="auto"/>
      </w:pPr>
      <w:r>
        <w:t>проба с нижнего слоя (на 250 мм выше уровня раздела фаз, а в случае отсутствия подтоварной воды нижний срез приемо-раздаточного патрубка резервуара по внутреннему диаметру). Для резервуара, у которого приемо-раздаточный патрубок находится в при</w:t>
      </w:r>
      <w:r w:rsidR="00B56781">
        <w:t>я</w:t>
      </w:r>
      <w:r>
        <w:t>мке, за нижний уровень отбора пробы нефти принимают уровень на расстоянии 250 мм от днища резервуара);</w:t>
      </w:r>
    </w:p>
    <w:p w14:paraId="022DA5FC" w14:textId="77777777" w:rsidR="004D450B" w:rsidRDefault="004D450B" w:rsidP="006D217C">
      <w:pPr>
        <w:pStyle w:val="13"/>
        <w:widowControl/>
        <w:numPr>
          <w:ilvl w:val="0"/>
          <w:numId w:val="28"/>
        </w:numPr>
        <w:tabs>
          <w:tab w:val="left" w:pos="567"/>
        </w:tabs>
        <w:overflowPunct/>
        <w:ind w:left="567" w:hanging="397"/>
        <w:textAlignment w:val="auto"/>
      </w:pPr>
      <w:r>
        <w:t xml:space="preserve">из резервуаров, имеющих взлив нефти больше чем 4,5 м, отбирают объединенную пробу нефти, сформированную из проб равных по объему с верхнего, </w:t>
      </w:r>
      <w:r w:rsidRPr="009F6575">
        <w:t>среднего</w:t>
      </w:r>
      <w:r>
        <w:t xml:space="preserve"> и нижнего уровней (или с уровня слива товарной нефти) в порядке их перечисления;</w:t>
      </w:r>
    </w:p>
    <w:p w14:paraId="2C455CB6" w14:textId="77777777" w:rsidR="004D450B" w:rsidRDefault="004D450B" w:rsidP="006D217C">
      <w:pPr>
        <w:pStyle w:val="13"/>
        <w:widowControl/>
        <w:numPr>
          <w:ilvl w:val="0"/>
          <w:numId w:val="28"/>
        </w:numPr>
        <w:tabs>
          <w:tab w:val="left" w:pos="567"/>
        </w:tabs>
        <w:overflowPunct/>
        <w:ind w:left="567" w:hanging="397"/>
        <w:textAlignment w:val="auto"/>
      </w:pPr>
      <w:r>
        <w:t>из резервуаров, имеющих взлив нефти от 3 м до 4,5 м, отбирают объединенную пробу нефти, сформированную из проб, равных по объему с верхнего и нижнего уровней (или с уровня слива товарной нефти) в порядке их перечисления;</w:t>
      </w:r>
    </w:p>
    <w:p w14:paraId="7C027361" w14:textId="77777777" w:rsidR="004D450B" w:rsidRDefault="004D450B" w:rsidP="006D217C">
      <w:pPr>
        <w:pStyle w:val="13"/>
        <w:widowControl/>
        <w:numPr>
          <w:ilvl w:val="0"/>
          <w:numId w:val="28"/>
        </w:numPr>
        <w:tabs>
          <w:tab w:val="left" w:pos="567"/>
        </w:tabs>
        <w:overflowPunct/>
        <w:ind w:left="567" w:hanging="397"/>
        <w:textAlignment w:val="auto"/>
      </w:pPr>
      <w:r>
        <w:t>и</w:t>
      </w:r>
      <w:r w:rsidRPr="009F6575">
        <w:t>з резервуаров, имеющих взлив нефти меньше чем 3 м, отбираю</w:t>
      </w:r>
      <w:r>
        <w:t>т одну пробу со среднего уровня;</w:t>
      </w:r>
    </w:p>
    <w:p w14:paraId="0511491A" w14:textId="77777777" w:rsidR="004D450B" w:rsidRDefault="004D450B" w:rsidP="006D217C">
      <w:pPr>
        <w:pStyle w:val="13"/>
        <w:widowControl/>
        <w:numPr>
          <w:ilvl w:val="0"/>
          <w:numId w:val="28"/>
        </w:numPr>
        <w:tabs>
          <w:tab w:val="left" w:pos="567"/>
        </w:tabs>
        <w:overflowPunct/>
        <w:ind w:left="567" w:hanging="397"/>
        <w:textAlignment w:val="auto"/>
      </w:pPr>
      <w:r>
        <w:t>нельзя отбирать пробы из жестко установленных вертикальных труб, так как продукт, находящийся в них, обычно не является представительным для продукта в резервуаре в той точке, в которой отбирается проба. Из таких вертикальных труб проба должна быть отобрана лишь в случае существования на них не менее двух рядов перфорационных отверстий;</w:t>
      </w:r>
    </w:p>
    <w:p w14:paraId="032E1D7A" w14:textId="77777777" w:rsidR="004D450B" w:rsidRDefault="004D450B" w:rsidP="006D217C">
      <w:pPr>
        <w:pStyle w:val="13"/>
        <w:widowControl/>
        <w:numPr>
          <w:ilvl w:val="0"/>
          <w:numId w:val="28"/>
        </w:numPr>
        <w:tabs>
          <w:tab w:val="left" w:pos="567"/>
        </w:tabs>
        <w:overflowPunct/>
        <w:ind w:left="567" w:hanging="397"/>
        <w:textAlignment w:val="auto"/>
      </w:pPr>
      <w:r>
        <w:t>из нефтяных резервуаров диаметром, превышающим 45 м, следует отбирать дополнительные пробы из любого другого доступного мерного люка, расположенного по круговому периметру крышки, если это продиктовано условиями безопасности;</w:t>
      </w:r>
    </w:p>
    <w:p w14:paraId="1B2D792F" w14:textId="77777777" w:rsidR="004D450B" w:rsidRDefault="004D450B" w:rsidP="006D217C">
      <w:pPr>
        <w:pStyle w:val="13"/>
        <w:widowControl/>
        <w:numPr>
          <w:ilvl w:val="0"/>
          <w:numId w:val="28"/>
        </w:numPr>
        <w:tabs>
          <w:tab w:val="left" w:pos="567"/>
        </w:tabs>
        <w:overflowPunct/>
        <w:ind w:left="567" w:hanging="397"/>
        <w:textAlignment w:val="auto"/>
      </w:pPr>
      <w:r>
        <w:t>из вертикальных резервуаров пробу нефти отбирают переносным пробоотборником следующим образом:</w:t>
      </w:r>
    </w:p>
    <w:p w14:paraId="3A8ECBD4" w14:textId="77777777" w:rsidR="004D450B" w:rsidRDefault="004D450B" w:rsidP="006D217C">
      <w:pPr>
        <w:pStyle w:val="13"/>
        <w:widowControl/>
        <w:numPr>
          <w:ilvl w:val="0"/>
          <w:numId w:val="27"/>
        </w:numPr>
        <w:overflowPunct/>
        <w:ind w:left="964" w:hanging="397"/>
        <w:textAlignment w:val="auto"/>
      </w:pPr>
      <w:r>
        <w:t>измеряют уровень нефти;</w:t>
      </w:r>
    </w:p>
    <w:p w14:paraId="132E6700" w14:textId="77777777" w:rsidR="004D450B" w:rsidRDefault="004D450B" w:rsidP="006D217C">
      <w:pPr>
        <w:pStyle w:val="13"/>
        <w:widowControl/>
        <w:numPr>
          <w:ilvl w:val="0"/>
          <w:numId w:val="27"/>
        </w:numPr>
        <w:overflowPunct/>
        <w:ind w:left="964" w:hanging="397"/>
        <w:textAlignment w:val="auto"/>
      </w:pPr>
      <w:r>
        <w:t>рассчитывают уровни отбора точечных проб;</w:t>
      </w:r>
    </w:p>
    <w:p w14:paraId="76321C73" w14:textId="77777777" w:rsidR="004D450B" w:rsidRDefault="004D450B" w:rsidP="006D217C">
      <w:pPr>
        <w:pStyle w:val="13"/>
        <w:widowControl/>
        <w:numPr>
          <w:ilvl w:val="0"/>
          <w:numId w:val="27"/>
        </w:numPr>
        <w:overflowPunct/>
        <w:ind w:left="964" w:hanging="397"/>
        <w:textAlignment w:val="auto"/>
      </w:pPr>
      <w:r>
        <w:t>опускают закрытый пробоотборник до заданного уровня так, чтобы отверстие, через которое происходит его заполнение, находилось на этом уровне;</w:t>
      </w:r>
    </w:p>
    <w:p w14:paraId="7B7A637B" w14:textId="77777777" w:rsidR="004D450B" w:rsidRDefault="004D450B" w:rsidP="006D217C">
      <w:pPr>
        <w:pStyle w:val="13"/>
        <w:widowControl/>
        <w:numPr>
          <w:ilvl w:val="0"/>
          <w:numId w:val="27"/>
        </w:numPr>
        <w:overflowPunct/>
        <w:ind w:left="964" w:hanging="397"/>
        <w:textAlignment w:val="auto"/>
      </w:pPr>
      <w:r>
        <w:t>открывают крышку или пробку, заполняют пробоотборник и поднимают его;</w:t>
      </w:r>
    </w:p>
    <w:p w14:paraId="214761B1" w14:textId="77777777" w:rsidR="004D450B" w:rsidRDefault="004D450B" w:rsidP="006D217C">
      <w:pPr>
        <w:pStyle w:val="13"/>
        <w:widowControl/>
        <w:numPr>
          <w:ilvl w:val="0"/>
          <w:numId w:val="28"/>
        </w:numPr>
        <w:overflowPunct/>
        <w:ind w:left="567" w:hanging="397"/>
        <w:textAlignment w:val="auto"/>
      </w:pPr>
      <w:r>
        <w:lastRenderedPageBreak/>
        <w:t>расчет уровней отбора проб определяют следующим способом:</w:t>
      </w:r>
    </w:p>
    <w:p w14:paraId="4A7B8E74" w14:textId="77777777" w:rsidR="004D450B" w:rsidRPr="00740ED7" w:rsidRDefault="004D450B" w:rsidP="006D217C">
      <w:pPr>
        <w:pStyle w:val="13"/>
        <w:widowControl/>
        <w:numPr>
          <w:ilvl w:val="0"/>
          <w:numId w:val="27"/>
        </w:numPr>
        <w:overflowPunct/>
        <w:ind w:left="964" w:hanging="397"/>
        <w:textAlignment w:val="auto"/>
      </w:pPr>
      <w:r w:rsidRPr="00740ED7">
        <w:t>уровень точки отбора пробы верхнего слоя Нв определяется суммой высоты свободного пространства РВС Нсв и глубиной погружения переносного пробоотборника (250 мм)</w:t>
      </w:r>
      <w:r>
        <w:t>:</w:t>
      </w:r>
    </w:p>
    <w:p w14:paraId="0114D91A" w14:textId="2F4A4C3F" w:rsidR="004D450B" w:rsidRPr="001D5910" w:rsidRDefault="004D450B" w:rsidP="00807E56">
      <w:pPr>
        <w:pStyle w:val="a7"/>
        <w:spacing w:before="120"/>
        <w:jc w:val="center"/>
      </w:pPr>
      <m:oMath>
        <m:r>
          <m:rPr>
            <m:sty m:val="p"/>
          </m:rPr>
          <w:rPr>
            <w:rFonts w:ascii="Cambria Math" w:hAnsi="Cambria Math"/>
          </w:rPr>
          <m:t>Hв=Hсв+250мм</m:t>
        </m:r>
      </m:oMath>
      <w:r w:rsidR="000F5CD6">
        <w:t>;</w:t>
      </w:r>
    </w:p>
    <w:p w14:paraId="17D96F92" w14:textId="77777777" w:rsidR="004D450B" w:rsidRPr="00740ED7" w:rsidRDefault="004D450B" w:rsidP="006D217C">
      <w:pPr>
        <w:pStyle w:val="13"/>
        <w:widowControl/>
        <w:numPr>
          <w:ilvl w:val="0"/>
          <w:numId w:val="27"/>
        </w:numPr>
        <w:overflowPunct/>
        <w:ind w:left="964" w:hanging="397"/>
        <w:textAlignment w:val="auto"/>
      </w:pPr>
      <w:r w:rsidRPr="00740ED7">
        <w:t>уровень точки отбора пробы среднего слоя Нср определяется суммой высоты свободного пространства РВС Нсв и разницей уровня нефти в РВС Нп и уровня раздела фаз Нвнр, делимой наполовину</w:t>
      </w:r>
      <w:r>
        <w:t>:</w:t>
      </w:r>
    </w:p>
    <w:p w14:paraId="0B9A0591" w14:textId="505BE78D" w:rsidR="004D450B" w:rsidRPr="001D5910" w:rsidRDefault="004D450B" w:rsidP="00807E56">
      <w:pPr>
        <w:pStyle w:val="a7"/>
        <w:spacing w:before="120"/>
        <w:jc w:val="center"/>
      </w:pPr>
      <m:oMath>
        <m:r>
          <m:rPr>
            <m:sty m:val="p"/>
          </m:rPr>
          <w:rPr>
            <w:rFonts w:ascii="Cambria Math" w:hAnsi="Cambria Math"/>
          </w:rPr>
          <m:t>Hср=Hсв+(</m:t>
        </m:r>
        <m:f>
          <m:fPr>
            <m:ctrlPr>
              <w:rPr>
                <w:rFonts w:ascii="Cambria Math" w:hAnsi="Cambria Math"/>
              </w:rPr>
            </m:ctrlPr>
          </m:fPr>
          <m:num>
            <m:r>
              <m:rPr>
                <m:sty m:val="p"/>
              </m:rPr>
              <w:rPr>
                <w:rFonts w:ascii="Cambria Math" w:hAnsi="Cambria Math"/>
              </w:rPr>
              <m:t>Hп-Hвнр</m:t>
            </m:r>
          </m:num>
          <m:den>
            <m:r>
              <m:rPr>
                <m:sty m:val="p"/>
              </m:rPr>
              <w:rPr>
                <w:rFonts w:ascii="Cambria Math" w:hAnsi="Cambria Math"/>
              </w:rPr>
              <m:t>2</m:t>
            </m:r>
          </m:den>
        </m:f>
        <m:r>
          <m:rPr>
            <m:sty m:val="p"/>
          </m:rPr>
          <w:rPr>
            <w:rFonts w:ascii="Cambria Math" w:hAnsi="Cambria Math"/>
          </w:rPr>
          <m:t xml:space="preserve"> )</m:t>
        </m:r>
      </m:oMath>
      <w:r w:rsidR="000F5CD6">
        <w:t>;</w:t>
      </w:r>
    </w:p>
    <w:p w14:paraId="2ED43C45" w14:textId="77777777" w:rsidR="004D450B" w:rsidRPr="00740ED7" w:rsidRDefault="004D450B" w:rsidP="006D217C">
      <w:pPr>
        <w:pStyle w:val="13"/>
        <w:widowControl/>
        <w:numPr>
          <w:ilvl w:val="0"/>
          <w:numId w:val="27"/>
        </w:numPr>
        <w:overflowPunct/>
        <w:ind w:left="964" w:hanging="397"/>
        <w:textAlignment w:val="auto"/>
      </w:pPr>
      <w:r w:rsidRPr="00740ED7">
        <w:t>уровень точки отбора пробы нижнего слоя Нн определяется суммой высоты свободного пространства РВС Нсв к разности уровня раздела фаз Нвнр и расстояния от него до глубины спуска проботборника (250 мм)</w:t>
      </w:r>
      <w:r>
        <w:t>:</w:t>
      </w:r>
    </w:p>
    <w:p w14:paraId="1F18E1D2" w14:textId="77777777" w:rsidR="004D450B" w:rsidRDefault="004D450B" w:rsidP="00807E56">
      <w:pPr>
        <w:pStyle w:val="S0"/>
        <w:spacing w:before="120" w:after="120"/>
        <w:jc w:val="center"/>
      </w:pPr>
      <m:oMath>
        <m:r>
          <m:rPr>
            <m:sty m:val="p"/>
          </m:rPr>
          <w:rPr>
            <w:rFonts w:ascii="Cambria Math" w:hAnsi="Cambria Math"/>
          </w:rPr>
          <m:t>Hн=Hсв+</m:t>
        </m:r>
        <m:d>
          <m:dPr>
            <m:ctrlPr>
              <w:rPr>
                <w:rFonts w:ascii="Cambria Math" w:hAnsi="Cambria Math"/>
              </w:rPr>
            </m:ctrlPr>
          </m:dPr>
          <m:e>
            <m:r>
              <m:rPr>
                <m:sty m:val="p"/>
              </m:rPr>
              <w:rPr>
                <w:rFonts w:ascii="Cambria Math" w:hAnsi="Cambria Math"/>
              </w:rPr>
              <m:t>Hвнр-250мм</m:t>
            </m:r>
          </m:e>
        </m:d>
      </m:oMath>
      <w:r>
        <w:t>.</w:t>
      </w:r>
    </w:p>
    <w:p w14:paraId="189C00B5" w14:textId="7CA63420" w:rsidR="004D450B" w:rsidRPr="00667A19" w:rsidRDefault="004D450B" w:rsidP="00CD4044">
      <w:pPr>
        <w:pStyle w:val="a7"/>
        <w:numPr>
          <w:ilvl w:val="0"/>
          <w:numId w:val="58"/>
        </w:numPr>
        <w:tabs>
          <w:tab w:val="left" w:pos="709"/>
        </w:tabs>
        <w:spacing w:before="120" w:after="0"/>
        <w:ind w:left="0" w:firstLine="0"/>
      </w:pPr>
      <w:r>
        <w:t>Точечные пробы НСЖ из РГС отбирают переносными пробоотборниками (</w:t>
      </w:r>
      <w:r w:rsidR="00F60F43">
        <w:t>Т</w:t>
      </w:r>
      <w:r>
        <w:t xml:space="preserve">аблица 2) с трех уровней. Определение уровней отбора точечных проб осуществляется в соответствии с </w:t>
      </w:r>
      <w:r w:rsidR="00F60F43">
        <w:t>Т</w:t>
      </w:r>
      <w:r>
        <w:t>аблицей 3.</w:t>
      </w:r>
      <w:r w:rsidR="008A49D5">
        <w:t xml:space="preserve"> </w:t>
      </w:r>
      <w:r>
        <w:t>Объединенную пробу составляют смешением точечных проб верхнего, среднего и нижнего уровней в соотношениях</w:t>
      </w:r>
      <w:r w:rsidR="005361C1">
        <w:t>,</w:t>
      </w:r>
      <w:r>
        <w:t xml:space="preserve"> указанных в </w:t>
      </w:r>
      <w:r w:rsidR="00F60F43">
        <w:t>Т</w:t>
      </w:r>
      <w:r>
        <w:t>аблице 3.</w:t>
      </w:r>
    </w:p>
    <w:p w14:paraId="33D3DF8E" w14:textId="77777777" w:rsidR="004D450B" w:rsidRDefault="00F60F43" w:rsidP="006D217C">
      <w:pPr>
        <w:pStyle w:val="ae"/>
        <w:spacing w:before="120" w:beforeAutospacing="0" w:after="0" w:afterAutospacing="0"/>
        <w:jc w:val="right"/>
      </w:pPr>
      <w:r w:rsidRPr="00F60F43">
        <w:rPr>
          <w:rFonts w:ascii="Arial" w:hAnsi="Arial"/>
          <w:b/>
          <w:sz w:val="20"/>
        </w:rPr>
        <w:t xml:space="preserve">Таблица </w:t>
      </w:r>
      <w:r w:rsidRPr="006D217C">
        <w:rPr>
          <w:rFonts w:ascii="Arial" w:hAnsi="Arial"/>
          <w:b/>
          <w:sz w:val="20"/>
        </w:rPr>
        <w:fldChar w:fldCharType="begin"/>
      </w:r>
      <w:r w:rsidRPr="00F60F43">
        <w:rPr>
          <w:rFonts w:ascii="Arial" w:hAnsi="Arial"/>
          <w:b/>
          <w:sz w:val="20"/>
        </w:rPr>
        <w:instrText xml:space="preserve"> SEQ Таблица \* ARABIC </w:instrText>
      </w:r>
      <w:r w:rsidRPr="006D217C">
        <w:rPr>
          <w:rFonts w:ascii="Arial" w:hAnsi="Arial"/>
          <w:b/>
          <w:sz w:val="20"/>
        </w:rPr>
        <w:fldChar w:fldCharType="separate"/>
      </w:r>
      <w:r w:rsidR="007B77F8">
        <w:rPr>
          <w:rFonts w:ascii="Arial" w:hAnsi="Arial"/>
          <w:b/>
          <w:noProof/>
          <w:sz w:val="20"/>
        </w:rPr>
        <w:t>3</w:t>
      </w:r>
      <w:r w:rsidRPr="006D217C">
        <w:rPr>
          <w:rFonts w:ascii="Arial" w:hAnsi="Arial"/>
          <w:b/>
          <w:sz w:val="20"/>
        </w:rPr>
        <w:fldChar w:fldCharType="end"/>
      </w:r>
    </w:p>
    <w:p w14:paraId="62342AD4" w14:textId="77777777" w:rsidR="004D450B" w:rsidRDefault="004D450B" w:rsidP="006D217C">
      <w:pPr>
        <w:pStyle w:val="Sd"/>
        <w:spacing w:after="60"/>
      </w:pPr>
      <w:r>
        <w:t>Требования к отбору проб из РГС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712"/>
        <w:gridCol w:w="1094"/>
        <w:gridCol w:w="1102"/>
        <w:gridCol w:w="1020"/>
        <w:gridCol w:w="1222"/>
        <w:gridCol w:w="1230"/>
        <w:gridCol w:w="1228"/>
      </w:tblGrid>
      <w:tr w:rsidR="004D450B" w:rsidRPr="0084237E" w14:paraId="43429FCA" w14:textId="77777777" w:rsidTr="00174788">
        <w:trPr>
          <w:tblHeader/>
        </w:trPr>
        <w:tc>
          <w:tcPr>
            <w:tcW w:w="0" w:type="auto"/>
            <w:vMerge w:val="restart"/>
            <w:tcBorders>
              <w:top w:val="single" w:sz="12" w:space="0" w:color="auto"/>
              <w:left w:val="single" w:sz="12" w:space="0" w:color="auto"/>
            </w:tcBorders>
            <w:shd w:val="clear" w:color="auto" w:fill="FFD200"/>
            <w:tcMar>
              <w:top w:w="15" w:type="dxa"/>
              <w:left w:w="53" w:type="dxa"/>
              <w:bottom w:w="15" w:type="dxa"/>
              <w:right w:w="53" w:type="dxa"/>
            </w:tcMar>
            <w:vAlign w:val="center"/>
            <w:hideMark/>
          </w:tcPr>
          <w:p w14:paraId="065C0037" w14:textId="77777777" w:rsidR="004D450B" w:rsidRPr="0084237E" w:rsidRDefault="004D450B" w:rsidP="00C11526">
            <w:pPr>
              <w:pStyle w:val="afff9"/>
            </w:pPr>
            <w:r w:rsidRPr="0084237E">
              <w:t>Уровень заполнения резервуара, % диаметра</w:t>
            </w:r>
          </w:p>
        </w:tc>
        <w:tc>
          <w:tcPr>
            <w:tcW w:w="0" w:type="auto"/>
            <w:gridSpan w:val="3"/>
            <w:tcBorders>
              <w:top w:val="single" w:sz="12" w:space="0" w:color="auto"/>
              <w:bottom w:val="single" w:sz="6" w:space="0" w:color="auto"/>
            </w:tcBorders>
            <w:shd w:val="clear" w:color="auto" w:fill="FFD200"/>
            <w:tcMar>
              <w:top w:w="15" w:type="dxa"/>
              <w:left w:w="53" w:type="dxa"/>
              <w:bottom w:w="15" w:type="dxa"/>
              <w:right w:w="53" w:type="dxa"/>
            </w:tcMar>
            <w:vAlign w:val="center"/>
            <w:hideMark/>
          </w:tcPr>
          <w:p w14:paraId="1280FD13" w14:textId="77777777" w:rsidR="004D450B" w:rsidRPr="0084237E" w:rsidRDefault="004D450B" w:rsidP="00C11526">
            <w:pPr>
              <w:pStyle w:val="afff9"/>
            </w:pPr>
            <w:r w:rsidRPr="0084237E">
              <w:t>Уровень отбора проб, % диаметра над дном</w:t>
            </w:r>
          </w:p>
        </w:tc>
        <w:tc>
          <w:tcPr>
            <w:tcW w:w="1916" w:type="pct"/>
            <w:gridSpan w:val="3"/>
            <w:tcBorders>
              <w:top w:val="single" w:sz="12" w:space="0" w:color="auto"/>
              <w:bottom w:val="single" w:sz="6" w:space="0" w:color="auto"/>
              <w:right w:val="single" w:sz="12" w:space="0" w:color="auto"/>
            </w:tcBorders>
            <w:shd w:val="clear" w:color="auto" w:fill="FFD200"/>
            <w:tcMar>
              <w:top w:w="15" w:type="dxa"/>
              <w:left w:w="53" w:type="dxa"/>
              <w:bottom w:w="15" w:type="dxa"/>
              <w:right w:w="53" w:type="dxa"/>
            </w:tcMar>
            <w:vAlign w:val="center"/>
            <w:hideMark/>
          </w:tcPr>
          <w:p w14:paraId="79797321" w14:textId="77777777" w:rsidR="004D450B" w:rsidRPr="0084237E" w:rsidRDefault="004D450B" w:rsidP="00C11526">
            <w:pPr>
              <w:pStyle w:val="afff9"/>
            </w:pPr>
            <w:r w:rsidRPr="0084237E">
              <w:t>Смешанная проба (пропорциональные части от ...)</w:t>
            </w:r>
          </w:p>
        </w:tc>
      </w:tr>
      <w:tr w:rsidR="004D450B" w:rsidRPr="0084237E" w14:paraId="7B3F6F43" w14:textId="77777777" w:rsidTr="00174788">
        <w:trPr>
          <w:tblHeader/>
        </w:trPr>
        <w:tc>
          <w:tcPr>
            <w:tcW w:w="0" w:type="auto"/>
            <w:vMerge/>
            <w:tcBorders>
              <w:left w:val="single" w:sz="12" w:space="0" w:color="auto"/>
              <w:bottom w:val="single" w:sz="12" w:space="0" w:color="auto"/>
            </w:tcBorders>
            <w:shd w:val="clear" w:color="auto" w:fill="FFD200"/>
            <w:tcMar>
              <w:top w:w="15" w:type="dxa"/>
              <w:left w:w="53" w:type="dxa"/>
              <w:bottom w:w="15" w:type="dxa"/>
              <w:right w:w="53" w:type="dxa"/>
            </w:tcMar>
            <w:vAlign w:val="center"/>
            <w:hideMark/>
          </w:tcPr>
          <w:p w14:paraId="6DF8EA50" w14:textId="77777777" w:rsidR="004D450B" w:rsidRPr="0084237E" w:rsidRDefault="004D450B" w:rsidP="00C11526">
            <w:pPr>
              <w:pStyle w:val="afff9"/>
            </w:pPr>
          </w:p>
        </w:tc>
        <w:tc>
          <w:tcPr>
            <w:tcW w:w="0" w:type="auto"/>
            <w:tcBorders>
              <w:top w:val="single" w:sz="6" w:space="0" w:color="auto"/>
              <w:bottom w:val="single" w:sz="12" w:space="0" w:color="auto"/>
            </w:tcBorders>
            <w:shd w:val="clear" w:color="auto" w:fill="FFD200"/>
            <w:tcMar>
              <w:top w:w="15" w:type="dxa"/>
              <w:left w:w="53" w:type="dxa"/>
              <w:bottom w:w="15" w:type="dxa"/>
              <w:right w:w="53" w:type="dxa"/>
            </w:tcMar>
            <w:vAlign w:val="center"/>
            <w:hideMark/>
          </w:tcPr>
          <w:p w14:paraId="0141E86A" w14:textId="77777777" w:rsidR="004D450B" w:rsidRPr="00174788" w:rsidRDefault="004D450B" w:rsidP="00C11526">
            <w:pPr>
              <w:pStyle w:val="afff9"/>
              <w:rPr>
                <w:sz w:val="14"/>
              </w:rPr>
            </w:pPr>
            <w:r w:rsidRPr="00174788">
              <w:rPr>
                <w:sz w:val="14"/>
              </w:rPr>
              <w:t>верхний</w:t>
            </w:r>
          </w:p>
        </w:tc>
        <w:tc>
          <w:tcPr>
            <w:tcW w:w="0" w:type="auto"/>
            <w:tcBorders>
              <w:top w:val="single" w:sz="6" w:space="0" w:color="auto"/>
              <w:bottom w:val="single" w:sz="12" w:space="0" w:color="auto"/>
            </w:tcBorders>
            <w:shd w:val="clear" w:color="auto" w:fill="FFD200"/>
            <w:tcMar>
              <w:top w:w="15" w:type="dxa"/>
              <w:left w:w="53" w:type="dxa"/>
              <w:bottom w:w="15" w:type="dxa"/>
              <w:right w:w="53" w:type="dxa"/>
            </w:tcMar>
            <w:vAlign w:val="center"/>
            <w:hideMark/>
          </w:tcPr>
          <w:p w14:paraId="587DECF8" w14:textId="77777777" w:rsidR="004D450B" w:rsidRPr="00174788" w:rsidRDefault="004D450B" w:rsidP="00C11526">
            <w:pPr>
              <w:pStyle w:val="afff9"/>
              <w:rPr>
                <w:sz w:val="14"/>
              </w:rPr>
            </w:pPr>
            <w:r w:rsidRPr="00174788">
              <w:rPr>
                <w:sz w:val="14"/>
              </w:rPr>
              <w:t>средний</w:t>
            </w:r>
          </w:p>
        </w:tc>
        <w:tc>
          <w:tcPr>
            <w:tcW w:w="0" w:type="auto"/>
            <w:tcBorders>
              <w:top w:val="single" w:sz="6" w:space="0" w:color="auto"/>
              <w:bottom w:val="single" w:sz="12" w:space="0" w:color="auto"/>
            </w:tcBorders>
            <w:shd w:val="clear" w:color="auto" w:fill="FFD200"/>
            <w:tcMar>
              <w:top w:w="15" w:type="dxa"/>
              <w:left w:w="53" w:type="dxa"/>
              <w:bottom w:w="15" w:type="dxa"/>
              <w:right w:w="53" w:type="dxa"/>
            </w:tcMar>
            <w:vAlign w:val="center"/>
            <w:hideMark/>
          </w:tcPr>
          <w:p w14:paraId="71F8C45A" w14:textId="77777777" w:rsidR="004D450B" w:rsidRPr="00174788" w:rsidRDefault="004D450B" w:rsidP="00C11526">
            <w:pPr>
              <w:pStyle w:val="afff9"/>
              <w:rPr>
                <w:sz w:val="14"/>
              </w:rPr>
            </w:pPr>
            <w:r w:rsidRPr="00174788">
              <w:rPr>
                <w:sz w:val="14"/>
              </w:rPr>
              <w:t>нижний</w:t>
            </w:r>
          </w:p>
        </w:tc>
        <w:tc>
          <w:tcPr>
            <w:tcW w:w="0" w:type="auto"/>
            <w:tcBorders>
              <w:top w:val="single" w:sz="6" w:space="0" w:color="auto"/>
              <w:bottom w:val="single" w:sz="12" w:space="0" w:color="auto"/>
            </w:tcBorders>
            <w:shd w:val="clear" w:color="auto" w:fill="FFD200"/>
            <w:tcMar>
              <w:top w:w="15" w:type="dxa"/>
              <w:left w:w="53" w:type="dxa"/>
              <w:bottom w:w="15" w:type="dxa"/>
              <w:right w:w="53" w:type="dxa"/>
            </w:tcMar>
            <w:vAlign w:val="center"/>
            <w:hideMark/>
          </w:tcPr>
          <w:p w14:paraId="6F91A954" w14:textId="77777777" w:rsidR="004D450B" w:rsidRPr="00174788" w:rsidRDefault="004D450B" w:rsidP="00C11526">
            <w:pPr>
              <w:pStyle w:val="afff9"/>
              <w:rPr>
                <w:sz w:val="14"/>
              </w:rPr>
            </w:pPr>
            <w:r w:rsidRPr="00174788">
              <w:rPr>
                <w:sz w:val="14"/>
              </w:rPr>
              <w:t>верхняя</w:t>
            </w:r>
          </w:p>
        </w:tc>
        <w:tc>
          <w:tcPr>
            <w:tcW w:w="0" w:type="auto"/>
            <w:tcBorders>
              <w:top w:val="single" w:sz="6" w:space="0" w:color="auto"/>
              <w:bottom w:val="single" w:sz="12" w:space="0" w:color="auto"/>
            </w:tcBorders>
            <w:shd w:val="clear" w:color="auto" w:fill="FFD200"/>
            <w:tcMar>
              <w:top w:w="15" w:type="dxa"/>
              <w:left w:w="53" w:type="dxa"/>
              <w:bottom w:w="15" w:type="dxa"/>
              <w:right w:w="53" w:type="dxa"/>
            </w:tcMar>
            <w:vAlign w:val="center"/>
            <w:hideMark/>
          </w:tcPr>
          <w:p w14:paraId="4219E670" w14:textId="77777777" w:rsidR="004D450B" w:rsidRPr="00174788" w:rsidRDefault="004D450B" w:rsidP="00C11526">
            <w:pPr>
              <w:pStyle w:val="afff9"/>
              <w:rPr>
                <w:sz w:val="14"/>
              </w:rPr>
            </w:pPr>
            <w:r w:rsidRPr="00174788">
              <w:rPr>
                <w:sz w:val="14"/>
              </w:rPr>
              <w:t>средняя</w:t>
            </w:r>
          </w:p>
        </w:tc>
        <w:tc>
          <w:tcPr>
            <w:tcW w:w="639" w:type="pct"/>
            <w:tcBorders>
              <w:top w:val="single" w:sz="6" w:space="0" w:color="auto"/>
              <w:bottom w:val="single" w:sz="12" w:space="0" w:color="auto"/>
              <w:right w:val="single" w:sz="12" w:space="0" w:color="auto"/>
            </w:tcBorders>
            <w:shd w:val="clear" w:color="auto" w:fill="FFD200"/>
            <w:tcMar>
              <w:top w:w="15" w:type="dxa"/>
              <w:left w:w="53" w:type="dxa"/>
              <w:bottom w:w="15" w:type="dxa"/>
              <w:right w:w="53" w:type="dxa"/>
            </w:tcMar>
            <w:vAlign w:val="center"/>
            <w:hideMark/>
          </w:tcPr>
          <w:p w14:paraId="76AA3851" w14:textId="77777777" w:rsidR="004D450B" w:rsidRPr="00174788" w:rsidRDefault="004D450B" w:rsidP="00C11526">
            <w:pPr>
              <w:pStyle w:val="afff9"/>
              <w:rPr>
                <w:sz w:val="14"/>
              </w:rPr>
            </w:pPr>
            <w:r w:rsidRPr="00174788">
              <w:rPr>
                <w:sz w:val="14"/>
              </w:rPr>
              <w:t>нижняя</w:t>
            </w:r>
          </w:p>
        </w:tc>
      </w:tr>
      <w:tr w:rsidR="004D450B" w:rsidRPr="00F90299" w14:paraId="58945A09" w14:textId="77777777" w:rsidTr="006D217C">
        <w:tc>
          <w:tcPr>
            <w:tcW w:w="0" w:type="auto"/>
            <w:tcBorders>
              <w:top w:val="single" w:sz="12" w:space="0" w:color="auto"/>
              <w:left w:val="single" w:sz="12" w:space="0" w:color="auto"/>
            </w:tcBorders>
            <w:tcMar>
              <w:top w:w="15" w:type="dxa"/>
              <w:left w:w="53" w:type="dxa"/>
              <w:bottom w:w="15" w:type="dxa"/>
              <w:right w:w="53" w:type="dxa"/>
            </w:tcMar>
            <w:hideMark/>
          </w:tcPr>
          <w:p w14:paraId="4B9C56A6" w14:textId="77777777" w:rsidR="004D450B" w:rsidRPr="00E46937" w:rsidRDefault="004D450B" w:rsidP="006D217C">
            <w:pPr>
              <w:rPr>
                <w:sz w:val="20"/>
                <w:szCs w:val="20"/>
                <w:lang w:eastAsia="ru-RU"/>
              </w:rPr>
            </w:pPr>
            <w:r w:rsidRPr="00E46937">
              <w:rPr>
                <w:rFonts w:eastAsia="Times New Roman"/>
                <w:sz w:val="20"/>
                <w:szCs w:val="20"/>
                <w:lang w:eastAsia="ru-RU"/>
              </w:rPr>
              <w:t>100</w:t>
            </w:r>
          </w:p>
        </w:tc>
        <w:tc>
          <w:tcPr>
            <w:tcW w:w="0" w:type="auto"/>
            <w:tcBorders>
              <w:top w:val="single" w:sz="12" w:space="0" w:color="auto"/>
            </w:tcBorders>
            <w:tcMar>
              <w:top w:w="15" w:type="dxa"/>
              <w:left w:w="53" w:type="dxa"/>
              <w:bottom w:w="15" w:type="dxa"/>
              <w:right w:w="53" w:type="dxa"/>
            </w:tcMar>
            <w:hideMark/>
          </w:tcPr>
          <w:p w14:paraId="47B4FB24" w14:textId="77777777" w:rsidR="004D450B" w:rsidRPr="00E46937" w:rsidRDefault="004D450B" w:rsidP="006D217C">
            <w:pPr>
              <w:rPr>
                <w:sz w:val="20"/>
                <w:szCs w:val="20"/>
                <w:lang w:eastAsia="ru-RU"/>
              </w:rPr>
            </w:pPr>
            <w:r w:rsidRPr="00E46937">
              <w:rPr>
                <w:rFonts w:eastAsia="Times New Roman"/>
                <w:sz w:val="20"/>
                <w:szCs w:val="20"/>
                <w:lang w:eastAsia="ru-RU"/>
              </w:rPr>
              <w:t>80</w:t>
            </w:r>
          </w:p>
        </w:tc>
        <w:tc>
          <w:tcPr>
            <w:tcW w:w="0" w:type="auto"/>
            <w:tcBorders>
              <w:top w:val="single" w:sz="12" w:space="0" w:color="auto"/>
            </w:tcBorders>
            <w:tcMar>
              <w:top w:w="15" w:type="dxa"/>
              <w:left w:w="53" w:type="dxa"/>
              <w:bottom w:w="15" w:type="dxa"/>
              <w:right w:w="53" w:type="dxa"/>
            </w:tcMar>
            <w:hideMark/>
          </w:tcPr>
          <w:p w14:paraId="05136FF2" w14:textId="77777777" w:rsidR="004D450B" w:rsidRPr="00E46937" w:rsidRDefault="004D450B" w:rsidP="006D217C">
            <w:pPr>
              <w:rPr>
                <w:sz w:val="20"/>
                <w:szCs w:val="20"/>
                <w:lang w:eastAsia="ru-RU"/>
              </w:rPr>
            </w:pPr>
            <w:r w:rsidRPr="00E46937">
              <w:rPr>
                <w:rFonts w:eastAsia="Times New Roman"/>
                <w:sz w:val="20"/>
                <w:szCs w:val="20"/>
                <w:lang w:eastAsia="ru-RU"/>
              </w:rPr>
              <w:t>50</w:t>
            </w:r>
          </w:p>
        </w:tc>
        <w:tc>
          <w:tcPr>
            <w:tcW w:w="0" w:type="auto"/>
            <w:tcBorders>
              <w:top w:val="single" w:sz="12" w:space="0" w:color="auto"/>
            </w:tcBorders>
            <w:tcMar>
              <w:top w:w="15" w:type="dxa"/>
              <w:left w:w="53" w:type="dxa"/>
              <w:bottom w:w="15" w:type="dxa"/>
              <w:right w:w="53" w:type="dxa"/>
            </w:tcMar>
            <w:hideMark/>
          </w:tcPr>
          <w:p w14:paraId="55BA3E8D" w14:textId="77777777" w:rsidR="004D450B" w:rsidRPr="00E46937" w:rsidRDefault="004D450B" w:rsidP="006D217C">
            <w:pPr>
              <w:rPr>
                <w:sz w:val="20"/>
                <w:szCs w:val="20"/>
                <w:lang w:eastAsia="ru-RU"/>
              </w:rPr>
            </w:pPr>
            <w:r w:rsidRPr="00E46937">
              <w:rPr>
                <w:rFonts w:eastAsia="Times New Roman"/>
                <w:sz w:val="20"/>
                <w:szCs w:val="20"/>
                <w:lang w:eastAsia="ru-RU"/>
              </w:rPr>
              <w:t>20</w:t>
            </w:r>
          </w:p>
        </w:tc>
        <w:tc>
          <w:tcPr>
            <w:tcW w:w="0" w:type="auto"/>
            <w:tcBorders>
              <w:top w:val="single" w:sz="12" w:space="0" w:color="auto"/>
            </w:tcBorders>
            <w:tcMar>
              <w:top w:w="15" w:type="dxa"/>
              <w:left w:w="53" w:type="dxa"/>
              <w:bottom w:w="15" w:type="dxa"/>
              <w:right w:w="53" w:type="dxa"/>
            </w:tcMar>
            <w:hideMark/>
          </w:tcPr>
          <w:p w14:paraId="64FE846E" w14:textId="77777777" w:rsidR="004D450B" w:rsidRPr="00E46937" w:rsidRDefault="004D450B" w:rsidP="006D217C">
            <w:pPr>
              <w:rPr>
                <w:sz w:val="20"/>
                <w:szCs w:val="20"/>
                <w:lang w:eastAsia="ru-RU"/>
              </w:rPr>
            </w:pPr>
            <w:r w:rsidRPr="00E46937">
              <w:rPr>
                <w:rFonts w:eastAsia="Times New Roman"/>
                <w:sz w:val="20"/>
                <w:szCs w:val="20"/>
                <w:lang w:eastAsia="ru-RU"/>
              </w:rPr>
              <w:t>3</w:t>
            </w:r>
          </w:p>
        </w:tc>
        <w:tc>
          <w:tcPr>
            <w:tcW w:w="0" w:type="auto"/>
            <w:tcBorders>
              <w:top w:val="single" w:sz="12" w:space="0" w:color="auto"/>
            </w:tcBorders>
            <w:tcMar>
              <w:top w:w="15" w:type="dxa"/>
              <w:left w:w="53" w:type="dxa"/>
              <w:bottom w:w="15" w:type="dxa"/>
              <w:right w:w="53" w:type="dxa"/>
            </w:tcMar>
            <w:hideMark/>
          </w:tcPr>
          <w:p w14:paraId="132B6EAB" w14:textId="77777777" w:rsidR="004D450B" w:rsidRPr="00E46937" w:rsidRDefault="004D450B" w:rsidP="006D217C">
            <w:pPr>
              <w:rPr>
                <w:sz w:val="20"/>
                <w:szCs w:val="20"/>
                <w:lang w:eastAsia="ru-RU"/>
              </w:rPr>
            </w:pPr>
            <w:r w:rsidRPr="00E46937">
              <w:rPr>
                <w:rFonts w:eastAsia="Times New Roman"/>
                <w:sz w:val="20"/>
                <w:szCs w:val="20"/>
                <w:lang w:eastAsia="ru-RU"/>
              </w:rPr>
              <w:t>4</w:t>
            </w:r>
          </w:p>
        </w:tc>
        <w:tc>
          <w:tcPr>
            <w:tcW w:w="639" w:type="pct"/>
            <w:tcBorders>
              <w:top w:val="single" w:sz="12" w:space="0" w:color="auto"/>
              <w:right w:val="single" w:sz="12" w:space="0" w:color="auto"/>
            </w:tcBorders>
            <w:tcMar>
              <w:top w:w="15" w:type="dxa"/>
              <w:left w:w="53" w:type="dxa"/>
              <w:bottom w:w="15" w:type="dxa"/>
              <w:right w:w="53" w:type="dxa"/>
            </w:tcMar>
            <w:hideMark/>
          </w:tcPr>
          <w:p w14:paraId="04414F85" w14:textId="77777777" w:rsidR="004D450B" w:rsidRPr="00E46937" w:rsidRDefault="004D450B" w:rsidP="006D217C">
            <w:pPr>
              <w:rPr>
                <w:sz w:val="20"/>
                <w:szCs w:val="20"/>
                <w:lang w:eastAsia="ru-RU"/>
              </w:rPr>
            </w:pPr>
            <w:r w:rsidRPr="00E46937">
              <w:rPr>
                <w:rFonts w:eastAsia="Times New Roman"/>
                <w:sz w:val="20"/>
                <w:szCs w:val="20"/>
                <w:lang w:eastAsia="ru-RU"/>
              </w:rPr>
              <w:t>3</w:t>
            </w:r>
          </w:p>
        </w:tc>
      </w:tr>
      <w:tr w:rsidR="004D450B" w:rsidRPr="00F90299" w14:paraId="03D935F2" w14:textId="77777777" w:rsidTr="006D217C">
        <w:tc>
          <w:tcPr>
            <w:tcW w:w="0" w:type="auto"/>
            <w:tcBorders>
              <w:left w:val="single" w:sz="12" w:space="0" w:color="auto"/>
            </w:tcBorders>
            <w:tcMar>
              <w:top w:w="15" w:type="dxa"/>
              <w:left w:w="53" w:type="dxa"/>
              <w:bottom w:w="15" w:type="dxa"/>
              <w:right w:w="53" w:type="dxa"/>
            </w:tcMar>
            <w:hideMark/>
          </w:tcPr>
          <w:p w14:paraId="4E4EF85D" w14:textId="77777777" w:rsidR="004D450B" w:rsidRPr="00E46937" w:rsidRDefault="004D450B" w:rsidP="006D217C">
            <w:pPr>
              <w:rPr>
                <w:sz w:val="20"/>
                <w:szCs w:val="20"/>
                <w:lang w:eastAsia="ru-RU"/>
              </w:rPr>
            </w:pPr>
            <w:r w:rsidRPr="00E46937">
              <w:rPr>
                <w:rFonts w:eastAsia="Times New Roman"/>
                <w:sz w:val="20"/>
                <w:szCs w:val="20"/>
                <w:lang w:eastAsia="ru-RU"/>
              </w:rPr>
              <w:t>90</w:t>
            </w:r>
          </w:p>
        </w:tc>
        <w:tc>
          <w:tcPr>
            <w:tcW w:w="0" w:type="auto"/>
            <w:tcMar>
              <w:top w:w="15" w:type="dxa"/>
              <w:left w:w="53" w:type="dxa"/>
              <w:bottom w:w="15" w:type="dxa"/>
              <w:right w:w="53" w:type="dxa"/>
            </w:tcMar>
            <w:hideMark/>
          </w:tcPr>
          <w:p w14:paraId="469AF39B" w14:textId="77777777" w:rsidR="004D450B" w:rsidRPr="00E46937" w:rsidRDefault="004D450B" w:rsidP="006D217C">
            <w:pPr>
              <w:rPr>
                <w:sz w:val="20"/>
                <w:szCs w:val="20"/>
                <w:lang w:eastAsia="ru-RU"/>
              </w:rPr>
            </w:pPr>
            <w:r w:rsidRPr="00E46937">
              <w:rPr>
                <w:rFonts w:eastAsia="Times New Roman"/>
                <w:sz w:val="20"/>
                <w:szCs w:val="20"/>
                <w:lang w:eastAsia="ru-RU"/>
              </w:rPr>
              <w:t>75</w:t>
            </w:r>
          </w:p>
        </w:tc>
        <w:tc>
          <w:tcPr>
            <w:tcW w:w="0" w:type="auto"/>
            <w:tcMar>
              <w:top w:w="15" w:type="dxa"/>
              <w:left w:w="53" w:type="dxa"/>
              <w:bottom w:w="15" w:type="dxa"/>
              <w:right w:w="53" w:type="dxa"/>
            </w:tcMar>
            <w:hideMark/>
          </w:tcPr>
          <w:p w14:paraId="418069C2" w14:textId="77777777" w:rsidR="004D450B" w:rsidRPr="00E46937" w:rsidRDefault="004D450B" w:rsidP="006D217C">
            <w:pPr>
              <w:rPr>
                <w:sz w:val="20"/>
                <w:szCs w:val="20"/>
                <w:lang w:eastAsia="ru-RU"/>
              </w:rPr>
            </w:pPr>
            <w:r w:rsidRPr="00E46937">
              <w:rPr>
                <w:rFonts w:eastAsia="Times New Roman"/>
                <w:sz w:val="20"/>
                <w:szCs w:val="20"/>
                <w:lang w:eastAsia="ru-RU"/>
              </w:rPr>
              <w:t>50</w:t>
            </w:r>
          </w:p>
        </w:tc>
        <w:tc>
          <w:tcPr>
            <w:tcW w:w="0" w:type="auto"/>
            <w:tcMar>
              <w:top w:w="15" w:type="dxa"/>
              <w:left w:w="53" w:type="dxa"/>
              <w:bottom w:w="15" w:type="dxa"/>
              <w:right w:w="53" w:type="dxa"/>
            </w:tcMar>
            <w:hideMark/>
          </w:tcPr>
          <w:p w14:paraId="76661941" w14:textId="77777777" w:rsidR="004D450B" w:rsidRPr="00E46937" w:rsidRDefault="004D450B" w:rsidP="006D217C">
            <w:pPr>
              <w:rPr>
                <w:sz w:val="20"/>
                <w:szCs w:val="20"/>
                <w:lang w:eastAsia="ru-RU"/>
              </w:rPr>
            </w:pPr>
            <w:r w:rsidRPr="00E46937">
              <w:rPr>
                <w:rFonts w:eastAsia="Times New Roman"/>
                <w:sz w:val="20"/>
                <w:szCs w:val="20"/>
                <w:lang w:eastAsia="ru-RU"/>
              </w:rPr>
              <w:t>20</w:t>
            </w:r>
          </w:p>
        </w:tc>
        <w:tc>
          <w:tcPr>
            <w:tcW w:w="0" w:type="auto"/>
            <w:tcMar>
              <w:top w:w="15" w:type="dxa"/>
              <w:left w:w="53" w:type="dxa"/>
              <w:bottom w:w="15" w:type="dxa"/>
              <w:right w:w="53" w:type="dxa"/>
            </w:tcMar>
            <w:hideMark/>
          </w:tcPr>
          <w:p w14:paraId="45E3D464" w14:textId="77777777" w:rsidR="004D450B" w:rsidRPr="00E46937" w:rsidRDefault="004D450B" w:rsidP="006D217C">
            <w:pPr>
              <w:rPr>
                <w:sz w:val="20"/>
                <w:szCs w:val="20"/>
                <w:lang w:eastAsia="ru-RU"/>
              </w:rPr>
            </w:pPr>
            <w:r w:rsidRPr="00E46937">
              <w:rPr>
                <w:rFonts w:eastAsia="Times New Roman"/>
                <w:sz w:val="20"/>
                <w:szCs w:val="20"/>
                <w:lang w:eastAsia="ru-RU"/>
              </w:rPr>
              <w:t>3</w:t>
            </w:r>
          </w:p>
        </w:tc>
        <w:tc>
          <w:tcPr>
            <w:tcW w:w="0" w:type="auto"/>
            <w:tcMar>
              <w:top w:w="15" w:type="dxa"/>
              <w:left w:w="53" w:type="dxa"/>
              <w:bottom w:w="15" w:type="dxa"/>
              <w:right w:w="53" w:type="dxa"/>
            </w:tcMar>
            <w:hideMark/>
          </w:tcPr>
          <w:p w14:paraId="5057CAE2" w14:textId="77777777" w:rsidR="004D450B" w:rsidRPr="00E46937" w:rsidRDefault="004D450B" w:rsidP="006D217C">
            <w:pPr>
              <w:rPr>
                <w:sz w:val="20"/>
                <w:szCs w:val="20"/>
                <w:lang w:eastAsia="ru-RU"/>
              </w:rPr>
            </w:pPr>
            <w:r w:rsidRPr="00E46937">
              <w:rPr>
                <w:rFonts w:eastAsia="Times New Roman"/>
                <w:sz w:val="20"/>
                <w:szCs w:val="20"/>
                <w:lang w:eastAsia="ru-RU"/>
              </w:rPr>
              <w:t>4</w:t>
            </w:r>
          </w:p>
        </w:tc>
        <w:tc>
          <w:tcPr>
            <w:tcW w:w="639" w:type="pct"/>
            <w:tcBorders>
              <w:right w:val="single" w:sz="12" w:space="0" w:color="auto"/>
            </w:tcBorders>
            <w:tcMar>
              <w:top w:w="15" w:type="dxa"/>
              <w:left w:w="53" w:type="dxa"/>
              <w:bottom w:w="15" w:type="dxa"/>
              <w:right w:w="53" w:type="dxa"/>
            </w:tcMar>
            <w:hideMark/>
          </w:tcPr>
          <w:p w14:paraId="530F0FAD" w14:textId="77777777" w:rsidR="004D450B" w:rsidRPr="00E46937" w:rsidRDefault="004D450B" w:rsidP="006D217C">
            <w:pPr>
              <w:rPr>
                <w:sz w:val="20"/>
                <w:szCs w:val="20"/>
                <w:lang w:eastAsia="ru-RU"/>
              </w:rPr>
            </w:pPr>
            <w:r w:rsidRPr="00E46937">
              <w:rPr>
                <w:rFonts w:eastAsia="Times New Roman"/>
                <w:sz w:val="20"/>
                <w:szCs w:val="20"/>
                <w:lang w:eastAsia="ru-RU"/>
              </w:rPr>
              <w:t>3</w:t>
            </w:r>
          </w:p>
        </w:tc>
      </w:tr>
      <w:tr w:rsidR="004D450B" w:rsidRPr="00F90299" w14:paraId="3E5FAA39" w14:textId="77777777" w:rsidTr="006D217C">
        <w:tc>
          <w:tcPr>
            <w:tcW w:w="0" w:type="auto"/>
            <w:tcBorders>
              <w:left w:val="single" w:sz="12" w:space="0" w:color="auto"/>
            </w:tcBorders>
            <w:tcMar>
              <w:top w:w="15" w:type="dxa"/>
              <w:left w:w="53" w:type="dxa"/>
              <w:bottom w:w="15" w:type="dxa"/>
              <w:right w:w="53" w:type="dxa"/>
            </w:tcMar>
            <w:hideMark/>
          </w:tcPr>
          <w:p w14:paraId="3EF72D13" w14:textId="77777777" w:rsidR="004D450B" w:rsidRPr="00E46937" w:rsidRDefault="004D450B" w:rsidP="006D217C">
            <w:pPr>
              <w:rPr>
                <w:sz w:val="20"/>
                <w:szCs w:val="20"/>
                <w:lang w:eastAsia="ru-RU"/>
              </w:rPr>
            </w:pPr>
            <w:r w:rsidRPr="00E46937">
              <w:rPr>
                <w:rFonts w:eastAsia="Times New Roman"/>
                <w:sz w:val="20"/>
                <w:szCs w:val="20"/>
                <w:lang w:eastAsia="ru-RU"/>
              </w:rPr>
              <w:t>80</w:t>
            </w:r>
          </w:p>
        </w:tc>
        <w:tc>
          <w:tcPr>
            <w:tcW w:w="0" w:type="auto"/>
            <w:tcMar>
              <w:top w:w="15" w:type="dxa"/>
              <w:left w:w="53" w:type="dxa"/>
              <w:bottom w:w="15" w:type="dxa"/>
              <w:right w:w="53" w:type="dxa"/>
            </w:tcMar>
            <w:hideMark/>
          </w:tcPr>
          <w:p w14:paraId="2B891988" w14:textId="77777777" w:rsidR="004D450B" w:rsidRPr="00E46937" w:rsidRDefault="004D450B" w:rsidP="006D217C">
            <w:pPr>
              <w:rPr>
                <w:sz w:val="20"/>
                <w:szCs w:val="20"/>
                <w:lang w:eastAsia="ru-RU"/>
              </w:rPr>
            </w:pPr>
            <w:r w:rsidRPr="00E46937">
              <w:rPr>
                <w:rFonts w:eastAsia="Times New Roman"/>
                <w:sz w:val="20"/>
                <w:szCs w:val="20"/>
                <w:lang w:eastAsia="ru-RU"/>
              </w:rPr>
              <w:t>70</w:t>
            </w:r>
          </w:p>
        </w:tc>
        <w:tc>
          <w:tcPr>
            <w:tcW w:w="0" w:type="auto"/>
            <w:tcMar>
              <w:top w:w="15" w:type="dxa"/>
              <w:left w:w="53" w:type="dxa"/>
              <w:bottom w:w="15" w:type="dxa"/>
              <w:right w:w="53" w:type="dxa"/>
            </w:tcMar>
            <w:hideMark/>
          </w:tcPr>
          <w:p w14:paraId="45A531E6" w14:textId="77777777" w:rsidR="004D450B" w:rsidRPr="00E46937" w:rsidRDefault="004D450B" w:rsidP="006D217C">
            <w:pPr>
              <w:rPr>
                <w:sz w:val="20"/>
                <w:szCs w:val="20"/>
                <w:lang w:eastAsia="ru-RU"/>
              </w:rPr>
            </w:pPr>
            <w:r w:rsidRPr="00E46937">
              <w:rPr>
                <w:rFonts w:eastAsia="Times New Roman"/>
                <w:sz w:val="20"/>
                <w:szCs w:val="20"/>
                <w:lang w:eastAsia="ru-RU"/>
              </w:rPr>
              <w:t>50</w:t>
            </w:r>
          </w:p>
        </w:tc>
        <w:tc>
          <w:tcPr>
            <w:tcW w:w="0" w:type="auto"/>
            <w:tcMar>
              <w:top w:w="15" w:type="dxa"/>
              <w:left w:w="53" w:type="dxa"/>
              <w:bottom w:w="15" w:type="dxa"/>
              <w:right w:w="53" w:type="dxa"/>
            </w:tcMar>
            <w:hideMark/>
          </w:tcPr>
          <w:p w14:paraId="6D7826EF" w14:textId="77777777" w:rsidR="004D450B" w:rsidRPr="00E46937" w:rsidRDefault="004D450B" w:rsidP="006D217C">
            <w:pPr>
              <w:rPr>
                <w:sz w:val="20"/>
                <w:szCs w:val="20"/>
                <w:lang w:eastAsia="ru-RU"/>
              </w:rPr>
            </w:pPr>
            <w:r w:rsidRPr="00E46937">
              <w:rPr>
                <w:rFonts w:eastAsia="Times New Roman"/>
                <w:sz w:val="20"/>
                <w:szCs w:val="20"/>
                <w:lang w:eastAsia="ru-RU"/>
              </w:rPr>
              <w:t>20</w:t>
            </w:r>
          </w:p>
        </w:tc>
        <w:tc>
          <w:tcPr>
            <w:tcW w:w="0" w:type="auto"/>
            <w:tcMar>
              <w:top w:w="15" w:type="dxa"/>
              <w:left w:w="53" w:type="dxa"/>
              <w:bottom w:w="15" w:type="dxa"/>
              <w:right w:w="53" w:type="dxa"/>
            </w:tcMar>
            <w:hideMark/>
          </w:tcPr>
          <w:p w14:paraId="357A8B9F" w14:textId="77777777" w:rsidR="004D450B" w:rsidRPr="00E46937" w:rsidRDefault="004D450B" w:rsidP="006D217C">
            <w:pPr>
              <w:rPr>
                <w:sz w:val="20"/>
                <w:szCs w:val="20"/>
                <w:lang w:eastAsia="ru-RU"/>
              </w:rPr>
            </w:pPr>
            <w:r w:rsidRPr="00E46937">
              <w:rPr>
                <w:rFonts w:eastAsia="Times New Roman"/>
                <w:sz w:val="20"/>
                <w:szCs w:val="20"/>
                <w:lang w:eastAsia="ru-RU"/>
              </w:rPr>
              <w:t>2</w:t>
            </w:r>
          </w:p>
        </w:tc>
        <w:tc>
          <w:tcPr>
            <w:tcW w:w="0" w:type="auto"/>
            <w:tcMar>
              <w:top w:w="15" w:type="dxa"/>
              <w:left w:w="53" w:type="dxa"/>
              <w:bottom w:w="15" w:type="dxa"/>
              <w:right w:w="53" w:type="dxa"/>
            </w:tcMar>
            <w:hideMark/>
          </w:tcPr>
          <w:p w14:paraId="394B22B6" w14:textId="77777777" w:rsidR="004D450B" w:rsidRPr="00E46937" w:rsidRDefault="004D450B" w:rsidP="006D217C">
            <w:pPr>
              <w:rPr>
                <w:sz w:val="20"/>
                <w:szCs w:val="20"/>
                <w:lang w:eastAsia="ru-RU"/>
              </w:rPr>
            </w:pPr>
            <w:r w:rsidRPr="00E46937">
              <w:rPr>
                <w:rFonts w:eastAsia="Times New Roman"/>
                <w:sz w:val="20"/>
                <w:szCs w:val="20"/>
                <w:lang w:eastAsia="ru-RU"/>
              </w:rPr>
              <w:t>5</w:t>
            </w:r>
          </w:p>
        </w:tc>
        <w:tc>
          <w:tcPr>
            <w:tcW w:w="639" w:type="pct"/>
            <w:tcBorders>
              <w:right w:val="single" w:sz="12" w:space="0" w:color="auto"/>
            </w:tcBorders>
            <w:tcMar>
              <w:top w:w="15" w:type="dxa"/>
              <w:left w:w="53" w:type="dxa"/>
              <w:bottom w:w="15" w:type="dxa"/>
              <w:right w:w="53" w:type="dxa"/>
            </w:tcMar>
            <w:hideMark/>
          </w:tcPr>
          <w:p w14:paraId="127F72B1" w14:textId="77777777" w:rsidR="004D450B" w:rsidRPr="00E46937" w:rsidRDefault="004D450B" w:rsidP="006D217C">
            <w:pPr>
              <w:rPr>
                <w:sz w:val="20"/>
                <w:szCs w:val="20"/>
                <w:lang w:eastAsia="ru-RU"/>
              </w:rPr>
            </w:pPr>
            <w:r w:rsidRPr="00E46937">
              <w:rPr>
                <w:rFonts w:eastAsia="Times New Roman"/>
                <w:sz w:val="20"/>
                <w:szCs w:val="20"/>
                <w:lang w:eastAsia="ru-RU"/>
              </w:rPr>
              <w:t>3</w:t>
            </w:r>
          </w:p>
        </w:tc>
      </w:tr>
      <w:tr w:rsidR="004D450B" w:rsidRPr="00F90299" w14:paraId="5B2B222C" w14:textId="77777777" w:rsidTr="006D217C">
        <w:tc>
          <w:tcPr>
            <w:tcW w:w="0" w:type="auto"/>
            <w:tcBorders>
              <w:left w:val="single" w:sz="12" w:space="0" w:color="auto"/>
            </w:tcBorders>
            <w:tcMar>
              <w:top w:w="15" w:type="dxa"/>
              <w:left w:w="53" w:type="dxa"/>
              <w:bottom w:w="15" w:type="dxa"/>
              <w:right w:w="53" w:type="dxa"/>
            </w:tcMar>
            <w:hideMark/>
          </w:tcPr>
          <w:p w14:paraId="77120FD7" w14:textId="77777777" w:rsidR="004D450B" w:rsidRPr="00E46937" w:rsidRDefault="004D450B" w:rsidP="006D217C">
            <w:pPr>
              <w:rPr>
                <w:sz w:val="20"/>
                <w:szCs w:val="20"/>
                <w:lang w:eastAsia="ru-RU"/>
              </w:rPr>
            </w:pPr>
            <w:r w:rsidRPr="00E46937">
              <w:rPr>
                <w:rFonts w:eastAsia="Times New Roman"/>
                <w:sz w:val="20"/>
                <w:szCs w:val="20"/>
                <w:lang w:eastAsia="ru-RU"/>
              </w:rPr>
              <w:t>70</w:t>
            </w:r>
          </w:p>
        </w:tc>
        <w:tc>
          <w:tcPr>
            <w:tcW w:w="0" w:type="auto"/>
            <w:tcMar>
              <w:top w:w="15" w:type="dxa"/>
              <w:left w:w="53" w:type="dxa"/>
              <w:bottom w:w="15" w:type="dxa"/>
              <w:right w:w="53" w:type="dxa"/>
            </w:tcMar>
            <w:hideMark/>
          </w:tcPr>
          <w:p w14:paraId="0AF6A1B8"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32A6D800" w14:textId="77777777" w:rsidR="004D450B" w:rsidRPr="00E46937" w:rsidRDefault="004D450B" w:rsidP="006D217C">
            <w:pPr>
              <w:rPr>
                <w:sz w:val="20"/>
                <w:szCs w:val="20"/>
                <w:lang w:eastAsia="ru-RU"/>
              </w:rPr>
            </w:pPr>
            <w:r w:rsidRPr="00E46937">
              <w:rPr>
                <w:rFonts w:eastAsia="Times New Roman"/>
                <w:sz w:val="20"/>
                <w:szCs w:val="20"/>
                <w:lang w:eastAsia="ru-RU"/>
              </w:rPr>
              <w:t>50</w:t>
            </w:r>
          </w:p>
        </w:tc>
        <w:tc>
          <w:tcPr>
            <w:tcW w:w="0" w:type="auto"/>
            <w:tcMar>
              <w:top w:w="15" w:type="dxa"/>
              <w:left w:w="53" w:type="dxa"/>
              <w:bottom w:w="15" w:type="dxa"/>
              <w:right w:w="53" w:type="dxa"/>
            </w:tcMar>
            <w:hideMark/>
          </w:tcPr>
          <w:p w14:paraId="45B94EC4" w14:textId="77777777" w:rsidR="004D450B" w:rsidRPr="00E46937" w:rsidRDefault="004D450B" w:rsidP="006D217C">
            <w:pPr>
              <w:rPr>
                <w:sz w:val="20"/>
                <w:szCs w:val="20"/>
                <w:lang w:eastAsia="ru-RU"/>
              </w:rPr>
            </w:pPr>
            <w:r w:rsidRPr="00E46937">
              <w:rPr>
                <w:rFonts w:eastAsia="Times New Roman"/>
                <w:sz w:val="20"/>
                <w:szCs w:val="20"/>
                <w:lang w:eastAsia="ru-RU"/>
              </w:rPr>
              <w:t>20</w:t>
            </w:r>
          </w:p>
        </w:tc>
        <w:tc>
          <w:tcPr>
            <w:tcW w:w="0" w:type="auto"/>
            <w:tcMar>
              <w:top w:w="15" w:type="dxa"/>
              <w:left w:w="53" w:type="dxa"/>
              <w:bottom w:w="15" w:type="dxa"/>
              <w:right w:w="53" w:type="dxa"/>
            </w:tcMar>
            <w:hideMark/>
          </w:tcPr>
          <w:p w14:paraId="710F9C14"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7EE39429" w14:textId="77777777" w:rsidR="004D450B" w:rsidRPr="00E46937" w:rsidRDefault="004D450B" w:rsidP="006D217C">
            <w:pPr>
              <w:rPr>
                <w:sz w:val="20"/>
                <w:szCs w:val="20"/>
                <w:lang w:eastAsia="ru-RU"/>
              </w:rPr>
            </w:pPr>
            <w:r w:rsidRPr="00E46937">
              <w:rPr>
                <w:rFonts w:eastAsia="Times New Roman"/>
                <w:sz w:val="20"/>
                <w:szCs w:val="20"/>
                <w:lang w:eastAsia="ru-RU"/>
              </w:rPr>
              <w:t>6</w:t>
            </w:r>
          </w:p>
        </w:tc>
        <w:tc>
          <w:tcPr>
            <w:tcW w:w="639" w:type="pct"/>
            <w:tcBorders>
              <w:right w:val="single" w:sz="12" w:space="0" w:color="auto"/>
            </w:tcBorders>
            <w:tcMar>
              <w:top w:w="15" w:type="dxa"/>
              <w:left w:w="53" w:type="dxa"/>
              <w:bottom w:w="15" w:type="dxa"/>
              <w:right w:w="53" w:type="dxa"/>
            </w:tcMar>
            <w:hideMark/>
          </w:tcPr>
          <w:p w14:paraId="7BB7F47C" w14:textId="77777777" w:rsidR="004D450B" w:rsidRPr="00E46937" w:rsidRDefault="004D450B" w:rsidP="006D217C">
            <w:pPr>
              <w:rPr>
                <w:sz w:val="20"/>
                <w:szCs w:val="20"/>
                <w:lang w:eastAsia="ru-RU"/>
              </w:rPr>
            </w:pPr>
            <w:r w:rsidRPr="00E46937">
              <w:rPr>
                <w:rFonts w:eastAsia="Times New Roman"/>
                <w:sz w:val="20"/>
                <w:szCs w:val="20"/>
                <w:lang w:eastAsia="ru-RU"/>
              </w:rPr>
              <w:t>4</w:t>
            </w:r>
          </w:p>
        </w:tc>
      </w:tr>
      <w:tr w:rsidR="004D450B" w:rsidRPr="00F90299" w14:paraId="5F12F8DD" w14:textId="77777777" w:rsidTr="006D217C">
        <w:tc>
          <w:tcPr>
            <w:tcW w:w="0" w:type="auto"/>
            <w:tcBorders>
              <w:left w:val="single" w:sz="12" w:space="0" w:color="auto"/>
            </w:tcBorders>
            <w:tcMar>
              <w:top w:w="15" w:type="dxa"/>
              <w:left w:w="53" w:type="dxa"/>
              <w:bottom w:w="15" w:type="dxa"/>
              <w:right w:w="53" w:type="dxa"/>
            </w:tcMar>
            <w:hideMark/>
          </w:tcPr>
          <w:p w14:paraId="20CAC5D5" w14:textId="77777777" w:rsidR="004D450B" w:rsidRPr="00E46937" w:rsidRDefault="004D450B" w:rsidP="006D217C">
            <w:pPr>
              <w:rPr>
                <w:sz w:val="20"/>
                <w:szCs w:val="20"/>
                <w:lang w:eastAsia="ru-RU"/>
              </w:rPr>
            </w:pPr>
            <w:r w:rsidRPr="00E46937">
              <w:rPr>
                <w:rFonts w:eastAsia="Times New Roman"/>
                <w:sz w:val="20"/>
                <w:szCs w:val="20"/>
                <w:lang w:eastAsia="ru-RU"/>
              </w:rPr>
              <w:t>60</w:t>
            </w:r>
          </w:p>
        </w:tc>
        <w:tc>
          <w:tcPr>
            <w:tcW w:w="0" w:type="auto"/>
            <w:tcMar>
              <w:top w:w="15" w:type="dxa"/>
              <w:left w:w="53" w:type="dxa"/>
              <w:bottom w:w="15" w:type="dxa"/>
              <w:right w:w="53" w:type="dxa"/>
            </w:tcMar>
            <w:hideMark/>
          </w:tcPr>
          <w:p w14:paraId="1E1439AC"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08F5454B" w14:textId="77777777" w:rsidR="004D450B" w:rsidRPr="00E46937" w:rsidRDefault="004D450B" w:rsidP="006D217C">
            <w:pPr>
              <w:rPr>
                <w:sz w:val="20"/>
                <w:szCs w:val="20"/>
                <w:lang w:eastAsia="ru-RU"/>
              </w:rPr>
            </w:pPr>
            <w:r w:rsidRPr="00E46937">
              <w:rPr>
                <w:rFonts w:eastAsia="Times New Roman"/>
                <w:sz w:val="20"/>
                <w:szCs w:val="20"/>
                <w:lang w:eastAsia="ru-RU"/>
              </w:rPr>
              <w:t>50</w:t>
            </w:r>
          </w:p>
        </w:tc>
        <w:tc>
          <w:tcPr>
            <w:tcW w:w="0" w:type="auto"/>
            <w:tcMar>
              <w:top w:w="15" w:type="dxa"/>
              <w:left w:w="53" w:type="dxa"/>
              <w:bottom w:w="15" w:type="dxa"/>
              <w:right w:w="53" w:type="dxa"/>
            </w:tcMar>
            <w:hideMark/>
          </w:tcPr>
          <w:p w14:paraId="446FFE80" w14:textId="77777777" w:rsidR="004D450B" w:rsidRPr="00E46937" w:rsidRDefault="004D450B" w:rsidP="006D217C">
            <w:pPr>
              <w:rPr>
                <w:sz w:val="20"/>
                <w:szCs w:val="20"/>
                <w:lang w:eastAsia="ru-RU"/>
              </w:rPr>
            </w:pPr>
            <w:r w:rsidRPr="00E46937">
              <w:rPr>
                <w:rFonts w:eastAsia="Times New Roman"/>
                <w:sz w:val="20"/>
                <w:szCs w:val="20"/>
                <w:lang w:eastAsia="ru-RU"/>
              </w:rPr>
              <w:t>20</w:t>
            </w:r>
          </w:p>
        </w:tc>
        <w:tc>
          <w:tcPr>
            <w:tcW w:w="0" w:type="auto"/>
            <w:tcMar>
              <w:top w:w="15" w:type="dxa"/>
              <w:left w:w="53" w:type="dxa"/>
              <w:bottom w:w="15" w:type="dxa"/>
              <w:right w:w="53" w:type="dxa"/>
            </w:tcMar>
            <w:hideMark/>
          </w:tcPr>
          <w:p w14:paraId="17834D71"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233EB2D5" w14:textId="77777777" w:rsidR="004D450B" w:rsidRPr="00E46937" w:rsidRDefault="004D450B" w:rsidP="006D217C">
            <w:pPr>
              <w:rPr>
                <w:sz w:val="20"/>
                <w:szCs w:val="20"/>
                <w:lang w:eastAsia="ru-RU"/>
              </w:rPr>
            </w:pPr>
            <w:r w:rsidRPr="00E46937">
              <w:rPr>
                <w:rFonts w:eastAsia="Times New Roman"/>
                <w:sz w:val="20"/>
                <w:szCs w:val="20"/>
                <w:lang w:eastAsia="ru-RU"/>
              </w:rPr>
              <w:t>5</w:t>
            </w:r>
          </w:p>
        </w:tc>
        <w:tc>
          <w:tcPr>
            <w:tcW w:w="639" w:type="pct"/>
            <w:tcBorders>
              <w:right w:val="single" w:sz="12" w:space="0" w:color="auto"/>
            </w:tcBorders>
            <w:tcMar>
              <w:top w:w="15" w:type="dxa"/>
              <w:left w:w="53" w:type="dxa"/>
              <w:bottom w:w="15" w:type="dxa"/>
              <w:right w:w="53" w:type="dxa"/>
            </w:tcMar>
            <w:hideMark/>
          </w:tcPr>
          <w:p w14:paraId="375F537F" w14:textId="77777777" w:rsidR="004D450B" w:rsidRPr="00E46937" w:rsidRDefault="004D450B" w:rsidP="006D217C">
            <w:pPr>
              <w:rPr>
                <w:sz w:val="20"/>
                <w:szCs w:val="20"/>
                <w:lang w:eastAsia="ru-RU"/>
              </w:rPr>
            </w:pPr>
            <w:r w:rsidRPr="00E46937">
              <w:rPr>
                <w:rFonts w:eastAsia="Times New Roman"/>
                <w:sz w:val="20"/>
                <w:szCs w:val="20"/>
                <w:lang w:eastAsia="ru-RU"/>
              </w:rPr>
              <w:t>5</w:t>
            </w:r>
          </w:p>
        </w:tc>
      </w:tr>
      <w:tr w:rsidR="004D450B" w:rsidRPr="00F90299" w14:paraId="40E6AFE6" w14:textId="77777777" w:rsidTr="006D217C">
        <w:tc>
          <w:tcPr>
            <w:tcW w:w="0" w:type="auto"/>
            <w:tcBorders>
              <w:left w:val="single" w:sz="12" w:space="0" w:color="auto"/>
            </w:tcBorders>
            <w:tcMar>
              <w:top w:w="15" w:type="dxa"/>
              <w:left w:w="53" w:type="dxa"/>
              <w:bottom w:w="15" w:type="dxa"/>
              <w:right w:w="53" w:type="dxa"/>
            </w:tcMar>
            <w:hideMark/>
          </w:tcPr>
          <w:p w14:paraId="75E22C4B" w14:textId="77777777" w:rsidR="004D450B" w:rsidRPr="00E46937" w:rsidRDefault="004D450B" w:rsidP="006D217C">
            <w:pPr>
              <w:rPr>
                <w:sz w:val="20"/>
                <w:szCs w:val="20"/>
                <w:lang w:eastAsia="ru-RU"/>
              </w:rPr>
            </w:pPr>
            <w:r w:rsidRPr="00E46937">
              <w:rPr>
                <w:rFonts w:eastAsia="Times New Roman"/>
                <w:sz w:val="20"/>
                <w:szCs w:val="20"/>
                <w:lang w:eastAsia="ru-RU"/>
              </w:rPr>
              <w:t>50</w:t>
            </w:r>
          </w:p>
        </w:tc>
        <w:tc>
          <w:tcPr>
            <w:tcW w:w="0" w:type="auto"/>
            <w:tcMar>
              <w:top w:w="15" w:type="dxa"/>
              <w:left w:w="53" w:type="dxa"/>
              <w:bottom w:w="15" w:type="dxa"/>
              <w:right w:w="53" w:type="dxa"/>
            </w:tcMar>
            <w:hideMark/>
          </w:tcPr>
          <w:p w14:paraId="00CA3CAD"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69865D09" w14:textId="77777777" w:rsidR="004D450B" w:rsidRPr="00E46937" w:rsidRDefault="004D450B" w:rsidP="006D217C">
            <w:pPr>
              <w:rPr>
                <w:sz w:val="20"/>
                <w:szCs w:val="20"/>
                <w:lang w:eastAsia="ru-RU"/>
              </w:rPr>
            </w:pPr>
            <w:r w:rsidRPr="00E46937">
              <w:rPr>
                <w:rFonts w:eastAsia="Times New Roman"/>
                <w:sz w:val="20"/>
                <w:szCs w:val="20"/>
                <w:lang w:eastAsia="ru-RU"/>
              </w:rPr>
              <w:t>40</w:t>
            </w:r>
          </w:p>
        </w:tc>
        <w:tc>
          <w:tcPr>
            <w:tcW w:w="0" w:type="auto"/>
            <w:tcMar>
              <w:top w:w="15" w:type="dxa"/>
              <w:left w:w="53" w:type="dxa"/>
              <w:bottom w:w="15" w:type="dxa"/>
              <w:right w:w="53" w:type="dxa"/>
            </w:tcMar>
            <w:hideMark/>
          </w:tcPr>
          <w:p w14:paraId="62AC1835" w14:textId="77777777" w:rsidR="004D450B" w:rsidRPr="00E46937" w:rsidRDefault="004D450B" w:rsidP="006D217C">
            <w:pPr>
              <w:rPr>
                <w:sz w:val="20"/>
                <w:szCs w:val="20"/>
                <w:lang w:eastAsia="ru-RU"/>
              </w:rPr>
            </w:pPr>
            <w:r w:rsidRPr="00E46937">
              <w:rPr>
                <w:rFonts w:eastAsia="Times New Roman"/>
                <w:sz w:val="20"/>
                <w:szCs w:val="20"/>
                <w:lang w:eastAsia="ru-RU"/>
              </w:rPr>
              <w:t>20</w:t>
            </w:r>
          </w:p>
        </w:tc>
        <w:tc>
          <w:tcPr>
            <w:tcW w:w="0" w:type="auto"/>
            <w:tcMar>
              <w:top w:w="15" w:type="dxa"/>
              <w:left w:w="53" w:type="dxa"/>
              <w:bottom w:w="15" w:type="dxa"/>
              <w:right w:w="53" w:type="dxa"/>
            </w:tcMar>
            <w:hideMark/>
          </w:tcPr>
          <w:p w14:paraId="7F298ACF"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77BF1411" w14:textId="77777777" w:rsidR="004D450B" w:rsidRPr="00E46937" w:rsidRDefault="004D450B" w:rsidP="006D217C">
            <w:pPr>
              <w:rPr>
                <w:sz w:val="20"/>
                <w:szCs w:val="20"/>
                <w:lang w:eastAsia="ru-RU"/>
              </w:rPr>
            </w:pPr>
            <w:r w:rsidRPr="00E46937">
              <w:rPr>
                <w:rFonts w:eastAsia="Times New Roman"/>
                <w:sz w:val="20"/>
                <w:szCs w:val="20"/>
                <w:lang w:eastAsia="ru-RU"/>
              </w:rPr>
              <w:t>4</w:t>
            </w:r>
          </w:p>
        </w:tc>
        <w:tc>
          <w:tcPr>
            <w:tcW w:w="639" w:type="pct"/>
            <w:tcBorders>
              <w:right w:val="single" w:sz="12" w:space="0" w:color="auto"/>
            </w:tcBorders>
            <w:tcMar>
              <w:top w:w="15" w:type="dxa"/>
              <w:left w:w="53" w:type="dxa"/>
              <w:bottom w:w="15" w:type="dxa"/>
              <w:right w:w="53" w:type="dxa"/>
            </w:tcMar>
            <w:hideMark/>
          </w:tcPr>
          <w:p w14:paraId="7871CD87" w14:textId="77777777" w:rsidR="004D450B" w:rsidRPr="00E46937" w:rsidRDefault="004D450B" w:rsidP="006D217C">
            <w:pPr>
              <w:rPr>
                <w:sz w:val="20"/>
                <w:szCs w:val="20"/>
                <w:lang w:eastAsia="ru-RU"/>
              </w:rPr>
            </w:pPr>
            <w:r w:rsidRPr="00E46937">
              <w:rPr>
                <w:rFonts w:eastAsia="Times New Roman"/>
                <w:sz w:val="20"/>
                <w:szCs w:val="20"/>
                <w:lang w:eastAsia="ru-RU"/>
              </w:rPr>
              <w:t>6</w:t>
            </w:r>
          </w:p>
        </w:tc>
      </w:tr>
      <w:tr w:rsidR="004D450B" w:rsidRPr="00F90299" w14:paraId="79DB09D6" w14:textId="77777777" w:rsidTr="006D217C">
        <w:tc>
          <w:tcPr>
            <w:tcW w:w="0" w:type="auto"/>
            <w:tcBorders>
              <w:left w:val="single" w:sz="12" w:space="0" w:color="auto"/>
            </w:tcBorders>
            <w:tcMar>
              <w:top w:w="15" w:type="dxa"/>
              <w:left w:w="53" w:type="dxa"/>
              <w:bottom w:w="15" w:type="dxa"/>
              <w:right w:w="53" w:type="dxa"/>
            </w:tcMar>
            <w:hideMark/>
          </w:tcPr>
          <w:p w14:paraId="6CF6EE22" w14:textId="77777777" w:rsidR="004D450B" w:rsidRPr="00E46937" w:rsidRDefault="004D450B" w:rsidP="006D217C">
            <w:pPr>
              <w:rPr>
                <w:sz w:val="20"/>
                <w:szCs w:val="20"/>
                <w:lang w:eastAsia="ru-RU"/>
              </w:rPr>
            </w:pPr>
            <w:r w:rsidRPr="00E46937">
              <w:rPr>
                <w:rFonts w:eastAsia="Times New Roman"/>
                <w:sz w:val="20"/>
                <w:szCs w:val="20"/>
                <w:lang w:eastAsia="ru-RU"/>
              </w:rPr>
              <w:t>40</w:t>
            </w:r>
          </w:p>
        </w:tc>
        <w:tc>
          <w:tcPr>
            <w:tcW w:w="0" w:type="auto"/>
            <w:tcMar>
              <w:top w:w="15" w:type="dxa"/>
              <w:left w:w="53" w:type="dxa"/>
              <w:bottom w:w="15" w:type="dxa"/>
              <w:right w:w="53" w:type="dxa"/>
            </w:tcMar>
            <w:hideMark/>
          </w:tcPr>
          <w:p w14:paraId="581A778D"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0A6936F7"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016E53F0" w14:textId="77777777" w:rsidR="004D450B" w:rsidRPr="00E46937" w:rsidRDefault="004D450B" w:rsidP="006D217C">
            <w:pPr>
              <w:rPr>
                <w:sz w:val="20"/>
                <w:szCs w:val="20"/>
                <w:lang w:eastAsia="ru-RU"/>
              </w:rPr>
            </w:pPr>
            <w:r w:rsidRPr="00E46937">
              <w:rPr>
                <w:rFonts w:eastAsia="Times New Roman"/>
                <w:sz w:val="20"/>
                <w:szCs w:val="20"/>
                <w:lang w:eastAsia="ru-RU"/>
              </w:rPr>
              <w:t>20</w:t>
            </w:r>
          </w:p>
        </w:tc>
        <w:tc>
          <w:tcPr>
            <w:tcW w:w="0" w:type="auto"/>
            <w:tcMar>
              <w:top w:w="15" w:type="dxa"/>
              <w:left w:w="53" w:type="dxa"/>
              <w:bottom w:w="15" w:type="dxa"/>
              <w:right w:w="53" w:type="dxa"/>
            </w:tcMar>
            <w:hideMark/>
          </w:tcPr>
          <w:p w14:paraId="0096C621"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333B8C59"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639" w:type="pct"/>
            <w:tcBorders>
              <w:right w:val="single" w:sz="12" w:space="0" w:color="auto"/>
            </w:tcBorders>
            <w:tcMar>
              <w:top w:w="15" w:type="dxa"/>
              <w:left w:w="53" w:type="dxa"/>
              <w:bottom w:w="15" w:type="dxa"/>
              <w:right w:w="53" w:type="dxa"/>
            </w:tcMar>
            <w:hideMark/>
          </w:tcPr>
          <w:p w14:paraId="0E8405B1" w14:textId="77777777" w:rsidR="004D450B" w:rsidRPr="00E46937" w:rsidRDefault="004D450B" w:rsidP="006D217C">
            <w:pPr>
              <w:rPr>
                <w:sz w:val="20"/>
                <w:szCs w:val="20"/>
                <w:lang w:eastAsia="ru-RU"/>
              </w:rPr>
            </w:pPr>
            <w:r w:rsidRPr="00E46937">
              <w:rPr>
                <w:rFonts w:eastAsia="Times New Roman"/>
                <w:sz w:val="20"/>
                <w:szCs w:val="20"/>
                <w:lang w:eastAsia="ru-RU"/>
              </w:rPr>
              <w:t>10</w:t>
            </w:r>
          </w:p>
        </w:tc>
      </w:tr>
      <w:tr w:rsidR="004D450B" w:rsidRPr="00F90299" w14:paraId="47149B2E" w14:textId="77777777" w:rsidTr="006D217C">
        <w:trPr>
          <w:trHeight w:val="211"/>
        </w:trPr>
        <w:tc>
          <w:tcPr>
            <w:tcW w:w="0" w:type="auto"/>
            <w:tcBorders>
              <w:left w:val="single" w:sz="12" w:space="0" w:color="auto"/>
            </w:tcBorders>
            <w:tcMar>
              <w:top w:w="15" w:type="dxa"/>
              <w:left w:w="53" w:type="dxa"/>
              <w:bottom w:w="15" w:type="dxa"/>
              <w:right w:w="53" w:type="dxa"/>
            </w:tcMar>
            <w:hideMark/>
          </w:tcPr>
          <w:p w14:paraId="63155794" w14:textId="77777777" w:rsidR="004D450B" w:rsidRPr="00E46937" w:rsidRDefault="004D450B" w:rsidP="006D217C">
            <w:pPr>
              <w:rPr>
                <w:sz w:val="20"/>
                <w:szCs w:val="20"/>
                <w:lang w:eastAsia="ru-RU"/>
              </w:rPr>
            </w:pPr>
            <w:r w:rsidRPr="00E46937">
              <w:rPr>
                <w:rFonts w:eastAsia="Times New Roman"/>
                <w:sz w:val="20"/>
                <w:szCs w:val="20"/>
                <w:lang w:eastAsia="ru-RU"/>
              </w:rPr>
              <w:t>30</w:t>
            </w:r>
          </w:p>
        </w:tc>
        <w:tc>
          <w:tcPr>
            <w:tcW w:w="0" w:type="auto"/>
            <w:tcMar>
              <w:top w:w="15" w:type="dxa"/>
              <w:left w:w="53" w:type="dxa"/>
              <w:bottom w:w="15" w:type="dxa"/>
              <w:right w:w="53" w:type="dxa"/>
            </w:tcMar>
            <w:hideMark/>
          </w:tcPr>
          <w:p w14:paraId="44CDC286"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24AC6EE4"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0626DD00" w14:textId="77777777" w:rsidR="004D450B" w:rsidRPr="00E46937" w:rsidRDefault="004D450B" w:rsidP="006D217C">
            <w:pPr>
              <w:rPr>
                <w:sz w:val="20"/>
                <w:szCs w:val="20"/>
                <w:lang w:eastAsia="ru-RU"/>
              </w:rPr>
            </w:pPr>
            <w:r w:rsidRPr="00E46937">
              <w:rPr>
                <w:rFonts w:eastAsia="Times New Roman"/>
                <w:sz w:val="20"/>
                <w:szCs w:val="20"/>
                <w:lang w:eastAsia="ru-RU"/>
              </w:rPr>
              <w:t>15</w:t>
            </w:r>
          </w:p>
        </w:tc>
        <w:tc>
          <w:tcPr>
            <w:tcW w:w="0" w:type="auto"/>
            <w:tcMar>
              <w:top w:w="15" w:type="dxa"/>
              <w:left w:w="53" w:type="dxa"/>
              <w:bottom w:w="15" w:type="dxa"/>
              <w:right w:w="53" w:type="dxa"/>
            </w:tcMar>
            <w:hideMark/>
          </w:tcPr>
          <w:p w14:paraId="1BF8F702"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3928CF6F"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639" w:type="pct"/>
            <w:tcBorders>
              <w:right w:val="single" w:sz="12" w:space="0" w:color="auto"/>
            </w:tcBorders>
            <w:tcMar>
              <w:top w:w="15" w:type="dxa"/>
              <w:left w:w="53" w:type="dxa"/>
              <w:bottom w:w="15" w:type="dxa"/>
              <w:right w:w="53" w:type="dxa"/>
            </w:tcMar>
            <w:hideMark/>
          </w:tcPr>
          <w:p w14:paraId="6DAAA8A4" w14:textId="77777777" w:rsidR="004D450B" w:rsidRPr="00E46937" w:rsidRDefault="004D450B" w:rsidP="006D217C">
            <w:pPr>
              <w:rPr>
                <w:sz w:val="20"/>
                <w:szCs w:val="20"/>
                <w:lang w:eastAsia="ru-RU"/>
              </w:rPr>
            </w:pPr>
            <w:r w:rsidRPr="00E46937">
              <w:rPr>
                <w:rFonts w:eastAsia="Times New Roman"/>
                <w:sz w:val="20"/>
                <w:szCs w:val="20"/>
                <w:lang w:eastAsia="ru-RU"/>
              </w:rPr>
              <w:t>10</w:t>
            </w:r>
          </w:p>
        </w:tc>
      </w:tr>
      <w:tr w:rsidR="004D450B" w:rsidRPr="00F90299" w14:paraId="058721F8" w14:textId="77777777" w:rsidTr="006D217C">
        <w:tc>
          <w:tcPr>
            <w:tcW w:w="0" w:type="auto"/>
            <w:tcBorders>
              <w:left w:val="single" w:sz="12" w:space="0" w:color="auto"/>
            </w:tcBorders>
            <w:tcMar>
              <w:top w:w="15" w:type="dxa"/>
              <w:left w:w="53" w:type="dxa"/>
              <w:bottom w:w="15" w:type="dxa"/>
              <w:right w:w="53" w:type="dxa"/>
            </w:tcMar>
            <w:hideMark/>
          </w:tcPr>
          <w:p w14:paraId="7C921A6F" w14:textId="77777777" w:rsidR="004D450B" w:rsidRPr="00E46937" w:rsidRDefault="004D450B" w:rsidP="006D217C">
            <w:pPr>
              <w:rPr>
                <w:sz w:val="20"/>
                <w:szCs w:val="20"/>
                <w:lang w:eastAsia="ru-RU"/>
              </w:rPr>
            </w:pPr>
            <w:r w:rsidRPr="00E46937">
              <w:rPr>
                <w:rFonts w:eastAsia="Times New Roman"/>
                <w:sz w:val="20"/>
                <w:szCs w:val="20"/>
                <w:lang w:eastAsia="ru-RU"/>
              </w:rPr>
              <w:t>20</w:t>
            </w:r>
          </w:p>
        </w:tc>
        <w:tc>
          <w:tcPr>
            <w:tcW w:w="0" w:type="auto"/>
            <w:tcMar>
              <w:top w:w="15" w:type="dxa"/>
              <w:left w:w="53" w:type="dxa"/>
              <w:bottom w:w="15" w:type="dxa"/>
              <w:right w:w="53" w:type="dxa"/>
            </w:tcMar>
            <w:hideMark/>
          </w:tcPr>
          <w:p w14:paraId="0C0D15A7"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6D046EEC"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5E2049F8" w14:textId="77777777" w:rsidR="004D450B" w:rsidRPr="00E46937" w:rsidRDefault="004D450B" w:rsidP="006D217C">
            <w:pPr>
              <w:rPr>
                <w:sz w:val="20"/>
                <w:szCs w:val="20"/>
                <w:lang w:eastAsia="ru-RU"/>
              </w:rPr>
            </w:pPr>
            <w:r w:rsidRPr="00E46937">
              <w:rPr>
                <w:rFonts w:eastAsia="Times New Roman"/>
                <w:sz w:val="20"/>
                <w:szCs w:val="20"/>
                <w:lang w:eastAsia="ru-RU"/>
              </w:rPr>
              <w:t>10</w:t>
            </w:r>
          </w:p>
        </w:tc>
        <w:tc>
          <w:tcPr>
            <w:tcW w:w="0" w:type="auto"/>
            <w:tcMar>
              <w:top w:w="15" w:type="dxa"/>
              <w:left w:w="53" w:type="dxa"/>
              <w:bottom w:w="15" w:type="dxa"/>
              <w:right w:w="53" w:type="dxa"/>
            </w:tcMar>
            <w:hideMark/>
          </w:tcPr>
          <w:p w14:paraId="17C2A136"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20AF6099"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639" w:type="pct"/>
            <w:tcBorders>
              <w:right w:val="single" w:sz="12" w:space="0" w:color="auto"/>
            </w:tcBorders>
            <w:tcMar>
              <w:top w:w="15" w:type="dxa"/>
              <w:left w:w="53" w:type="dxa"/>
              <w:bottom w:w="15" w:type="dxa"/>
              <w:right w:w="53" w:type="dxa"/>
            </w:tcMar>
            <w:hideMark/>
          </w:tcPr>
          <w:p w14:paraId="0319881B" w14:textId="77777777" w:rsidR="004D450B" w:rsidRPr="00E46937" w:rsidRDefault="004D450B" w:rsidP="006D217C">
            <w:pPr>
              <w:rPr>
                <w:sz w:val="20"/>
                <w:szCs w:val="20"/>
                <w:lang w:eastAsia="ru-RU"/>
              </w:rPr>
            </w:pPr>
            <w:r w:rsidRPr="00E46937">
              <w:rPr>
                <w:rFonts w:eastAsia="Times New Roman"/>
                <w:sz w:val="20"/>
                <w:szCs w:val="20"/>
                <w:lang w:eastAsia="ru-RU"/>
              </w:rPr>
              <w:t>10</w:t>
            </w:r>
          </w:p>
        </w:tc>
      </w:tr>
      <w:tr w:rsidR="004D450B" w:rsidRPr="00F90299" w14:paraId="64001D8D" w14:textId="77777777" w:rsidTr="006D217C">
        <w:tc>
          <w:tcPr>
            <w:tcW w:w="0" w:type="auto"/>
            <w:tcBorders>
              <w:left w:val="single" w:sz="12" w:space="0" w:color="auto"/>
              <w:bottom w:val="single" w:sz="12" w:space="0" w:color="auto"/>
            </w:tcBorders>
            <w:tcMar>
              <w:top w:w="15" w:type="dxa"/>
              <w:left w:w="53" w:type="dxa"/>
              <w:bottom w:w="15" w:type="dxa"/>
              <w:right w:w="53" w:type="dxa"/>
            </w:tcMar>
            <w:hideMark/>
          </w:tcPr>
          <w:p w14:paraId="2C2ED661" w14:textId="77777777" w:rsidR="004D450B" w:rsidRPr="00E46937" w:rsidRDefault="004D450B" w:rsidP="006D217C">
            <w:pPr>
              <w:rPr>
                <w:sz w:val="20"/>
                <w:szCs w:val="20"/>
                <w:lang w:eastAsia="ru-RU"/>
              </w:rPr>
            </w:pPr>
            <w:r w:rsidRPr="00E46937">
              <w:rPr>
                <w:rFonts w:eastAsia="Times New Roman"/>
                <w:sz w:val="20"/>
                <w:szCs w:val="20"/>
                <w:lang w:eastAsia="ru-RU"/>
              </w:rPr>
              <w:t>10</w:t>
            </w:r>
          </w:p>
        </w:tc>
        <w:tc>
          <w:tcPr>
            <w:tcW w:w="0" w:type="auto"/>
            <w:tcBorders>
              <w:bottom w:val="single" w:sz="12" w:space="0" w:color="auto"/>
            </w:tcBorders>
            <w:tcMar>
              <w:top w:w="15" w:type="dxa"/>
              <w:left w:w="53" w:type="dxa"/>
              <w:bottom w:w="15" w:type="dxa"/>
              <w:right w:w="53" w:type="dxa"/>
            </w:tcMar>
            <w:hideMark/>
          </w:tcPr>
          <w:p w14:paraId="1BE302F3"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Borders>
              <w:bottom w:val="single" w:sz="12" w:space="0" w:color="auto"/>
            </w:tcBorders>
            <w:tcMar>
              <w:top w:w="15" w:type="dxa"/>
              <w:left w:w="53" w:type="dxa"/>
              <w:bottom w:w="15" w:type="dxa"/>
              <w:right w:w="53" w:type="dxa"/>
            </w:tcMar>
            <w:hideMark/>
          </w:tcPr>
          <w:p w14:paraId="6EF4E5F3"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Borders>
              <w:bottom w:val="single" w:sz="12" w:space="0" w:color="auto"/>
            </w:tcBorders>
            <w:tcMar>
              <w:top w:w="15" w:type="dxa"/>
              <w:left w:w="53" w:type="dxa"/>
              <w:bottom w:w="15" w:type="dxa"/>
              <w:right w:w="53" w:type="dxa"/>
            </w:tcMar>
            <w:hideMark/>
          </w:tcPr>
          <w:p w14:paraId="44269047" w14:textId="77777777" w:rsidR="004D450B" w:rsidRPr="00E46937" w:rsidRDefault="004D450B" w:rsidP="006D217C">
            <w:pPr>
              <w:rPr>
                <w:sz w:val="20"/>
                <w:szCs w:val="20"/>
                <w:lang w:eastAsia="ru-RU"/>
              </w:rPr>
            </w:pPr>
            <w:r w:rsidRPr="00E46937">
              <w:rPr>
                <w:rFonts w:eastAsia="Times New Roman"/>
                <w:sz w:val="20"/>
                <w:szCs w:val="20"/>
                <w:lang w:eastAsia="ru-RU"/>
              </w:rPr>
              <w:t>5</w:t>
            </w:r>
          </w:p>
        </w:tc>
        <w:tc>
          <w:tcPr>
            <w:tcW w:w="0" w:type="auto"/>
            <w:tcBorders>
              <w:bottom w:val="single" w:sz="12" w:space="0" w:color="auto"/>
            </w:tcBorders>
            <w:tcMar>
              <w:top w:w="15" w:type="dxa"/>
              <w:left w:w="53" w:type="dxa"/>
              <w:bottom w:w="15" w:type="dxa"/>
              <w:right w:w="53" w:type="dxa"/>
            </w:tcMar>
            <w:hideMark/>
          </w:tcPr>
          <w:p w14:paraId="1679D2BB"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Borders>
              <w:bottom w:val="single" w:sz="12" w:space="0" w:color="auto"/>
            </w:tcBorders>
            <w:tcMar>
              <w:top w:w="15" w:type="dxa"/>
              <w:left w:w="53" w:type="dxa"/>
              <w:bottom w:w="15" w:type="dxa"/>
              <w:right w:w="53" w:type="dxa"/>
            </w:tcMar>
            <w:hideMark/>
          </w:tcPr>
          <w:p w14:paraId="5A9608BA"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639" w:type="pct"/>
            <w:tcBorders>
              <w:bottom w:val="single" w:sz="12" w:space="0" w:color="auto"/>
              <w:right w:val="single" w:sz="12" w:space="0" w:color="auto"/>
            </w:tcBorders>
            <w:tcMar>
              <w:top w:w="15" w:type="dxa"/>
              <w:left w:w="53" w:type="dxa"/>
              <w:bottom w:w="15" w:type="dxa"/>
              <w:right w:w="53" w:type="dxa"/>
            </w:tcMar>
            <w:hideMark/>
          </w:tcPr>
          <w:p w14:paraId="48D9BBA2" w14:textId="77777777" w:rsidR="004D450B" w:rsidRPr="00E46937" w:rsidRDefault="004D450B" w:rsidP="006D217C">
            <w:pPr>
              <w:rPr>
                <w:sz w:val="20"/>
                <w:szCs w:val="20"/>
                <w:lang w:eastAsia="ru-RU"/>
              </w:rPr>
            </w:pPr>
            <w:r w:rsidRPr="00E46937">
              <w:rPr>
                <w:rFonts w:eastAsia="Times New Roman"/>
                <w:sz w:val="20"/>
                <w:szCs w:val="20"/>
                <w:lang w:eastAsia="ru-RU"/>
              </w:rPr>
              <w:t>10</w:t>
            </w:r>
          </w:p>
        </w:tc>
      </w:tr>
    </w:tbl>
    <w:p w14:paraId="737A930B" w14:textId="41C68646" w:rsidR="004D450B" w:rsidRDefault="004D450B" w:rsidP="001D3FFC">
      <w:pPr>
        <w:pStyle w:val="a7"/>
        <w:numPr>
          <w:ilvl w:val="0"/>
          <w:numId w:val="58"/>
        </w:numPr>
        <w:tabs>
          <w:tab w:val="left" w:pos="709"/>
        </w:tabs>
        <w:spacing w:before="120" w:after="0"/>
        <w:ind w:left="0" w:firstLine="0"/>
      </w:pPr>
      <w:r>
        <w:t>Из резервуаров РГС и дренажных емкостей пробу жидкости</w:t>
      </w:r>
      <w:r w:rsidR="00807E56">
        <w:t xml:space="preserve"> </w:t>
      </w:r>
      <w:r w:rsidR="001767CC" w:rsidRPr="001767CC">
        <w:t>ССП ОГ по добыче нефти</w:t>
      </w:r>
      <w:r w:rsidR="001767CC" w:rsidRPr="001767CC" w:rsidDel="001767CC">
        <w:t xml:space="preserve"> </w:t>
      </w:r>
      <w:r>
        <w:t>отбирают переносным ручным пробоотборником следующим образом:</w:t>
      </w:r>
    </w:p>
    <w:p w14:paraId="4068119F" w14:textId="77777777" w:rsidR="004D450B" w:rsidRDefault="004D450B" w:rsidP="004D450B">
      <w:pPr>
        <w:pStyle w:val="a7"/>
        <w:numPr>
          <w:ilvl w:val="0"/>
          <w:numId w:val="26"/>
        </w:numPr>
        <w:spacing w:before="60" w:after="0"/>
        <w:ind w:left="567" w:hanging="397"/>
      </w:pPr>
      <w:r>
        <w:t>измеряют уровень жидкости;</w:t>
      </w:r>
    </w:p>
    <w:p w14:paraId="7378C7B7" w14:textId="77777777" w:rsidR="004D450B" w:rsidRDefault="004D450B" w:rsidP="004D450B">
      <w:pPr>
        <w:pStyle w:val="a7"/>
        <w:numPr>
          <w:ilvl w:val="0"/>
          <w:numId w:val="26"/>
        </w:numPr>
        <w:spacing w:before="60" w:after="0"/>
        <w:ind w:left="567" w:hanging="397"/>
      </w:pPr>
      <w:r>
        <w:t>рассчитывают уровни отбора точечных проб;</w:t>
      </w:r>
    </w:p>
    <w:p w14:paraId="7B92B834" w14:textId="77777777" w:rsidR="004D450B" w:rsidRDefault="004D450B" w:rsidP="004D450B">
      <w:pPr>
        <w:pStyle w:val="a7"/>
        <w:numPr>
          <w:ilvl w:val="0"/>
          <w:numId w:val="26"/>
        </w:numPr>
        <w:spacing w:before="60" w:after="0"/>
        <w:ind w:left="567" w:hanging="397"/>
      </w:pPr>
      <w:r>
        <w:t>опускают закрытый пробоотборник до заданного уровня так, чтобы отверстие, через которое происходит его заполнение, находилось на этом уровне;</w:t>
      </w:r>
    </w:p>
    <w:p w14:paraId="46B1A57E" w14:textId="77777777" w:rsidR="004D450B" w:rsidRDefault="004D450B" w:rsidP="004D450B">
      <w:pPr>
        <w:pStyle w:val="a7"/>
        <w:numPr>
          <w:ilvl w:val="0"/>
          <w:numId w:val="26"/>
        </w:numPr>
        <w:spacing w:before="60" w:after="0"/>
        <w:ind w:left="567" w:hanging="397"/>
      </w:pPr>
      <w:r>
        <w:t>открывают крышку или пробку, выдерживают его до заполнения пробой. Заполненный пробоотборник поднимают, а бутылку с отобранной пробой жидкости вынимают из каркаса, герметично закрывают. Для отбора следующей пробы вставляют чистую сухую бутылку.</w:t>
      </w:r>
    </w:p>
    <w:p w14:paraId="28269D54" w14:textId="781A0FC1" w:rsidR="004D450B" w:rsidRDefault="004D450B" w:rsidP="00CD4044">
      <w:pPr>
        <w:pStyle w:val="a7"/>
        <w:spacing w:before="120" w:after="0"/>
      </w:pPr>
      <w:r>
        <w:t xml:space="preserve">При составлении объединенной пробы каждую точечную пробу перемешивают, </w:t>
      </w:r>
      <w:r w:rsidR="001767CC" w:rsidRPr="001767CC">
        <w:t>ССП ОГ по добыче нефти</w:t>
      </w:r>
      <w:r w:rsidR="001767CC" w:rsidRPr="001767CC" w:rsidDel="001767CC">
        <w:t xml:space="preserve"> </w:t>
      </w:r>
      <w:r w:rsidR="007103AB">
        <w:t>н</w:t>
      </w:r>
      <w:r w:rsidR="00962326">
        <w:t>абирают</w:t>
      </w:r>
      <w:r w:rsidR="007103AB">
        <w:t xml:space="preserve"> </w:t>
      </w:r>
      <w:r>
        <w:t>необходимый объем и сливают в один сосуд.</w:t>
      </w:r>
    </w:p>
    <w:p w14:paraId="6C6E6F16" w14:textId="69CC25F4" w:rsidR="00BC5A7A" w:rsidRDefault="00BC5A7A" w:rsidP="00CD4044">
      <w:pPr>
        <w:pStyle w:val="a7"/>
        <w:numPr>
          <w:ilvl w:val="0"/>
          <w:numId w:val="58"/>
        </w:numPr>
        <w:tabs>
          <w:tab w:val="left" w:pos="709"/>
        </w:tabs>
        <w:spacing w:before="120" w:after="0"/>
        <w:ind w:left="0" w:firstLine="0"/>
      </w:pPr>
      <w:r>
        <w:t>Для точек отбора проб на 2-3 уровне ПК, а также</w:t>
      </w:r>
      <w:r w:rsidR="00830D14">
        <w:t xml:space="preserve"> (</w:t>
      </w:r>
      <w:r>
        <w:t>или</w:t>
      </w:r>
      <w:r w:rsidR="00830D14">
        <w:t>)</w:t>
      </w:r>
      <w:r>
        <w:t xml:space="preserve"> путей следования </w:t>
      </w:r>
      <w:r w:rsidR="00962326">
        <w:t xml:space="preserve">работника </w:t>
      </w:r>
      <w:r>
        <w:t xml:space="preserve">от мест отбора до ИХАЛ рекомендуется оснащение видеонаблюдением. С целью оптимизации </w:t>
      </w:r>
      <w:r>
        <w:lastRenderedPageBreak/>
        <w:t xml:space="preserve">расходов допускается настройка имеющихся внутриплощадочных и периметральных камер для охвата места отбора проб и путей следования </w:t>
      </w:r>
      <w:r w:rsidR="00962326">
        <w:t>работника</w:t>
      </w:r>
      <w:r>
        <w:t>.</w:t>
      </w:r>
    </w:p>
    <w:p w14:paraId="63A89B72" w14:textId="77777777" w:rsidR="004D450B" w:rsidRPr="00B834F6" w:rsidRDefault="004D450B" w:rsidP="006D217C">
      <w:pPr>
        <w:pStyle w:val="S23"/>
        <w:numPr>
          <w:ilvl w:val="0"/>
          <w:numId w:val="85"/>
        </w:numPr>
        <w:tabs>
          <w:tab w:val="left" w:pos="567"/>
        </w:tabs>
        <w:spacing w:before="240"/>
        <w:ind w:left="0" w:firstLine="0"/>
      </w:pPr>
      <w:bookmarkStart w:id="242" w:name="_Toc86348719"/>
      <w:bookmarkStart w:id="243" w:name="_Toc138334582"/>
      <w:r w:rsidRPr="006D217C">
        <w:rPr>
          <w:caps w:val="0"/>
        </w:rPr>
        <w:t>ОТБОР ПРОБ ИЗ ПРУДОВ ДОПОЛНИТЕЛЬНОГО ОТСТОЯ, АМБАРОВ</w:t>
      </w:r>
      <w:bookmarkEnd w:id="242"/>
      <w:bookmarkEnd w:id="243"/>
    </w:p>
    <w:p w14:paraId="56605960" w14:textId="646DDA13" w:rsidR="004D450B" w:rsidRDefault="004D450B" w:rsidP="001D3FFC">
      <w:pPr>
        <w:pStyle w:val="a7"/>
        <w:numPr>
          <w:ilvl w:val="0"/>
          <w:numId w:val="59"/>
        </w:numPr>
        <w:tabs>
          <w:tab w:val="left" w:pos="709"/>
        </w:tabs>
        <w:spacing w:before="120" w:after="0"/>
        <w:ind w:left="0" w:firstLine="0"/>
      </w:pPr>
      <w:r>
        <w:t>Для отбора проб НСЖ из ПДО или амбаров</w:t>
      </w:r>
      <w:r w:rsidR="00807E56">
        <w:t xml:space="preserve"> </w:t>
      </w:r>
      <w:r w:rsidR="001767CC" w:rsidRPr="001767CC">
        <w:t>ССП ОГ по добыче нефти</w:t>
      </w:r>
      <w:r w:rsidR="001767CC" w:rsidRPr="001767CC" w:rsidDel="001767CC">
        <w:t xml:space="preserve"> </w:t>
      </w:r>
      <w:r>
        <w:t>используют</w:t>
      </w:r>
      <w:r w:rsidR="00807E56">
        <w:t>ся</w:t>
      </w:r>
      <w:r>
        <w:t xml:space="preserve"> ручные переносные пробоотборники или осуществляют отбор проб черпаком (</w:t>
      </w:r>
      <w:r w:rsidR="00F60F43">
        <w:t>Т</w:t>
      </w:r>
      <w:r>
        <w:t>аблица 2). Отбор проб производят до проведения любых действий, которые могут «возмуща</w:t>
      </w:r>
      <w:r w:rsidR="008A49D5">
        <w:t xml:space="preserve">ть» содержимое ПДО или амбара. </w:t>
      </w:r>
      <w:r>
        <w:t xml:space="preserve">Количество точечных проб из амбаров или ПДО определяют в зависимости от их вместимости и толщины слоя </w:t>
      </w:r>
      <w:r w:rsidR="00DA6477">
        <w:t>НСЖ</w:t>
      </w:r>
      <w:r>
        <w:t>. При толщине слоя НСЖ более 4,5</w:t>
      </w:r>
      <w:r w:rsidR="00F60F43">
        <w:t xml:space="preserve"> </w:t>
      </w:r>
      <w:r>
        <w:t>м отбираются три точечные пробы, при толщине слоя НСЖ до 4,5м</w:t>
      </w:r>
      <w:r w:rsidR="008A49D5">
        <w:t xml:space="preserve"> отбираются две точечные пробы. </w:t>
      </w:r>
      <w:r>
        <w:t xml:space="preserve">Способы отбора точечных проб из амбаров и ПДО могут отличаться в зависимости от технологической схемы и технической оснащенности объекта отбора проб. </w:t>
      </w:r>
    </w:p>
    <w:p w14:paraId="4951A678" w14:textId="4794AA7A" w:rsidR="004D450B" w:rsidRDefault="004D450B" w:rsidP="006D217C">
      <w:pPr>
        <w:pStyle w:val="a7"/>
        <w:numPr>
          <w:ilvl w:val="0"/>
          <w:numId w:val="59"/>
        </w:numPr>
        <w:tabs>
          <w:tab w:val="left" w:pos="709"/>
        </w:tabs>
        <w:spacing w:before="120" w:after="0"/>
        <w:ind w:left="0" w:firstLine="0"/>
      </w:pPr>
      <w:r>
        <w:t xml:space="preserve">Из амбаров или ПДО, оснащенных мостками отбирают две или три точечные пробы с разных уровней пробоотборниками типа ПО, ПЭ или </w:t>
      </w:r>
      <w:r w:rsidR="00E37CC7">
        <w:t>пробоотборник плавающий</w:t>
      </w:r>
      <w:r>
        <w:t>.</w:t>
      </w:r>
      <w:r w:rsidR="00461307">
        <w:t xml:space="preserve"> </w:t>
      </w:r>
      <w:r>
        <w:t xml:space="preserve">Если амбар или ПДО не оснащены мостками, но имеется возможность отбора точечной пробы с края объекта, одна точечная проба с верхнего уровня отбирается черпаком, вторая точечная проба с нижнего уровня отбирается с полным погружением пробоотборного устройства в НСЖ или через пробоотборный кран приема или выкида установленного насосного оборудования в пробоотборную бутылку. Отбор пробы производят при кратковременном запуске насоса с условием обратной циркуляции </w:t>
      </w:r>
      <w:r w:rsidR="00DA6477">
        <w:t>НСЖ</w:t>
      </w:r>
      <w:r>
        <w:t xml:space="preserve"> в амбар или ПДО в место, максимально удаленное от места забора жидкости для отбора пробы. При отсутствии мостков и возможности отбора пробы с края амбара или ПДО, отбор точечных проб производят только через пробоотборный кран приема или выкида установленного насосного оборудования в пробоотборную бутылку. Отбор пробы производят при кратковременном запуске насоса с условием обратной циркуляции </w:t>
      </w:r>
      <w:r w:rsidR="00DA6477">
        <w:t>НСЖ</w:t>
      </w:r>
      <w:r>
        <w:t xml:space="preserve"> в амбар или ПДО в место, максимально удаленное от места забора жидкости для отбора пробы.</w:t>
      </w:r>
    </w:p>
    <w:p w14:paraId="5C6C2754" w14:textId="77777777" w:rsidR="004D450B" w:rsidRPr="00B834F6" w:rsidRDefault="004D450B" w:rsidP="006D217C">
      <w:pPr>
        <w:pStyle w:val="S23"/>
        <w:numPr>
          <w:ilvl w:val="0"/>
          <w:numId w:val="85"/>
        </w:numPr>
        <w:tabs>
          <w:tab w:val="left" w:pos="567"/>
        </w:tabs>
        <w:spacing w:before="240"/>
        <w:ind w:left="0" w:firstLine="0"/>
      </w:pPr>
      <w:bookmarkStart w:id="244" w:name="_Toc86348720"/>
      <w:bookmarkStart w:id="245" w:name="_Toc138334583"/>
      <w:r w:rsidRPr="006D217C">
        <w:rPr>
          <w:caps w:val="0"/>
        </w:rPr>
        <w:t>ОТБОР ПРОБ ИЗ ПРОБООТБОРНОЙ ТАРЫ</w:t>
      </w:r>
      <w:bookmarkEnd w:id="244"/>
      <w:bookmarkEnd w:id="245"/>
    </w:p>
    <w:p w14:paraId="3C2DA446" w14:textId="77777777" w:rsidR="004D450B" w:rsidRDefault="004D450B" w:rsidP="006D217C">
      <w:pPr>
        <w:pStyle w:val="a7"/>
        <w:numPr>
          <w:ilvl w:val="0"/>
          <w:numId w:val="60"/>
        </w:numPr>
        <w:tabs>
          <w:tab w:val="left" w:pos="709"/>
        </w:tabs>
        <w:spacing w:before="120" w:after="0"/>
        <w:ind w:left="0" w:firstLine="0"/>
      </w:pPr>
      <w:r>
        <w:t>Независимо от типа используемой пробоотборной тары она должна иметь достаточный объем для того, чтобы вмещать требуемое количество пробы, не превышая при этом 80% объема тары. Дополнительный (свободный) объем необходим в случае температурного расширения пробы и для улучшения ее перемешивания.</w:t>
      </w:r>
    </w:p>
    <w:p w14:paraId="3E03D457" w14:textId="77777777" w:rsidR="00616F2B" w:rsidRDefault="00616F2B" w:rsidP="006D217C">
      <w:pPr>
        <w:pStyle w:val="a7"/>
        <w:numPr>
          <w:ilvl w:val="0"/>
          <w:numId w:val="60"/>
        </w:numPr>
        <w:tabs>
          <w:tab w:val="left" w:pos="709"/>
        </w:tabs>
        <w:spacing w:before="120" w:after="0"/>
        <w:ind w:left="0" w:firstLine="0"/>
      </w:pPr>
      <w:r>
        <w:t>Перед началом испытания и взятием пробы НСЖ из тары ее тщательно перемешивают в течение пяти минут. Для некоторых проб необходимо нагревание, чтобы обеспечить полную гомогенность образца. При нагревании следует соблюдать осторожность, чтобы избежать потерь ХОС.</w:t>
      </w:r>
    </w:p>
    <w:p w14:paraId="33F5EF50" w14:textId="77777777" w:rsidR="004D450B" w:rsidRDefault="004D450B" w:rsidP="006D217C">
      <w:pPr>
        <w:pStyle w:val="a7"/>
        <w:numPr>
          <w:ilvl w:val="0"/>
          <w:numId w:val="60"/>
        </w:numPr>
        <w:tabs>
          <w:tab w:val="left" w:pos="709"/>
        </w:tabs>
        <w:spacing w:before="120" w:after="0"/>
        <w:ind w:left="0" w:firstLine="0"/>
      </w:pPr>
      <w:r>
        <w:t>Отбор проб проводят в месте, защищенном от пыли и атмосферных осадков. Поверхность вокруг пробок, крышек и дна пробоотборной тары перед открыванием очищают.</w:t>
      </w:r>
    </w:p>
    <w:p w14:paraId="7CEAA481" w14:textId="77777777" w:rsidR="004D450B" w:rsidRPr="006D217C" w:rsidRDefault="004D450B" w:rsidP="006D217C">
      <w:pPr>
        <w:pStyle w:val="S23"/>
        <w:numPr>
          <w:ilvl w:val="0"/>
          <w:numId w:val="85"/>
        </w:numPr>
        <w:tabs>
          <w:tab w:val="left" w:pos="567"/>
        </w:tabs>
        <w:spacing w:before="240"/>
        <w:ind w:left="0" w:firstLine="0"/>
        <w:rPr>
          <w:caps w:val="0"/>
        </w:rPr>
      </w:pPr>
      <w:bookmarkStart w:id="246" w:name="_Toc84334126"/>
      <w:bookmarkStart w:id="247" w:name="_Toc84863491"/>
      <w:bookmarkStart w:id="248" w:name="_Toc84863545"/>
      <w:bookmarkStart w:id="249" w:name="_Toc84922704"/>
      <w:bookmarkStart w:id="250" w:name="_Toc86348721"/>
      <w:bookmarkStart w:id="251" w:name="_Toc138334584"/>
      <w:r w:rsidRPr="006D217C">
        <w:rPr>
          <w:caps w:val="0"/>
        </w:rPr>
        <w:t>УПАКОВКА, МАРКИРОВКА И ХРАНЕНИЕ ПРОБ</w:t>
      </w:r>
      <w:bookmarkEnd w:id="246"/>
      <w:bookmarkEnd w:id="247"/>
      <w:bookmarkEnd w:id="248"/>
      <w:bookmarkEnd w:id="249"/>
      <w:bookmarkEnd w:id="250"/>
      <w:bookmarkEnd w:id="251"/>
    </w:p>
    <w:p w14:paraId="50B5DDE7" w14:textId="77777777" w:rsidR="004D450B" w:rsidRDefault="004D450B" w:rsidP="006D217C">
      <w:pPr>
        <w:pStyle w:val="a7"/>
        <w:numPr>
          <w:ilvl w:val="0"/>
          <w:numId w:val="61"/>
        </w:numPr>
        <w:tabs>
          <w:tab w:val="left" w:pos="709"/>
        </w:tabs>
        <w:spacing w:before="120" w:after="0"/>
        <w:ind w:left="0" w:firstLine="0"/>
      </w:pPr>
      <w:r>
        <w:t xml:space="preserve">Каждую объединенную пробу нефти делят на две равные части. Одну часть пробы анализируют, другую - сохраняют в </w:t>
      </w:r>
      <w:r w:rsidR="008B42E8">
        <w:t xml:space="preserve">ИХАЛ </w:t>
      </w:r>
      <w:r>
        <w:t>до окончания испытаний первой части пробы с целью выполнения повторных испытаний пробы в случае необходимости.</w:t>
      </w:r>
      <w:r w:rsidR="00453991">
        <w:t xml:space="preserve"> </w:t>
      </w:r>
      <w:r>
        <w:t>Бутылки с пробами должны быть герметично закрыты винтовыми пластмассовыми крышками с прокладками, не растворяющимися в нефти.</w:t>
      </w:r>
    </w:p>
    <w:p w14:paraId="6C0EB644" w14:textId="03C80C27" w:rsidR="004D450B" w:rsidRDefault="004D450B" w:rsidP="006D217C">
      <w:pPr>
        <w:pStyle w:val="a7"/>
        <w:numPr>
          <w:ilvl w:val="0"/>
          <w:numId w:val="61"/>
        </w:numPr>
        <w:tabs>
          <w:tab w:val="left" w:pos="709"/>
        </w:tabs>
        <w:spacing w:before="120" w:after="0"/>
        <w:ind w:left="0" w:firstLine="0"/>
      </w:pPr>
      <w:r>
        <w:t xml:space="preserve">В случае планирования передачи проб на </w:t>
      </w:r>
      <w:r w:rsidR="00500347">
        <w:t>испытание</w:t>
      </w:r>
      <w:r>
        <w:t xml:space="preserve"> </w:t>
      </w:r>
      <w:r w:rsidR="005119CD">
        <w:t>Подрядчику</w:t>
      </w:r>
      <w:r>
        <w:t xml:space="preserve"> к бутылке необходимо прикрепить этикетку, которая заполняется по факту отбора проб, с указанием следующей информации:</w:t>
      </w:r>
    </w:p>
    <w:p w14:paraId="0B733642" w14:textId="77777777" w:rsidR="004D450B" w:rsidRDefault="004D450B" w:rsidP="004D450B">
      <w:pPr>
        <w:pStyle w:val="a7"/>
        <w:numPr>
          <w:ilvl w:val="0"/>
          <w:numId w:val="26"/>
        </w:numPr>
        <w:spacing w:before="60" w:after="0"/>
        <w:ind w:left="567" w:hanging="397"/>
      </w:pPr>
      <w:r>
        <w:lastRenderedPageBreak/>
        <w:t>наименование пробы;</w:t>
      </w:r>
    </w:p>
    <w:p w14:paraId="5DF536A6" w14:textId="77777777" w:rsidR="004D450B" w:rsidRDefault="004D450B" w:rsidP="004D450B">
      <w:pPr>
        <w:pStyle w:val="a7"/>
        <w:numPr>
          <w:ilvl w:val="0"/>
          <w:numId w:val="26"/>
        </w:numPr>
        <w:spacing w:before="60" w:after="0"/>
        <w:ind w:left="567" w:hanging="397"/>
      </w:pPr>
      <w:r>
        <w:t>наименование организации и объекта, где расположена точка отбора проб;</w:t>
      </w:r>
    </w:p>
    <w:p w14:paraId="233E72BF" w14:textId="77777777" w:rsidR="004D450B" w:rsidRDefault="004D450B" w:rsidP="004D450B">
      <w:pPr>
        <w:pStyle w:val="a7"/>
        <w:numPr>
          <w:ilvl w:val="0"/>
          <w:numId w:val="26"/>
        </w:numPr>
        <w:spacing w:before="60" w:after="0"/>
        <w:ind w:left="567" w:hanging="397"/>
      </w:pPr>
      <w:r>
        <w:t>точка отбора проб (номер резервуара и высота налива; технологический объект отстоя НСЖ и прочие);</w:t>
      </w:r>
    </w:p>
    <w:p w14:paraId="2DC4C734" w14:textId="77777777" w:rsidR="004D450B" w:rsidRDefault="004D450B" w:rsidP="004D450B">
      <w:pPr>
        <w:pStyle w:val="a7"/>
        <w:numPr>
          <w:ilvl w:val="0"/>
          <w:numId w:val="26"/>
        </w:numPr>
        <w:spacing w:before="60" w:after="0"/>
        <w:ind w:left="567" w:hanging="397"/>
      </w:pPr>
      <w:r>
        <w:t>номер единицы тары для хранения и транспортировки пробы;</w:t>
      </w:r>
    </w:p>
    <w:p w14:paraId="711AEA1B" w14:textId="77777777" w:rsidR="004D450B" w:rsidRDefault="004D450B" w:rsidP="004D450B">
      <w:pPr>
        <w:pStyle w:val="a7"/>
        <w:numPr>
          <w:ilvl w:val="0"/>
          <w:numId w:val="26"/>
        </w:numPr>
        <w:spacing w:before="60" w:after="0"/>
        <w:ind w:left="567" w:hanging="397"/>
      </w:pPr>
      <w:r>
        <w:t>дата, время отбора пробы;</w:t>
      </w:r>
    </w:p>
    <w:p w14:paraId="3094144E" w14:textId="77777777" w:rsidR="004D450B" w:rsidRDefault="004D450B" w:rsidP="004D450B">
      <w:pPr>
        <w:pStyle w:val="a7"/>
        <w:numPr>
          <w:ilvl w:val="0"/>
          <w:numId w:val="26"/>
        </w:numPr>
        <w:spacing w:before="60" w:after="0"/>
        <w:ind w:left="567" w:hanging="397"/>
      </w:pPr>
      <w:r>
        <w:t>срок хранения пробы;</w:t>
      </w:r>
    </w:p>
    <w:p w14:paraId="3BDBCFF9" w14:textId="77777777" w:rsidR="004D450B" w:rsidRDefault="004D450B" w:rsidP="004D450B">
      <w:pPr>
        <w:pStyle w:val="a7"/>
        <w:numPr>
          <w:ilvl w:val="0"/>
          <w:numId w:val="26"/>
        </w:numPr>
        <w:spacing w:before="60" w:after="0"/>
        <w:ind w:left="567" w:hanging="397"/>
      </w:pPr>
      <w:r>
        <w:t>должности и фамилии лиц, отобравших и опечатавших пробу.</w:t>
      </w:r>
    </w:p>
    <w:p w14:paraId="7AC662EA" w14:textId="4D12C664" w:rsidR="004D450B" w:rsidRDefault="004D450B" w:rsidP="006D217C">
      <w:pPr>
        <w:pStyle w:val="a7"/>
        <w:numPr>
          <w:ilvl w:val="0"/>
          <w:numId w:val="61"/>
        </w:numPr>
        <w:tabs>
          <w:tab w:val="left" w:pos="709"/>
        </w:tabs>
        <w:spacing w:before="120" w:after="0"/>
        <w:ind w:left="0" w:firstLine="0"/>
      </w:pPr>
      <w:r>
        <w:t>Для сохранения проб нефти</w:t>
      </w:r>
      <w:r w:rsidR="00ED3CB1">
        <w:t>/НСЖ</w:t>
      </w:r>
      <w:r>
        <w:t xml:space="preserve"> до проведения испытания, их хранят в помещениях И</w:t>
      </w:r>
      <w:r w:rsidR="00807E56">
        <w:t>ХАЛ</w:t>
      </w:r>
      <w:r>
        <w:t xml:space="preserve"> в шкафах с полками из несгораемого материала. Пробы должны быть защищены при хранении от воздействия окружающей среды, света, нагрева или других вредных факторов.</w:t>
      </w:r>
    </w:p>
    <w:p w14:paraId="27CD9495" w14:textId="77777777" w:rsidR="004D450B" w:rsidRPr="006D217C" w:rsidRDefault="0027682C" w:rsidP="006D217C">
      <w:pPr>
        <w:pStyle w:val="S23"/>
        <w:numPr>
          <w:ilvl w:val="0"/>
          <w:numId w:val="85"/>
        </w:numPr>
        <w:tabs>
          <w:tab w:val="left" w:pos="567"/>
        </w:tabs>
        <w:spacing w:before="240"/>
        <w:ind w:left="0" w:firstLine="0"/>
        <w:rPr>
          <w:caps w:val="0"/>
        </w:rPr>
      </w:pPr>
      <w:bookmarkStart w:id="252" w:name="_Toc123296391"/>
      <w:bookmarkStart w:id="253" w:name="_Toc123296496"/>
      <w:bookmarkStart w:id="254" w:name="_Toc124168123"/>
      <w:bookmarkStart w:id="255" w:name="_Toc124264392"/>
      <w:bookmarkStart w:id="256" w:name="_Toc124342521"/>
      <w:bookmarkStart w:id="257" w:name="_Toc124347174"/>
      <w:bookmarkStart w:id="258" w:name="_Toc138334585"/>
      <w:bookmarkEnd w:id="252"/>
      <w:bookmarkEnd w:id="253"/>
      <w:bookmarkEnd w:id="254"/>
      <w:bookmarkEnd w:id="255"/>
      <w:bookmarkEnd w:id="256"/>
      <w:bookmarkEnd w:id="257"/>
      <w:r w:rsidRPr="006D217C">
        <w:rPr>
          <w:caps w:val="0"/>
        </w:rPr>
        <w:t>ОСОБЕННОСТИ ОТБОРА ПРОБ НА 4 УРОВНЕ ПРЕВЕНТИВНОГО КОНТРОЛЯ (ОСНОВНОЙ КОНТРОЛЬ)</w:t>
      </w:r>
      <w:bookmarkEnd w:id="258"/>
    </w:p>
    <w:p w14:paraId="14C9EF6C" w14:textId="77777777" w:rsidR="004D450B" w:rsidRDefault="004D450B" w:rsidP="006D217C">
      <w:pPr>
        <w:pStyle w:val="S0"/>
        <w:numPr>
          <w:ilvl w:val="0"/>
          <w:numId w:val="62"/>
        </w:numPr>
        <w:tabs>
          <w:tab w:val="left" w:pos="709"/>
        </w:tabs>
        <w:spacing w:before="120"/>
        <w:ind w:left="0" w:firstLine="0"/>
        <w:rPr>
          <w:iCs/>
        </w:rPr>
      </w:pPr>
      <w:r w:rsidRPr="00B61C8B">
        <w:t>Объединенная проба</w:t>
      </w:r>
      <w:r>
        <w:t xml:space="preserve"> при использовании автоматического пробоотборника</w:t>
      </w:r>
      <w:r w:rsidRPr="00B61C8B">
        <w:t xml:space="preserve"> составляется автоматически из точечных проб, объем которых устанавливают </w:t>
      </w:r>
      <w:r w:rsidRPr="00B61C8B">
        <w:rPr>
          <w:bCs/>
        </w:rPr>
        <w:t>от 1 до 10 см</w:t>
      </w:r>
      <w:r w:rsidRPr="00B61C8B">
        <w:rPr>
          <w:bCs/>
          <w:vertAlign w:val="superscript"/>
        </w:rPr>
        <w:t>3</w:t>
      </w:r>
      <w:r w:rsidRPr="00B61C8B">
        <w:t xml:space="preserve">. Минимальное количество точечных проб должно быть </w:t>
      </w:r>
      <w:r w:rsidRPr="00B61C8B">
        <w:rPr>
          <w:bCs/>
        </w:rPr>
        <w:t>не менее 300</w:t>
      </w:r>
      <w:r w:rsidRPr="00B61C8B">
        <w:t xml:space="preserve">. Объем и количество точечных проб определяются временем и объемом перекачивания. Объем объединенной пробы должен быть </w:t>
      </w:r>
      <w:r w:rsidRPr="00B61C8B">
        <w:rPr>
          <w:bCs/>
        </w:rPr>
        <w:t>не менее 3000 см</w:t>
      </w:r>
      <w:r w:rsidRPr="00B61C8B">
        <w:rPr>
          <w:bCs/>
          <w:vertAlign w:val="superscript"/>
        </w:rPr>
        <w:t>3</w:t>
      </w:r>
      <w:r w:rsidRPr="00B61C8B">
        <w:t xml:space="preserve">. </w:t>
      </w:r>
      <w:r w:rsidRPr="00B61C8B">
        <w:rPr>
          <w:iCs/>
        </w:rPr>
        <w:t xml:space="preserve">Объем объединенной пробы должен быть достаточным для проведения испытаний, формирования накопительных проб, арбитражной пробы. </w:t>
      </w:r>
      <w:r w:rsidRPr="00B61C8B">
        <w:t xml:space="preserve">Регулятор автоматического пробоотборника должен быть </w:t>
      </w:r>
      <w:r w:rsidRPr="00A33E9A">
        <w:rPr>
          <w:bCs/>
        </w:rPr>
        <w:t>опломбирован</w:t>
      </w:r>
      <w:r w:rsidRPr="00B61C8B">
        <w:t xml:space="preserve">. При отборе проб нефти и нефтепродуктов автоматическим пробоотборником должен быть предусмотрен также ручной отбор проб из контура отбора. При отсутствии движения по контуру отбора пробу отбирают после слива нефти или нефтепродукта в другой сосуд в объеме, равном трехкратному объему нефти или нефтепродукта, заполняющего всю пробоотборную систему до крана, из которого производится слив пробы. Объединенную пробу нефти или нефтепродукта делят на </w:t>
      </w:r>
      <w:r w:rsidRPr="00B61C8B">
        <w:rPr>
          <w:bCs/>
        </w:rPr>
        <w:t>две равные части</w:t>
      </w:r>
      <w:r w:rsidRPr="00B61C8B">
        <w:t>. Одну часть пробы анализируют, другую - хранят опечатанной на случай разногласий в оценке качества нефти или нефтепродукта.</w:t>
      </w:r>
      <w:r>
        <w:t xml:space="preserve"> </w:t>
      </w:r>
      <w:r w:rsidRPr="000F5AC1">
        <w:rPr>
          <w:iCs/>
        </w:rPr>
        <w:t xml:space="preserve">Использование в качестве промежуточной тары пластиковой емкости </w:t>
      </w:r>
      <w:r>
        <w:rPr>
          <w:iCs/>
        </w:rPr>
        <w:t>запрещено.</w:t>
      </w:r>
      <w:r w:rsidRPr="000F5AC1">
        <w:rPr>
          <w:rFonts w:asciiTheme="minorHAnsi" w:eastAsiaTheme="minorEastAsia" w:hAnsi="Calibri" w:cstheme="minorBidi"/>
          <w:i/>
          <w:iCs/>
          <w:color w:val="000000" w:themeColor="text1"/>
          <w:kern w:val="24"/>
          <w:sz w:val="36"/>
          <w:szCs w:val="36"/>
        </w:rPr>
        <w:t xml:space="preserve"> </w:t>
      </w:r>
      <w:r w:rsidRPr="000F5AC1">
        <w:rPr>
          <w:iCs/>
        </w:rPr>
        <w:t xml:space="preserve">Перед делением пробы в </w:t>
      </w:r>
      <w:r w:rsidR="005E7EAC">
        <w:rPr>
          <w:iCs/>
        </w:rPr>
        <w:t>ИХАЛ</w:t>
      </w:r>
      <w:r w:rsidRPr="000F5AC1">
        <w:rPr>
          <w:iCs/>
        </w:rPr>
        <w:t xml:space="preserve"> проба должна быть тщательно перемешана. Рекомендуется производить перемешивание с помощью автоматической системы перемешивания. Для систем пробоотбора, не оснащенных автоматической системой перемешивания, пробоприемники с пробами рекомендуется перемешивать с помощью перемешивающих устройств (шейкеров).</w:t>
      </w:r>
    </w:p>
    <w:p w14:paraId="21F2CD2A" w14:textId="2D5BC3E8" w:rsidR="004D450B" w:rsidRPr="00C36308" w:rsidRDefault="001767CC" w:rsidP="001D3FFC">
      <w:pPr>
        <w:pStyle w:val="S0"/>
        <w:numPr>
          <w:ilvl w:val="0"/>
          <w:numId w:val="62"/>
        </w:numPr>
        <w:tabs>
          <w:tab w:val="left" w:pos="709"/>
        </w:tabs>
        <w:spacing w:before="120"/>
        <w:ind w:left="0" w:firstLine="0"/>
        <w:rPr>
          <w:iCs/>
        </w:rPr>
      </w:pPr>
      <w:r w:rsidRPr="001767CC">
        <w:rPr>
          <w:bCs/>
          <w:iCs/>
        </w:rPr>
        <w:t>ССП ОГ по добыче нефти</w:t>
      </w:r>
      <w:r w:rsidRPr="001767CC" w:rsidDel="001767CC">
        <w:rPr>
          <w:bCs/>
          <w:iCs/>
        </w:rPr>
        <w:t xml:space="preserve"> </w:t>
      </w:r>
      <w:r w:rsidR="004D450B" w:rsidRPr="00C36308">
        <w:rPr>
          <w:bCs/>
          <w:iCs/>
        </w:rPr>
        <w:t>обеспечи</w:t>
      </w:r>
      <w:r w:rsidR="00385652">
        <w:rPr>
          <w:bCs/>
          <w:iCs/>
        </w:rPr>
        <w:t>вает</w:t>
      </w:r>
      <w:r w:rsidR="004D450B" w:rsidRPr="00C36308">
        <w:rPr>
          <w:bCs/>
          <w:iCs/>
        </w:rPr>
        <w:t xml:space="preserve"> защиту от</w:t>
      </w:r>
      <w:r w:rsidR="004D450B">
        <w:rPr>
          <w:bCs/>
          <w:iCs/>
        </w:rPr>
        <w:t xml:space="preserve"> несанкционированного доступа к</w:t>
      </w:r>
      <w:r w:rsidR="004D450B" w:rsidRPr="00C36308">
        <w:rPr>
          <w:bCs/>
          <w:iCs/>
        </w:rPr>
        <w:t xml:space="preserve"> пробоотборным системам</w:t>
      </w:r>
      <w:r w:rsidR="004D450B">
        <w:rPr>
          <w:bCs/>
          <w:iCs/>
        </w:rPr>
        <w:t xml:space="preserve">, </w:t>
      </w:r>
      <w:r w:rsidR="004D450B" w:rsidRPr="00C36308">
        <w:rPr>
          <w:bCs/>
          <w:iCs/>
        </w:rPr>
        <w:t>пробоприемникам/накопительным емкостям автоматического пробоотбора, входящим в состав пробоотборной с</w:t>
      </w:r>
      <w:r w:rsidR="004D450B">
        <w:rPr>
          <w:bCs/>
          <w:iCs/>
        </w:rPr>
        <w:t>истемы (к пустым и заполненным), арбитражным пробам, накопительным пробам</w:t>
      </w:r>
      <w:r w:rsidR="004D450B" w:rsidRPr="00C36308">
        <w:rPr>
          <w:bCs/>
          <w:iCs/>
        </w:rPr>
        <w:t xml:space="preserve"> </w:t>
      </w:r>
      <w:r w:rsidR="004D450B">
        <w:rPr>
          <w:bCs/>
          <w:iCs/>
        </w:rPr>
        <w:t>(</w:t>
      </w:r>
      <w:r w:rsidR="004D450B" w:rsidRPr="00C36308">
        <w:rPr>
          <w:bCs/>
          <w:iCs/>
        </w:rPr>
        <w:t>включая пробы в процессе накопления</w:t>
      </w:r>
      <w:r w:rsidR="004D450B">
        <w:rPr>
          <w:bCs/>
          <w:iCs/>
        </w:rPr>
        <w:t xml:space="preserve">), </w:t>
      </w:r>
      <w:r w:rsidR="004D450B" w:rsidRPr="00C36308">
        <w:rPr>
          <w:bCs/>
          <w:iCs/>
        </w:rPr>
        <w:t>подготовленной таре для арбитражных, накопительных и других проб.</w:t>
      </w:r>
    </w:p>
    <w:p w14:paraId="7AB5904F" w14:textId="34777366" w:rsidR="004D450B" w:rsidRPr="00C36308" w:rsidRDefault="001767CC" w:rsidP="001D3FFC">
      <w:pPr>
        <w:pStyle w:val="S0"/>
        <w:numPr>
          <w:ilvl w:val="0"/>
          <w:numId w:val="62"/>
        </w:numPr>
        <w:tabs>
          <w:tab w:val="left" w:pos="709"/>
        </w:tabs>
        <w:spacing w:before="120"/>
        <w:ind w:left="0" w:firstLine="0"/>
        <w:rPr>
          <w:iCs/>
        </w:rPr>
      </w:pPr>
      <w:r w:rsidRPr="001767CC">
        <w:rPr>
          <w:bCs/>
          <w:iCs/>
        </w:rPr>
        <w:t>ССП ОГ по добыче нефти</w:t>
      </w:r>
      <w:r w:rsidR="00385652">
        <w:rPr>
          <w:bCs/>
          <w:iCs/>
        </w:rPr>
        <w:t xml:space="preserve"> обеспечивает</w:t>
      </w:r>
      <w:r w:rsidR="004D450B">
        <w:rPr>
          <w:bCs/>
          <w:iCs/>
        </w:rPr>
        <w:t xml:space="preserve"> п</w:t>
      </w:r>
      <w:r w:rsidR="004D450B" w:rsidRPr="00C36308">
        <w:rPr>
          <w:bCs/>
          <w:iCs/>
        </w:rPr>
        <w:t>ломбировк</w:t>
      </w:r>
      <w:r w:rsidR="00385652">
        <w:rPr>
          <w:bCs/>
          <w:iCs/>
        </w:rPr>
        <w:t>у</w:t>
      </w:r>
      <w:r w:rsidR="004D450B" w:rsidRPr="00C36308">
        <w:rPr>
          <w:bCs/>
          <w:iCs/>
        </w:rPr>
        <w:t xml:space="preserve"> номерными пломбами</w:t>
      </w:r>
      <w:r w:rsidR="004D450B">
        <w:rPr>
          <w:bCs/>
          <w:iCs/>
        </w:rPr>
        <w:t xml:space="preserve"> </w:t>
      </w:r>
      <w:r w:rsidR="004D450B" w:rsidRPr="00C36308">
        <w:rPr>
          <w:bCs/>
          <w:iCs/>
        </w:rPr>
        <w:t>пустых и заполненных пробоприемнико</w:t>
      </w:r>
      <w:r w:rsidR="004D450B">
        <w:rPr>
          <w:bCs/>
          <w:iCs/>
        </w:rPr>
        <w:t xml:space="preserve">в при хранении, транспортировке, арбитражных проб, </w:t>
      </w:r>
      <w:r w:rsidR="004D450B" w:rsidRPr="00C36308">
        <w:rPr>
          <w:bCs/>
          <w:iCs/>
        </w:rPr>
        <w:t>накопительных проб в процессе их накопления.</w:t>
      </w:r>
    </w:p>
    <w:p w14:paraId="226E0E8D" w14:textId="77777777" w:rsidR="004D450B" w:rsidRPr="002C1DAE" w:rsidRDefault="004D450B" w:rsidP="006D217C">
      <w:pPr>
        <w:pStyle w:val="S0"/>
        <w:spacing w:before="120"/>
        <w:rPr>
          <w:iCs/>
        </w:rPr>
      </w:pPr>
      <w:r>
        <w:rPr>
          <w:bCs/>
          <w:iCs/>
        </w:rPr>
        <w:t>Д</w:t>
      </w:r>
      <w:r w:rsidRPr="002C1DAE">
        <w:rPr>
          <w:bCs/>
          <w:iCs/>
        </w:rPr>
        <w:t xml:space="preserve">олжно </w:t>
      </w:r>
      <w:r>
        <w:rPr>
          <w:bCs/>
          <w:iCs/>
        </w:rPr>
        <w:t xml:space="preserve">быть </w:t>
      </w:r>
      <w:r w:rsidRPr="002C1DAE">
        <w:rPr>
          <w:bCs/>
          <w:iCs/>
        </w:rPr>
        <w:t>обеспеч</w:t>
      </w:r>
      <w:r w:rsidR="00674E51">
        <w:rPr>
          <w:bCs/>
          <w:iCs/>
        </w:rPr>
        <w:t>ено</w:t>
      </w:r>
      <w:r w:rsidRPr="002C1DAE">
        <w:rPr>
          <w:bCs/>
          <w:iCs/>
        </w:rPr>
        <w:t xml:space="preserve"> видеонаблюдение:</w:t>
      </w:r>
    </w:p>
    <w:p w14:paraId="733107C5" w14:textId="77777777" w:rsidR="004D450B" w:rsidRPr="002C1DAE" w:rsidRDefault="004D450B" w:rsidP="00CD4044">
      <w:pPr>
        <w:pStyle w:val="S0"/>
        <w:numPr>
          <w:ilvl w:val="0"/>
          <w:numId w:val="63"/>
        </w:numPr>
        <w:tabs>
          <w:tab w:val="clear" w:pos="720"/>
          <w:tab w:val="num" w:pos="567"/>
        </w:tabs>
        <w:spacing w:before="60"/>
        <w:ind w:left="567" w:hanging="397"/>
        <w:rPr>
          <w:iCs/>
        </w:rPr>
      </w:pPr>
      <w:r w:rsidRPr="002C1DAE">
        <w:rPr>
          <w:iCs/>
        </w:rPr>
        <w:t>процесса отбора проб;</w:t>
      </w:r>
    </w:p>
    <w:p w14:paraId="3B03F485" w14:textId="77777777" w:rsidR="004D450B" w:rsidRPr="002C1DAE" w:rsidRDefault="004D450B" w:rsidP="00CD4044">
      <w:pPr>
        <w:pStyle w:val="S0"/>
        <w:numPr>
          <w:ilvl w:val="0"/>
          <w:numId w:val="63"/>
        </w:numPr>
        <w:tabs>
          <w:tab w:val="clear" w:pos="720"/>
          <w:tab w:val="num" w:pos="567"/>
        </w:tabs>
        <w:spacing w:before="60"/>
        <w:ind w:left="567" w:hanging="397"/>
        <w:rPr>
          <w:iCs/>
        </w:rPr>
      </w:pPr>
      <w:r w:rsidRPr="002C1DAE">
        <w:rPr>
          <w:iCs/>
        </w:rPr>
        <w:t>рабочего места для перемешивания, розлива, деления проб, формирования накопительных и арбитражных проб;</w:t>
      </w:r>
    </w:p>
    <w:p w14:paraId="21C87825" w14:textId="77777777" w:rsidR="004D450B" w:rsidRPr="002C1DAE" w:rsidRDefault="004D450B" w:rsidP="00CD4044">
      <w:pPr>
        <w:pStyle w:val="S0"/>
        <w:numPr>
          <w:ilvl w:val="0"/>
          <w:numId w:val="63"/>
        </w:numPr>
        <w:tabs>
          <w:tab w:val="clear" w:pos="720"/>
          <w:tab w:val="num" w:pos="567"/>
        </w:tabs>
        <w:spacing w:before="60"/>
        <w:ind w:left="567" w:hanging="397"/>
        <w:rPr>
          <w:iCs/>
        </w:rPr>
      </w:pPr>
      <w:r w:rsidRPr="002C1DAE">
        <w:rPr>
          <w:iCs/>
        </w:rPr>
        <w:t>рабочего места для проведения испытаний;</w:t>
      </w:r>
    </w:p>
    <w:p w14:paraId="22B5F783" w14:textId="77777777" w:rsidR="004D450B" w:rsidRPr="002C1DAE" w:rsidRDefault="004D450B" w:rsidP="00CD4044">
      <w:pPr>
        <w:pStyle w:val="S0"/>
        <w:numPr>
          <w:ilvl w:val="0"/>
          <w:numId w:val="63"/>
        </w:numPr>
        <w:tabs>
          <w:tab w:val="clear" w:pos="720"/>
          <w:tab w:val="num" w:pos="567"/>
        </w:tabs>
        <w:spacing w:before="60"/>
        <w:ind w:left="567" w:hanging="397"/>
        <w:rPr>
          <w:iCs/>
        </w:rPr>
      </w:pPr>
      <w:r w:rsidRPr="002C1DAE">
        <w:rPr>
          <w:iCs/>
        </w:rPr>
        <w:lastRenderedPageBreak/>
        <w:t>места хранения пустых пробоприемников;</w:t>
      </w:r>
    </w:p>
    <w:p w14:paraId="39E52EC9" w14:textId="77777777" w:rsidR="004D450B" w:rsidRPr="002C1DAE" w:rsidRDefault="004D450B" w:rsidP="00CD4044">
      <w:pPr>
        <w:pStyle w:val="S0"/>
        <w:numPr>
          <w:ilvl w:val="0"/>
          <w:numId w:val="63"/>
        </w:numPr>
        <w:tabs>
          <w:tab w:val="clear" w:pos="720"/>
          <w:tab w:val="num" w:pos="567"/>
        </w:tabs>
        <w:spacing w:before="60"/>
        <w:ind w:left="567" w:hanging="397"/>
        <w:rPr>
          <w:iCs/>
        </w:rPr>
      </w:pPr>
      <w:r w:rsidRPr="002C1DAE">
        <w:rPr>
          <w:iCs/>
        </w:rPr>
        <w:t>места хранения арбитражных проб.</w:t>
      </w:r>
    </w:p>
    <w:p w14:paraId="2840B8D3" w14:textId="77777777" w:rsidR="004D450B" w:rsidRDefault="004D450B" w:rsidP="006D217C">
      <w:pPr>
        <w:pStyle w:val="S0"/>
        <w:spacing w:before="120"/>
        <w:rPr>
          <w:bCs/>
          <w:iCs/>
        </w:rPr>
      </w:pPr>
      <w:r w:rsidRPr="002C1DAE">
        <w:rPr>
          <w:bCs/>
          <w:iCs/>
        </w:rPr>
        <w:t>Видеонаблюдение должно быть смонтировано таким образом, чтобы работники не закрывали собой наблюдаемые рабочие места и процессы</w:t>
      </w:r>
      <w:r>
        <w:rPr>
          <w:bCs/>
          <w:iCs/>
        </w:rPr>
        <w:t>.</w:t>
      </w:r>
    </w:p>
    <w:p w14:paraId="55FF4E64" w14:textId="6592DAE8" w:rsidR="004D450B" w:rsidRPr="00F87EB2" w:rsidRDefault="001767CC" w:rsidP="001D3FFC">
      <w:pPr>
        <w:pStyle w:val="S0"/>
        <w:numPr>
          <w:ilvl w:val="0"/>
          <w:numId w:val="62"/>
        </w:numPr>
        <w:tabs>
          <w:tab w:val="left" w:pos="709"/>
        </w:tabs>
        <w:spacing w:before="120"/>
        <w:ind w:left="0" w:firstLine="0"/>
        <w:rPr>
          <w:iCs/>
        </w:rPr>
      </w:pPr>
      <w:r w:rsidRPr="001767CC">
        <w:rPr>
          <w:bCs/>
          <w:iCs/>
        </w:rPr>
        <w:t>ССП ОГ по добыче нефти</w:t>
      </w:r>
      <w:r w:rsidRPr="001767CC" w:rsidDel="001767CC">
        <w:rPr>
          <w:bCs/>
          <w:iCs/>
        </w:rPr>
        <w:t xml:space="preserve"> </w:t>
      </w:r>
      <w:r w:rsidR="00807E56">
        <w:rPr>
          <w:bCs/>
          <w:iCs/>
        </w:rPr>
        <w:t>устанавливает</w:t>
      </w:r>
      <w:r w:rsidR="00EE4C5C">
        <w:rPr>
          <w:bCs/>
          <w:iCs/>
        </w:rPr>
        <w:t xml:space="preserve"> </w:t>
      </w:r>
      <w:r w:rsidR="00EE4C5C" w:rsidRPr="00F87EB2">
        <w:rPr>
          <w:iCs/>
        </w:rPr>
        <w:t>поряд</w:t>
      </w:r>
      <w:r w:rsidR="00EE4C5C">
        <w:rPr>
          <w:iCs/>
        </w:rPr>
        <w:t>о</w:t>
      </w:r>
      <w:r w:rsidR="00EE4C5C" w:rsidRPr="00F87EB2">
        <w:rPr>
          <w:iCs/>
        </w:rPr>
        <w:t>к обращения с пробами</w:t>
      </w:r>
      <w:r w:rsidR="00EE4C5C">
        <w:rPr>
          <w:bCs/>
          <w:iCs/>
        </w:rPr>
        <w:t>, включ</w:t>
      </w:r>
      <w:r w:rsidR="00807E56">
        <w:rPr>
          <w:bCs/>
          <w:iCs/>
        </w:rPr>
        <w:t>ающий</w:t>
      </w:r>
      <w:r w:rsidR="004D450B" w:rsidRPr="00F87EB2">
        <w:rPr>
          <w:iCs/>
        </w:rPr>
        <w:t>:</w:t>
      </w:r>
    </w:p>
    <w:p w14:paraId="3E6F4711" w14:textId="77777777" w:rsidR="004D450B" w:rsidRPr="00F87EB2" w:rsidRDefault="004D450B" w:rsidP="00CD4044">
      <w:pPr>
        <w:pStyle w:val="S0"/>
        <w:numPr>
          <w:ilvl w:val="0"/>
          <w:numId w:val="64"/>
        </w:numPr>
        <w:tabs>
          <w:tab w:val="clear" w:pos="720"/>
          <w:tab w:val="num" w:pos="567"/>
        </w:tabs>
        <w:spacing w:before="60"/>
        <w:ind w:left="567" w:hanging="397"/>
        <w:rPr>
          <w:iCs/>
        </w:rPr>
      </w:pPr>
      <w:r w:rsidRPr="00F87EB2">
        <w:rPr>
          <w:iCs/>
        </w:rPr>
        <w:t>подготовку (способы мытья, сушки и т.п.) пробоотборной тары (пробоприемников, накопительных емкостей) и тары для хранения и формирования арбитражных и накопительных проб, требования к растворителям для мытья тары (проверка на отсутствие ХОС);</w:t>
      </w:r>
    </w:p>
    <w:p w14:paraId="4E0630DD" w14:textId="77777777" w:rsidR="004D450B" w:rsidRPr="00F87EB2" w:rsidRDefault="004D450B" w:rsidP="00CD4044">
      <w:pPr>
        <w:pStyle w:val="S0"/>
        <w:numPr>
          <w:ilvl w:val="0"/>
          <w:numId w:val="64"/>
        </w:numPr>
        <w:tabs>
          <w:tab w:val="clear" w:pos="720"/>
          <w:tab w:val="num" w:pos="567"/>
        </w:tabs>
        <w:spacing w:before="60"/>
        <w:ind w:left="567" w:hanging="397"/>
        <w:rPr>
          <w:iCs/>
        </w:rPr>
      </w:pPr>
      <w:r w:rsidRPr="00F87EB2">
        <w:rPr>
          <w:iCs/>
        </w:rPr>
        <w:t>отбор проб;</w:t>
      </w:r>
    </w:p>
    <w:p w14:paraId="5E8D7862" w14:textId="77777777" w:rsidR="004D450B" w:rsidRPr="00F87EB2" w:rsidRDefault="004D450B" w:rsidP="00CD4044">
      <w:pPr>
        <w:pStyle w:val="S0"/>
        <w:numPr>
          <w:ilvl w:val="0"/>
          <w:numId w:val="64"/>
        </w:numPr>
        <w:tabs>
          <w:tab w:val="clear" w:pos="720"/>
          <w:tab w:val="num" w:pos="567"/>
        </w:tabs>
        <w:spacing w:before="60"/>
        <w:ind w:left="567" w:hanging="397"/>
        <w:rPr>
          <w:iCs/>
        </w:rPr>
      </w:pPr>
      <w:r w:rsidRPr="00F87EB2">
        <w:rPr>
          <w:iCs/>
        </w:rPr>
        <w:t>доставку проб в И</w:t>
      </w:r>
      <w:r>
        <w:rPr>
          <w:iCs/>
        </w:rPr>
        <w:t>ХА</w:t>
      </w:r>
      <w:r w:rsidRPr="00F87EB2">
        <w:rPr>
          <w:iCs/>
        </w:rPr>
        <w:t>Л;</w:t>
      </w:r>
    </w:p>
    <w:p w14:paraId="7450293B" w14:textId="77777777" w:rsidR="004D450B" w:rsidRPr="00F87EB2" w:rsidRDefault="004D450B" w:rsidP="00CD4044">
      <w:pPr>
        <w:pStyle w:val="S0"/>
        <w:numPr>
          <w:ilvl w:val="0"/>
          <w:numId w:val="64"/>
        </w:numPr>
        <w:tabs>
          <w:tab w:val="clear" w:pos="720"/>
          <w:tab w:val="num" w:pos="567"/>
        </w:tabs>
        <w:spacing w:before="60"/>
        <w:ind w:left="567" w:hanging="397"/>
        <w:rPr>
          <w:iCs/>
        </w:rPr>
      </w:pPr>
      <w:r w:rsidRPr="00F87EB2">
        <w:rPr>
          <w:iCs/>
        </w:rPr>
        <w:t>прием, регистрация проб в И</w:t>
      </w:r>
      <w:r>
        <w:rPr>
          <w:iCs/>
        </w:rPr>
        <w:t>ХА</w:t>
      </w:r>
      <w:r w:rsidRPr="00F87EB2">
        <w:rPr>
          <w:iCs/>
        </w:rPr>
        <w:t>Л;</w:t>
      </w:r>
    </w:p>
    <w:p w14:paraId="424AB046" w14:textId="77777777" w:rsidR="004D450B" w:rsidRPr="00F87EB2" w:rsidRDefault="004D450B" w:rsidP="00CD4044">
      <w:pPr>
        <w:pStyle w:val="S0"/>
        <w:numPr>
          <w:ilvl w:val="0"/>
          <w:numId w:val="64"/>
        </w:numPr>
        <w:tabs>
          <w:tab w:val="clear" w:pos="720"/>
          <w:tab w:val="num" w:pos="567"/>
        </w:tabs>
        <w:spacing w:before="60"/>
        <w:ind w:left="567" w:hanging="397"/>
        <w:rPr>
          <w:iCs/>
        </w:rPr>
      </w:pPr>
      <w:r w:rsidRPr="00F87EB2">
        <w:rPr>
          <w:iCs/>
        </w:rPr>
        <w:t>перемешивание проб;</w:t>
      </w:r>
    </w:p>
    <w:p w14:paraId="46594060" w14:textId="77777777" w:rsidR="004D450B" w:rsidRPr="00F87EB2" w:rsidRDefault="004D450B" w:rsidP="00CD4044">
      <w:pPr>
        <w:pStyle w:val="S0"/>
        <w:numPr>
          <w:ilvl w:val="0"/>
          <w:numId w:val="64"/>
        </w:numPr>
        <w:tabs>
          <w:tab w:val="clear" w:pos="720"/>
          <w:tab w:val="num" w:pos="567"/>
        </w:tabs>
        <w:spacing w:before="60"/>
        <w:ind w:left="567" w:hanging="397"/>
        <w:rPr>
          <w:iCs/>
        </w:rPr>
      </w:pPr>
      <w:r w:rsidRPr="00F87EB2">
        <w:rPr>
          <w:iCs/>
        </w:rPr>
        <w:t>деление и формирование арбитражных и накопительных проб с указанием точных объемов;</w:t>
      </w:r>
    </w:p>
    <w:p w14:paraId="69077FA2" w14:textId="77777777" w:rsidR="004D450B" w:rsidRPr="00F87EB2" w:rsidRDefault="004D450B" w:rsidP="00CD4044">
      <w:pPr>
        <w:pStyle w:val="S0"/>
        <w:numPr>
          <w:ilvl w:val="0"/>
          <w:numId w:val="64"/>
        </w:numPr>
        <w:tabs>
          <w:tab w:val="clear" w:pos="720"/>
          <w:tab w:val="num" w:pos="567"/>
        </w:tabs>
        <w:spacing w:before="60"/>
        <w:ind w:left="567" w:hanging="397"/>
        <w:rPr>
          <w:iCs/>
        </w:rPr>
      </w:pPr>
      <w:r w:rsidRPr="00F87EB2">
        <w:rPr>
          <w:iCs/>
        </w:rPr>
        <w:t>постановку и снятие на арбитражное хранение, включая опечатывание, пломбировку номерными пломбами, места, условия и срок хранения арбитражных проб;</w:t>
      </w:r>
    </w:p>
    <w:p w14:paraId="5FB8651B" w14:textId="77777777" w:rsidR="004D450B" w:rsidRDefault="004D450B" w:rsidP="00CD4044">
      <w:pPr>
        <w:pStyle w:val="S0"/>
        <w:numPr>
          <w:ilvl w:val="0"/>
          <w:numId w:val="64"/>
        </w:numPr>
        <w:tabs>
          <w:tab w:val="clear" w:pos="720"/>
          <w:tab w:val="num" w:pos="567"/>
        </w:tabs>
        <w:spacing w:before="60"/>
        <w:ind w:left="567" w:hanging="397"/>
        <w:rPr>
          <w:iCs/>
        </w:rPr>
      </w:pPr>
      <w:r w:rsidRPr="00224F2B">
        <w:rPr>
          <w:iCs/>
        </w:rPr>
        <w:t>защиту от несанкционированного доступа к местам хранения проб, пробоотборной тары, пломб;</w:t>
      </w:r>
    </w:p>
    <w:p w14:paraId="400BB54B" w14:textId="77777777" w:rsidR="00815919" w:rsidRPr="00F87EB2" w:rsidRDefault="00815919" w:rsidP="00CD4044">
      <w:pPr>
        <w:pStyle w:val="S0"/>
        <w:numPr>
          <w:ilvl w:val="0"/>
          <w:numId w:val="64"/>
        </w:numPr>
        <w:tabs>
          <w:tab w:val="clear" w:pos="720"/>
          <w:tab w:val="num" w:pos="567"/>
        </w:tabs>
        <w:spacing w:before="60"/>
        <w:ind w:left="567" w:hanging="397"/>
        <w:rPr>
          <w:iCs/>
        </w:rPr>
      </w:pPr>
      <w:r>
        <w:rPr>
          <w:iCs/>
        </w:rPr>
        <w:t xml:space="preserve">документирование/регистрация действий по обращению с пробами; </w:t>
      </w:r>
    </w:p>
    <w:p w14:paraId="1C36DB16" w14:textId="77777777" w:rsidR="004D450B" w:rsidRPr="00F87EB2" w:rsidRDefault="004D450B" w:rsidP="00CD4044">
      <w:pPr>
        <w:pStyle w:val="S0"/>
        <w:numPr>
          <w:ilvl w:val="0"/>
          <w:numId w:val="64"/>
        </w:numPr>
        <w:tabs>
          <w:tab w:val="clear" w:pos="720"/>
          <w:tab w:val="num" w:pos="567"/>
        </w:tabs>
        <w:spacing w:before="60"/>
        <w:ind w:left="567" w:hanging="397"/>
        <w:rPr>
          <w:iCs/>
        </w:rPr>
      </w:pPr>
      <w:r w:rsidRPr="00F87EB2">
        <w:rPr>
          <w:iCs/>
        </w:rPr>
        <w:t>распределение ответственности.</w:t>
      </w:r>
    </w:p>
    <w:p w14:paraId="7F7F907D" w14:textId="77777777" w:rsidR="004D450B" w:rsidRPr="00551382" w:rsidRDefault="004D450B" w:rsidP="006D217C">
      <w:pPr>
        <w:pStyle w:val="S0"/>
        <w:numPr>
          <w:ilvl w:val="0"/>
          <w:numId w:val="62"/>
        </w:numPr>
        <w:tabs>
          <w:tab w:val="left" w:pos="709"/>
        </w:tabs>
        <w:spacing w:before="120"/>
        <w:ind w:left="0" w:firstLine="0"/>
        <w:rPr>
          <w:iCs/>
        </w:rPr>
      </w:pPr>
      <w:r w:rsidRPr="00551382">
        <w:rPr>
          <w:iCs/>
        </w:rPr>
        <w:t xml:space="preserve">Прием пробы в </w:t>
      </w:r>
      <w:r w:rsidR="008B42E8">
        <w:rPr>
          <w:iCs/>
        </w:rPr>
        <w:t>ИХАЛ</w:t>
      </w:r>
      <w:r w:rsidRPr="00551382">
        <w:rPr>
          <w:iCs/>
        </w:rPr>
        <w:t xml:space="preserve"> осуществляется только при наличии </w:t>
      </w:r>
      <w:r w:rsidRPr="00551382">
        <w:rPr>
          <w:bCs/>
          <w:iCs/>
        </w:rPr>
        <w:t xml:space="preserve">акта </w:t>
      </w:r>
      <w:r w:rsidR="008641EA">
        <w:rPr>
          <w:bCs/>
          <w:iCs/>
        </w:rPr>
        <w:t>приема-передачи</w:t>
      </w:r>
      <w:r w:rsidRPr="00551382">
        <w:rPr>
          <w:bCs/>
          <w:iCs/>
        </w:rPr>
        <w:t xml:space="preserve"> </w:t>
      </w:r>
      <w:r w:rsidRPr="00551382">
        <w:rPr>
          <w:iCs/>
        </w:rPr>
        <w:t xml:space="preserve">пробы. В акте </w:t>
      </w:r>
      <w:r w:rsidR="008641EA">
        <w:rPr>
          <w:iCs/>
        </w:rPr>
        <w:t>приема-передачи</w:t>
      </w:r>
      <w:r w:rsidRPr="00551382">
        <w:rPr>
          <w:iCs/>
        </w:rPr>
        <w:t xml:space="preserve"> пробы ставят подписи представители сдающей и принимающей стороны, а также представитель </w:t>
      </w:r>
      <w:r w:rsidR="008B42E8">
        <w:rPr>
          <w:iCs/>
        </w:rPr>
        <w:t>ИХАЛ</w:t>
      </w:r>
      <w:r w:rsidRPr="00551382">
        <w:rPr>
          <w:iCs/>
        </w:rPr>
        <w:t xml:space="preserve"> после приема пробы. Также в акте указывается </w:t>
      </w:r>
      <w:r w:rsidRPr="00551382">
        <w:rPr>
          <w:bCs/>
          <w:iCs/>
        </w:rPr>
        <w:t>объем пробы</w:t>
      </w:r>
      <w:r w:rsidRPr="00551382">
        <w:rPr>
          <w:iCs/>
        </w:rPr>
        <w:t>.</w:t>
      </w:r>
      <w:r w:rsidR="00DD1E3C">
        <w:rPr>
          <w:iCs/>
        </w:rPr>
        <w:t xml:space="preserve"> </w:t>
      </w:r>
      <w:r w:rsidRPr="00551382">
        <w:rPr>
          <w:iCs/>
        </w:rPr>
        <w:t xml:space="preserve">При приеме пробы представитель ОГ (товарный оператор), доставивший пробу в </w:t>
      </w:r>
      <w:r w:rsidR="008B42E8">
        <w:rPr>
          <w:iCs/>
        </w:rPr>
        <w:t>ИХАЛ</w:t>
      </w:r>
      <w:r w:rsidRPr="00551382">
        <w:rPr>
          <w:iCs/>
        </w:rPr>
        <w:t xml:space="preserve">, и представитель </w:t>
      </w:r>
      <w:r w:rsidR="008B060A">
        <w:rPr>
          <w:iCs/>
        </w:rPr>
        <w:t>ИХАЛ</w:t>
      </w:r>
      <w:r w:rsidRPr="00551382">
        <w:rPr>
          <w:iCs/>
        </w:rPr>
        <w:t xml:space="preserve"> (лаборант химического анализа) ставят подписи в </w:t>
      </w:r>
      <w:r w:rsidRPr="00551382">
        <w:rPr>
          <w:bCs/>
          <w:iCs/>
        </w:rPr>
        <w:t>журнале приема проб</w:t>
      </w:r>
      <w:r w:rsidRPr="00551382">
        <w:rPr>
          <w:iCs/>
        </w:rPr>
        <w:t>, подтверждающие факт сдачи и приема пробы. Номер пробы, присвоенный при регистрации, указывается во всех документах, включая протокол испытаний.</w:t>
      </w:r>
    </w:p>
    <w:p w14:paraId="5BD6FFC6" w14:textId="77777777" w:rsidR="004D450B" w:rsidRPr="00551382" w:rsidRDefault="004D450B" w:rsidP="006D217C">
      <w:pPr>
        <w:pStyle w:val="S0"/>
        <w:numPr>
          <w:ilvl w:val="0"/>
          <w:numId w:val="62"/>
        </w:numPr>
        <w:tabs>
          <w:tab w:val="left" w:pos="709"/>
        </w:tabs>
        <w:spacing w:before="120"/>
        <w:ind w:left="0" w:firstLine="0"/>
        <w:rPr>
          <w:iCs/>
        </w:rPr>
      </w:pPr>
      <w:r w:rsidRPr="00551382">
        <w:rPr>
          <w:iCs/>
        </w:rPr>
        <w:t xml:space="preserve">При постановке арбитражной пробы на хранение и при снятии ее с хранения представитель ОГ ставит соответствующие подписи в </w:t>
      </w:r>
      <w:r w:rsidRPr="00551382">
        <w:rPr>
          <w:bCs/>
          <w:iCs/>
        </w:rPr>
        <w:t>журнале учета арбитражных проб</w:t>
      </w:r>
      <w:r w:rsidRPr="00551382">
        <w:rPr>
          <w:iCs/>
        </w:rPr>
        <w:t>. При постановке арбитражной пробы на хранение в журнале указывается номер пломбы.</w:t>
      </w:r>
    </w:p>
    <w:p w14:paraId="621F2C37" w14:textId="77777777" w:rsidR="00F36E0C" w:rsidRDefault="004D450B" w:rsidP="006D217C">
      <w:pPr>
        <w:pStyle w:val="S0"/>
        <w:numPr>
          <w:ilvl w:val="0"/>
          <w:numId w:val="62"/>
        </w:numPr>
        <w:tabs>
          <w:tab w:val="left" w:pos="709"/>
        </w:tabs>
        <w:spacing w:before="120"/>
        <w:ind w:left="0" w:firstLine="0"/>
        <w:rPr>
          <w:iCs/>
        </w:rPr>
      </w:pPr>
      <w:r w:rsidRPr="00551382">
        <w:rPr>
          <w:iCs/>
        </w:rPr>
        <w:t xml:space="preserve">Необходимо вести </w:t>
      </w:r>
      <w:r w:rsidRPr="00551382">
        <w:rPr>
          <w:bCs/>
          <w:iCs/>
        </w:rPr>
        <w:t>журнал подготовки пробоприемников и тары для проб</w:t>
      </w:r>
      <w:r w:rsidRPr="00551382">
        <w:rPr>
          <w:iCs/>
        </w:rPr>
        <w:t xml:space="preserve"> систем автоматического пробоотбора, в котором должна быть отражена информация о применяемом растворителе и номере пломбы.</w:t>
      </w:r>
    </w:p>
    <w:p w14:paraId="60F0194A" w14:textId="77777777" w:rsidR="00314A61" w:rsidRPr="00551382" w:rsidRDefault="00314A61" w:rsidP="006D217C">
      <w:pPr>
        <w:pStyle w:val="S0"/>
        <w:numPr>
          <w:ilvl w:val="0"/>
          <w:numId w:val="62"/>
        </w:numPr>
        <w:tabs>
          <w:tab w:val="left" w:pos="709"/>
        </w:tabs>
        <w:spacing w:before="120"/>
        <w:ind w:left="0" w:firstLine="0"/>
        <w:rPr>
          <w:iCs/>
        </w:rPr>
      </w:pPr>
      <w:r>
        <w:rPr>
          <w:iCs/>
        </w:rPr>
        <w:t xml:space="preserve">Для </w:t>
      </w:r>
      <w:r w:rsidR="00303D72">
        <w:rPr>
          <w:iCs/>
        </w:rPr>
        <w:t>корректного ведения журналов (п.</w:t>
      </w:r>
      <w:r w:rsidR="00C3754B">
        <w:rPr>
          <w:iCs/>
        </w:rPr>
        <w:t xml:space="preserve"> </w:t>
      </w:r>
      <w:r w:rsidR="00303D72">
        <w:rPr>
          <w:iCs/>
        </w:rPr>
        <w:t>6.7.6-6.7.8)</w:t>
      </w:r>
      <w:r w:rsidR="00F36E0C">
        <w:rPr>
          <w:iCs/>
        </w:rPr>
        <w:t xml:space="preserve"> в ИХАЛ должны быть назначены ответственные работники.</w:t>
      </w:r>
      <w:r w:rsidR="00303D72">
        <w:rPr>
          <w:iCs/>
        </w:rPr>
        <w:t xml:space="preserve"> </w:t>
      </w:r>
    </w:p>
    <w:p w14:paraId="76070784" w14:textId="77777777" w:rsidR="00314A61" w:rsidRDefault="00314A61" w:rsidP="00F36E0C">
      <w:pPr>
        <w:pStyle w:val="S0"/>
        <w:numPr>
          <w:ilvl w:val="0"/>
          <w:numId w:val="62"/>
        </w:numPr>
        <w:tabs>
          <w:tab w:val="left" w:pos="709"/>
        </w:tabs>
        <w:spacing w:before="120"/>
        <w:ind w:left="0" w:firstLine="0"/>
        <w:sectPr w:rsidR="00314A61" w:rsidSect="00701B37">
          <w:headerReference w:type="even" r:id="rId25"/>
          <w:headerReference w:type="first" r:id="rId26"/>
          <w:pgSz w:w="11906" w:h="16838" w:code="9"/>
          <w:pgMar w:top="567" w:right="1021" w:bottom="567" w:left="1247" w:header="737" w:footer="680" w:gutter="0"/>
          <w:cols w:space="708"/>
          <w:docGrid w:linePitch="360"/>
        </w:sectPr>
      </w:pPr>
    </w:p>
    <w:p w14:paraId="06B858C7" w14:textId="1CBB5725" w:rsidR="00CF74FB" w:rsidRPr="0072037A" w:rsidRDefault="0092489F" w:rsidP="00F36E0C">
      <w:pPr>
        <w:pStyle w:val="S13"/>
        <w:numPr>
          <w:ilvl w:val="0"/>
          <w:numId w:val="46"/>
        </w:numPr>
        <w:tabs>
          <w:tab w:val="left" w:pos="567"/>
        </w:tabs>
        <w:spacing w:after="240"/>
        <w:ind w:left="0" w:firstLine="0"/>
      </w:pPr>
      <w:bookmarkStart w:id="259" w:name="_Toc138334586"/>
      <w:r>
        <w:rPr>
          <w:caps w:val="0"/>
        </w:rPr>
        <w:lastRenderedPageBreak/>
        <w:t>СПЕЦИАЛЬНЫЕ ТРЕБОВАНИЯ К И</w:t>
      </w:r>
      <w:r w:rsidR="00336BA3">
        <w:rPr>
          <w:caps w:val="0"/>
        </w:rPr>
        <w:t>СПЫТА</w:t>
      </w:r>
      <w:r w:rsidR="00470660">
        <w:rPr>
          <w:caps w:val="0"/>
        </w:rPr>
        <w:t>НИЯМ</w:t>
      </w:r>
      <w:bookmarkEnd w:id="259"/>
    </w:p>
    <w:p w14:paraId="537124D2" w14:textId="447470B0" w:rsidR="0026566E" w:rsidRPr="007463EC" w:rsidRDefault="007463EC" w:rsidP="009E52C5">
      <w:pPr>
        <w:pStyle w:val="S0"/>
        <w:numPr>
          <w:ilvl w:val="0"/>
          <w:numId w:val="65"/>
        </w:numPr>
        <w:tabs>
          <w:tab w:val="left" w:pos="567"/>
        </w:tabs>
        <w:spacing w:before="120"/>
        <w:ind w:left="0" w:firstLine="0"/>
      </w:pPr>
      <w:r w:rsidRPr="007463EC">
        <w:t xml:space="preserve">Основные требования </w:t>
      </w:r>
      <w:r>
        <w:t xml:space="preserve">к оборудованию и </w:t>
      </w:r>
      <w:r w:rsidR="00E003DA">
        <w:t xml:space="preserve">работникам </w:t>
      </w:r>
      <w:r>
        <w:t>ИХАЛ, вовлеченным с процедуры лабораторного определения ХОС приведены в ГОСТ Р 52247</w:t>
      </w:r>
      <w:r w:rsidR="009542EF">
        <w:t>-2021</w:t>
      </w:r>
      <w:r>
        <w:t xml:space="preserve"> и </w:t>
      </w:r>
      <w:r w:rsidR="00500347">
        <w:t xml:space="preserve">ГОСТ </w:t>
      </w:r>
      <w:r w:rsidR="00500347" w:rsidRPr="009E52C5">
        <w:rPr>
          <w:lang w:val="en-US"/>
        </w:rPr>
        <w:t>ISO</w:t>
      </w:r>
      <w:r w:rsidR="00500347">
        <w:t>/</w:t>
      </w:r>
      <w:r w:rsidR="00500347" w:rsidRPr="009E52C5">
        <w:rPr>
          <w:lang w:val="en-US"/>
        </w:rPr>
        <w:t>IEC</w:t>
      </w:r>
      <w:r w:rsidR="00500347">
        <w:t xml:space="preserve"> 17025</w:t>
      </w:r>
      <w:r w:rsidR="007D1348">
        <w:t>.</w:t>
      </w:r>
      <w:r w:rsidR="003C29F6">
        <w:t xml:space="preserve"> </w:t>
      </w:r>
      <w:r w:rsidR="0026566E">
        <w:t xml:space="preserve">Для </w:t>
      </w:r>
      <w:r w:rsidR="008C72AA">
        <w:t xml:space="preserve">испытания </w:t>
      </w:r>
      <w:r w:rsidR="0026566E">
        <w:t xml:space="preserve">рекомендуется использовать отдельный набор лабораторной посуды, который не используется в других видах </w:t>
      </w:r>
      <w:r w:rsidR="008C72AA">
        <w:t>испытаний</w:t>
      </w:r>
      <w:r w:rsidR="0026566E">
        <w:t xml:space="preserve">. </w:t>
      </w:r>
    </w:p>
    <w:p w14:paraId="369E6E5F" w14:textId="4213ED60" w:rsidR="00D31D0B" w:rsidRDefault="001164D5" w:rsidP="00F36E0C">
      <w:pPr>
        <w:pStyle w:val="S0"/>
        <w:numPr>
          <w:ilvl w:val="0"/>
          <w:numId w:val="65"/>
        </w:numPr>
        <w:tabs>
          <w:tab w:val="left" w:pos="567"/>
        </w:tabs>
        <w:spacing w:before="120"/>
        <w:ind w:left="0" w:firstLine="0"/>
      </w:pPr>
      <w:r>
        <w:t xml:space="preserve">В рамках мониторинга качества нефти в части содержания ХОС одним из рисков является выдача ИХАЛ недостоверного результата испытаний. С целью исключения/снижения указанного риска в ОГ должна быть выполнена проверка </w:t>
      </w:r>
      <w:r w:rsidRPr="00F24AFD">
        <w:t>корректности результата испытания по ГОСТ Р 52247</w:t>
      </w:r>
      <w:r w:rsidR="009542EF">
        <w:t>-2021</w:t>
      </w:r>
      <w:r>
        <w:t>.</w:t>
      </w:r>
      <w:r w:rsidR="000E3243">
        <w:t xml:space="preserve"> </w:t>
      </w:r>
    </w:p>
    <w:p w14:paraId="76FD036E" w14:textId="77777777" w:rsidR="00D31D0B" w:rsidRPr="00D31D0B" w:rsidRDefault="00D31D0B" w:rsidP="00F36E0C">
      <w:pPr>
        <w:pStyle w:val="S0"/>
        <w:numPr>
          <w:ilvl w:val="0"/>
          <w:numId w:val="65"/>
        </w:numPr>
        <w:tabs>
          <w:tab w:val="left" w:pos="567"/>
        </w:tabs>
        <w:spacing w:before="120"/>
        <w:ind w:left="0" w:firstLine="0"/>
      </w:pPr>
      <w:r w:rsidRPr="00D31D0B">
        <w:t>Проверка корректности результата испытания необходима в следующих случаях:</w:t>
      </w:r>
    </w:p>
    <w:p w14:paraId="637999C1" w14:textId="0D0AF8AD" w:rsidR="0055634E" w:rsidRPr="00D31D0B" w:rsidRDefault="00B7429D" w:rsidP="00F36E0C">
      <w:pPr>
        <w:numPr>
          <w:ilvl w:val="0"/>
          <w:numId w:val="66"/>
        </w:numPr>
        <w:tabs>
          <w:tab w:val="clear" w:pos="720"/>
          <w:tab w:val="num" w:pos="567"/>
        </w:tabs>
        <w:spacing w:before="60"/>
        <w:ind w:left="567" w:hanging="397"/>
      </w:pPr>
      <w:r w:rsidRPr="00D31D0B">
        <w:t>получение/выдача сомнительного результата, в том числе результата, превышающего нормы согласно ТР ЕАЭС 045/2017, ГОСТ Р 51858</w:t>
      </w:r>
      <w:r w:rsidR="007B273F">
        <w:t>-2002</w:t>
      </w:r>
      <w:r w:rsidRPr="00D31D0B">
        <w:t>;</w:t>
      </w:r>
    </w:p>
    <w:p w14:paraId="4B0C78A0" w14:textId="77777777" w:rsidR="0055634E" w:rsidRPr="00D31D0B" w:rsidRDefault="00B7429D" w:rsidP="00F36E0C">
      <w:pPr>
        <w:numPr>
          <w:ilvl w:val="0"/>
          <w:numId w:val="66"/>
        </w:numPr>
        <w:tabs>
          <w:tab w:val="clear" w:pos="720"/>
          <w:tab w:val="num" w:pos="567"/>
        </w:tabs>
        <w:spacing w:before="60"/>
        <w:ind w:left="567" w:hanging="397"/>
      </w:pPr>
      <w:r w:rsidRPr="00D31D0B">
        <w:t xml:space="preserve">запрос от </w:t>
      </w:r>
      <w:r w:rsidR="00B71785">
        <w:t>З</w:t>
      </w:r>
      <w:r w:rsidRPr="00D31D0B">
        <w:t>аказчика о подтверждении корректности результата;</w:t>
      </w:r>
    </w:p>
    <w:p w14:paraId="387C611A" w14:textId="77777777" w:rsidR="0055634E" w:rsidRPr="00D31D0B" w:rsidRDefault="00B7429D" w:rsidP="00F36E0C">
      <w:pPr>
        <w:numPr>
          <w:ilvl w:val="0"/>
          <w:numId w:val="66"/>
        </w:numPr>
        <w:tabs>
          <w:tab w:val="clear" w:pos="720"/>
          <w:tab w:val="num" w:pos="567"/>
        </w:tabs>
        <w:spacing w:before="60"/>
        <w:ind w:left="567" w:hanging="397"/>
      </w:pPr>
      <w:r w:rsidRPr="00D31D0B">
        <w:t xml:space="preserve">претензия от </w:t>
      </w:r>
      <w:r w:rsidR="00B71785">
        <w:t>З</w:t>
      </w:r>
      <w:r w:rsidRPr="00D31D0B">
        <w:t>аказчика.</w:t>
      </w:r>
    </w:p>
    <w:p w14:paraId="16A5E728" w14:textId="118642C3" w:rsidR="00D31D0B" w:rsidRPr="00D31D0B" w:rsidRDefault="00D31D0B" w:rsidP="00F36E0C">
      <w:pPr>
        <w:pStyle w:val="S0"/>
        <w:numPr>
          <w:ilvl w:val="0"/>
          <w:numId w:val="65"/>
        </w:numPr>
        <w:tabs>
          <w:tab w:val="left" w:pos="567"/>
        </w:tabs>
        <w:spacing w:before="120"/>
        <w:ind w:left="0" w:firstLine="0"/>
      </w:pPr>
      <w:r w:rsidRPr="00D31D0B">
        <w:t xml:space="preserve">Для проверки корректности (достоверности) результата испытаний целесообразно использовать </w:t>
      </w:r>
      <w:r w:rsidR="00FB4DED">
        <w:rPr>
          <w:bCs/>
        </w:rPr>
        <w:t>а</w:t>
      </w:r>
      <w:r w:rsidRPr="00D31D0B">
        <w:rPr>
          <w:bCs/>
        </w:rPr>
        <w:t>лгоритм проверки корректности результата испытания по ГОСТ Р 52247</w:t>
      </w:r>
      <w:r w:rsidR="009542EF">
        <w:rPr>
          <w:bCs/>
        </w:rPr>
        <w:t>-2021</w:t>
      </w:r>
      <w:r w:rsidRPr="00D31D0B">
        <w:rPr>
          <w:b/>
          <w:bCs/>
        </w:rPr>
        <w:t xml:space="preserve"> </w:t>
      </w:r>
      <w:r w:rsidRPr="00D31D0B">
        <w:t xml:space="preserve">(далее – </w:t>
      </w:r>
      <w:r>
        <w:t xml:space="preserve">Алгоритм), который обеспечивает </w:t>
      </w:r>
      <w:r w:rsidR="00FB4DED">
        <w:rPr>
          <w:bCs/>
        </w:rPr>
        <w:t xml:space="preserve">единые подход </w:t>
      </w:r>
      <w:r w:rsidR="00B7429D" w:rsidRPr="00EE4B34">
        <w:rPr>
          <w:bCs/>
        </w:rPr>
        <w:t xml:space="preserve">и критерии </w:t>
      </w:r>
      <w:r w:rsidR="00B7429D" w:rsidRPr="00EE4B34">
        <w:t>при</w:t>
      </w:r>
      <w:r w:rsidRPr="00EE4B34">
        <w:t xml:space="preserve"> проверке результатов испытаний и </w:t>
      </w:r>
      <w:r w:rsidR="00B7429D" w:rsidRPr="00EE4B34">
        <w:rPr>
          <w:bCs/>
        </w:rPr>
        <w:t>стандартизированные этапы принятия решения</w:t>
      </w:r>
      <w:r w:rsidR="00B7429D" w:rsidRPr="00D31D0B">
        <w:rPr>
          <w:b/>
          <w:bCs/>
        </w:rPr>
        <w:t xml:space="preserve"> </w:t>
      </w:r>
      <w:r w:rsidR="00B7429D" w:rsidRPr="00D31D0B">
        <w:t>о выполнении следующих действий либо о выдаче результата испытаний.</w:t>
      </w:r>
      <w:r w:rsidR="00EE4B34">
        <w:t xml:space="preserve"> </w:t>
      </w:r>
      <w:r w:rsidRPr="00D31D0B">
        <w:t xml:space="preserve">Алгоритм включает </w:t>
      </w:r>
      <w:r w:rsidRPr="00EE4B34">
        <w:rPr>
          <w:bCs/>
        </w:rPr>
        <w:t>9 этапов</w:t>
      </w:r>
      <w:r w:rsidRPr="00D31D0B">
        <w:rPr>
          <w:b/>
          <w:bCs/>
        </w:rPr>
        <w:t xml:space="preserve"> </w:t>
      </w:r>
      <w:r w:rsidRPr="00D31D0B">
        <w:t>проверки результата испытаний</w:t>
      </w:r>
      <w:r>
        <w:t xml:space="preserve"> (</w:t>
      </w:r>
      <w:r w:rsidR="009B43F9">
        <w:t>Т</w:t>
      </w:r>
      <w:r>
        <w:t xml:space="preserve">аблица </w:t>
      </w:r>
      <w:r w:rsidR="00FB4A28">
        <w:t>4</w:t>
      </w:r>
      <w:r>
        <w:t>)</w:t>
      </w:r>
      <w:r w:rsidR="003C29F6">
        <w:t xml:space="preserve">. </w:t>
      </w:r>
      <w:r w:rsidRPr="00D31D0B">
        <w:t xml:space="preserve">После выполнения каждого действия </w:t>
      </w:r>
      <w:r w:rsidR="00D734C5">
        <w:t>работником</w:t>
      </w:r>
      <w:r w:rsidR="00D76181">
        <w:t xml:space="preserve"> ИХАЛ</w:t>
      </w:r>
      <w:r w:rsidR="00D734C5">
        <w:t>, выполняющим проверку</w:t>
      </w:r>
      <w:r w:rsidR="00D76181">
        <w:t xml:space="preserve"> </w:t>
      </w:r>
      <w:r w:rsidRPr="00D31D0B">
        <w:t>принимается решение о выполнении следующих действий либо о выдаче результата испытаний.</w:t>
      </w:r>
      <w:r w:rsidR="003C29F6">
        <w:t xml:space="preserve"> </w:t>
      </w:r>
      <w:r w:rsidRPr="00D31D0B">
        <w:t>После проверки корректности результата испытания И</w:t>
      </w:r>
      <w:r w:rsidR="00FB4DED">
        <w:t>ХА</w:t>
      </w:r>
      <w:r w:rsidRPr="00D31D0B">
        <w:t>Л:</w:t>
      </w:r>
    </w:p>
    <w:p w14:paraId="75A1B2A9" w14:textId="77777777" w:rsidR="004A6051" w:rsidRDefault="00B7429D" w:rsidP="00EC4CB3">
      <w:pPr>
        <w:numPr>
          <w:ilvl w:val="0"/>
          <w:numId w:val="67"/>
        </w:numPr>
        <w:tabs>
          <w:tab w:val="clear" w:pos="720"/>
          <w:tab w:val="num" w:pos="567"/>
        </w:tabs>
        <w:spacing w:before="60"/>
        <w:ind w:left="567" w:hanging="397"/>
      </w:pPr>
      <w:r w:rsidRPr="00D31D0B">
        <w:t>выдает новый результат, при этом фиксирует, на каком этапе было приято решение о выдаче результата испытания, какой этап метода испытаний выполнен с нарушениями</w:t>
      </w:r>
      <w:r w:rsidR="004A6051">
        <w:t>;</w:t>
      </w:r>
    </w:p>
    <w:p w14:paraId="574FE206" w14:textId="77777777" w:rsidR="0055634E" w:rsidRPr="00EE4B34" w:rsidRDefault="00B7429D" w:rsidP="00CD4044">
      <w:pPr>
        <w:spacing w:before="60"/>
        <w:ind w:left="567"/>
      </w:pPr>
      <w:r w:rsidRPr="00EE4B34">
        <w:rPr>
          <w:bCs/>
        </w:rPr>
        <w:t>или</w:t>
      </w:r>
    </w:p>
    <w:p w14:paraId="2E9ED7EC" w14:textId="77777777" w:rsidR="0055634E" w:rsidRPr="00EE4B34" w:rsidRDefault="00B7429D" w:rsidP="00D76181">
      <w:pPr>
        <w:numPr>
          <w:ilvl w:val="0"/>
          <w:numId w:val="67"/>
        </w:numPr>
        <w:tabs>
          <w:tab w:val="clear" w:pos="720"/>
          <w:tab w:val="num" w:pos="567"/>
        </w:tabs>
        <w:spacing w:before="60"/>
        <w:ind w:left="567" w:hanging="397"/>
      </w:pPr>
      <w:r w:rsidRPr="00EE4B34">
        <w:t>подтверждает выданный результат испытания.</w:t>
      </w:r>
    </w:p>
    <w:p w14:paraId="1ECE471D" w14:textId="66BBDFDF" w:rsidR="004D3698" w:rsidRPr="00993002" w:rsidRDefault="00D31D0B" w:rsidP="00D76181">
      <w:pPr>
        <w:spacing w:before="120"/>
      </w:pPr>
      <w:r w:rsidRPr="00EE4B34">
        <w:t xml:space="preserve">Данный </w:t>
      </w:r>
      <w:r w:rsidR="00EB357B">
        <w:t>алгоритм</w:t>
      </w:r>
      <w:r w:rsidR="00EB357B" w:rsidRPr="00EE4B34">
        <w:t xml:space="preserve"> </w:t>
      </w:r>
      <w:r w:rsidRPr="00EE4B34">
        <w:t>позволяет</w:t>
      </w:r>
      <w:r w:rsidR="004D3698">
        <w:t xml:space="preserve"> о</w:t>
      </w:r>
      <w:r w:rsidR="00B7429D" w:rsidRPr="00EE4B34">
        <w:rPr>
          <w:bCs/>
        </w:rPr>
        <w:t>пределить корневые причины нарушений процесса</w:t>
      </w:r>
      <w:r w:rsidR="00B7429D" w:rsidRPr="00EE4B34">
        <w:t xml:space="preserve"> </w:t>
      </w:r>
      <w:r w:rsidRPr="00EE4B34">
        <w:t xml:space="preserve">получения результата испытаний </w:t>
      </w:r>
      <w:r w:rsidR="00B7429D" w:rsidRPr="00EE4B34">
        <w:t>по ГОСТ Р 52247</w:t>
      </w:r>
      <w:r w:rsidR="009542EF">
        <w:t>-2021</w:t>
      </w:r>
      <w:r w:rsidR="00B7429D" w:rsidRPr="00EE4B34">
        <w:t xml:space="preserve"> и разработать </w:t>
      </w:r>
      <w:r w:rsidRPr="00EE4B34">
        <w:t xml:space="preserve">мероприятия для их устранения, </w:t>
      </w:r>
      <w:r w:rsidR="00B7429D" w:rsidRPr="00EE4B34">
        <w:rPr>
          <w:bCs/>
        </w:rPr>
        <w:t xml:space="preserve">усилить контроль определенных операций </w:t>
      </w:r>
      <w:r w:rsidRPr="00EE4B34">
        <w:t>производственного процесса</w:t>
      </w:r>
      <w:r w:rsidR="00B7429D" w:rsidRPr="00EE4B34">
        <w:t>.</w:t>
      </w:r>
      <w:r w:rsidR="00993002">
        <w:t xml:space="preserve"> </w:t>
      </w:r>
      <w:r w:rsidRPr="00D31D0B">
        <w:t>При выполнении операций по методу испытаний следует особенно тщательно выполнять и контролировать этапы, связанные со значительными трудозатратами. Устранение несоответствий (ошибок), допущенных на таких этапах, может значительно увеличить время выдачи результата испытаний. Стоимость такого результата испытаний будет увеличена на стоимость рабочих часов исполнителей и стоимость дополнительных расходных материалов. Результативность и эффективность производственного процесса понижаются.</w:t>
      </w:r>
      <w:r w:rsidR="00993002">
        <w:t xml:space="preserve"> </w:t>
      </w:r>
      <w:r w:rsidR="004D3698" w:rsidRPr="004D3698">
        <w:rPr>
          <w:szCs w:val="24"/>
        </w:rPr>
        <w:t>Алгоритм применяется при отсутствии изменения внешних и</w:t>
      </w:r>
      <w:r w:rsidR="00830D14">
        <w:rPr>
          <w:szCs w:val="24"/>
        </w:rPr>
        <w:t xml:space="preserve"> (</w:t>
      </w:r>
      <w:r w:rsidR="004D3698" w:rsidRPr="004D3698">
        <w:rPr>
          <w:szCs w:val="24"/>
        </w:rPr>
        <w:t>или</w:t>
      </w:r>
      <w:r w:rsidR="00830D14">
        <w:rPr>
          <w:szCs w:val="24"/>
        </w:rPr>
        <w:t>)</w:t>
      </w:r>
      <w:r w:rsidR="004D3698" w:rsidRPr="004D3698">
        <w:rPr>
          <w:szCs w:val="24"/>
        </w:rPr>
        <w:t xml:space="preserve"> внутренних факторов, влияющих на результат испытания.</w:t>
      </w:r>
    </w:p>
    <w:p w14:paraId="6A8AD6DC" w14:textId="77777777" w:rsidR="004D3698" w:rsidRPr="004D3698" w:rsidRDefault="004D3698" w:rsidP="0056159F">
      <w:pPr>
        <w:pStyle w:val="S0"/>
        <w:numPr>
          <w:ilvl w:val="0"/>
          <w:numId w:val="65"/>
        </w:numPr>
        <w:tabs>
          <w:tab w:val="left" w:pos="567"/>
        </w:tabs>
        <w:spacing w:before="120"/>
        <w:ind w:left="0" w:firstLine="0"/>
      </w:pPr>
      <w:r w:rsidRPr="004D3698">
        <w:t>При получении/выдаче сомнительного/недостоверного результата в случае изменения внешних и</w:t>
      </w:r>
      <w:r w:rsidR="00830D14">
        <w:t xml:space="preserve"> (</w:t>
      </w:r>
      <w:r w:rsidRPr="004D3698">
        <w:t>или</w:t>
      </w:r>
      <w:r w:rsidR="00830D14">
        <w:t>)</w:t>
      </w:r>
      <w:r w:rsidRPr="004D3698">
        <w:t xml:space="preserve"> внутренних факторов (смена партии реактива, проведение испытаний на СИ после ремонта и т.д.) необходимо в первую очередь проверить влияние</w:t>
      </w:r>
      <w:r w:rsidR="00993002">
        <w:t xml:space="preserve"> на результат данных факторов. </w:t>
      </w:r>
      <w:r w:rsidRPr="004D3698">
        <w:t xml:space="preserve">Если на </w:t>
      </w:r>
      <w:r w:rsidRPr="004D3698">
        <w:rPr>
          <w:bCs/>
        </w:rPr>
        <w:t>данном этапе найдена ошибка</w:t>
      </w:r>
      <w:r w:rsidRPr="004D3698">
        <w:t xml:space="preserve"> и после ее устранения получен результат, удовлетворяющий критериям приемлемости, требованиям спецификации, </w:t>
      </w:r>
      <w:r w:rsidRPr="004D3698">
        <w:rPr>
          <w:bCs/>
        </w:rPr>
        <w:t>принимается решение</w:t>
      </w:r>
      <w:r w:rsidRPr="004D3698">
        <w:t xml:space="preserve"> о </w:t>
      </w:r>
      <w:r w:rsidRPr="004D3698">
        <w:rPr>
          <w:bCs/>
        </w:rPr>
        <w:t xml:space="preserve">выдаче достоверного результата испытаний </w:t>
      </w:r>
      <w:r w:rsidRPr="004D3698">
        <w:t>и</w:t>
      </w:r>
      <w:r w:rsidRPr="004D3698">
        <w:rPr>
          <w:bCs/>
        </w:rPr>
        <w:t xml:space="preserve"> прекращении дальнейших этапов Алгоритма</w:t>
      </w:r>
      <w:r w:rsidRPr="004D3698">
        <w:t>.</w:t>
      </w:r>
    </w:p>
    <w:p w14:paraId="6B61A005" w14:textId="7D235DAF" w:rsidR="004D3698" w:rsidRPr="004A6051" w:rsidRDefault="004D3698" w:rsidP="0056159F">
      <w:pPr>
        <w:pStyle w:val="aff3"/>
        <w:numPr>
          <w:ilvl w:val="0"/>
          <w:numId w:val="68"/>
        </w:numPr>
        <w:tabs>
          <w:tab w:val="left" w:pos="709"/>
        </w:tabs>
        <w:spacing w:before="120"/>
        <w:ind w:left="0" w:firstLine="0"/>
        <w:contextualSpacing w:val="0"/>
      </w:pPr>
      <w:r w:rsidRPr="004A6051">
        <w:lastRenderedPageBreak/>
        <w:t>При отсутствии несоответствий/ошибок на данном этапе И</w:t>
      </w:r>
      <w:r w:rsidR="00FB4DED" w:rsidRPr="004A6051">
        <w:t>ХА</w:t>
      </w:r>
      <w:r w:rsidRPr="004A6051">
        <w:t xml:space="preserve">Л переходит к этапу 2 Алгоритма. При этом допускается повторно использовать оставшийся объем </w:t>
      </w:r>
      <w:r w:rsidR="00ED3CB1">
        <w:t xml:space="preserve">фракции нефти, выкипающей до 204 </w:t>
      </w:r>
      <m:oMath>
        <m:r>
          <w:rPr>
            <w:rFonts w:ascii="Cambria Math" w:hAnsi="Cambria Math"/>
            <w:sz w:val="22"/>
          </w:rPr>
          <m:t>℃</m:t>
        </m:r>
      </m:oMath>
      <w:r w:rsidRPr="004A6051">
        <w:t xml:space="preserve"> или получить новую порцию из оставшейся (резервной) пробы нефти.</w:t>
      </w:r>
    </w:p>
    <w:p w14:paraId="1B44C173" w14:textId="77777777" w:rsidR="004D3698" w:rsidRPr="004D3698" w:rsidRDefault="004D3698" w:rsidP="0056159F">
      <w:pPr>
        <w:pStyle w:val="aff3"/>
        <w:numPr>
          <w:ilvl w:val="0"/>
          <w:numId w:val="68"/>
        </w:numPr>
        <w:tabs>
          <w:tab w:val="left" w:pos="709"/>
        </w:tabs>
        <w:spacing w:before="120"/>
        <w:ind w:left="0" w:firstLine="0"/>
        <w:contextualSpacing w:val="0"/>
      </w:pPr>
      <w:r w:rsidRPr="004D3698">
        <w:t xml:space="preserve">Если нарушения на </w:t>
      </w:r>
      <w:r w:rsidRPr="004D3698">
        <w:rPr>
          <w:bCs/>
        </w:rPr>
        <w:t>этапе 2</w:t>
      </w:r>
      <w:r w:rsidRPr="004D3698">
        <w:t xml:space="preserve"> </w:t>
      </w:r>
      <w:r w:rsidRPr="004D3698">
        <w:rPr>
          <w:bCs/>
        </w:rPr>
        <w:t>не выявлены</w:t>
      </w:r>
      <w:r w:rsidRPr="004D3698">
        <w:t xml:space="preserve">, необходимо выполнить, как минимум, </w:t>
      </w:r>
      <w:r w:rsidR="00C3754B">
        <w:rPr>
          <w:bCs/>
        </w:rPr>
        <w:t>этапы </w:t>
      </w:r>
      <w:r w:rsidRPr="004D3698">
        <w:rPr>
          <w:bCs/>
        </w:rPr>
        <w:t xml:space="preserve">3 - 5 </w:t>
      </w:r>
      <w:r w:rsidRPr="004D3698">
        <w:t xml:space="preserve">Алгоритма: независимо от того, выявлены или не выявлены нарушения операций на этапе 3 Алгоритма, для получения достоверного результата выполняется отбор новой пробы нефти или снятие пробы с арбитражного хранения для проведения испытания и получения результата. </w:t>
      </w:r>
    </w:p>
    <w:p w14:paraId="37BE2654" w14:textId="77777777" w:rsidR="004D3698" w:rsidRPr="004D3698" w:rsidRDefault="004D3698" w:rsidP="0056159F">
      <w:pPr>
        <w:pStyle w:val="aff3"/>
        <w:numPr>
          <w:ilvl w:val="0"/>
          <w:numId w:val="68"/>
        </w:numPr>
        <w:tabs>
          <w:tab w:val="left" w:pos="709"/>
        </w:tabs>
        <w:spacing w:before="120"/>
        <w:ind w:left="0" w:firstLine="0"/>
        <w:contextualSpacing w:val="0"/>
      </w:pPr>
      <w:r w:rsidRPr="004D3698">
        <w:t>Этап 6 выполняется в случае, если причины получения некорректного результата на этапе 5 не выявлены и если в И</w:t>
      </w:r>
      <w:r w:rsidR="008239B4">
        <w:t>ХА</w:t>
      </w:r>
      <w:r w:rsidRPr="004D3698">
        <w:t>Л имеется резервное оборудование.</w:t>
      </w:r>
    </w:p>
    <w:p w14:paraId="14D13E48" w14:textId="77777777" w:rsidR="004D3698" w:rsidRPr="004D3698" w:rsidRDefault="004D3698" w:rsidP="0056159F">
      <w:pPr>
        <w:pStyle w:val="aff3"/>
        <w:numPr>
          <w:ilvl w:val="0"/>
          <w:numId w:val="68"/>
        </w:numPr>
        <w:tabs>
          <w:tab w:val="left" w:pos="709"/>
        </w:tabs>
        <w:spacing w:before="120"/>
        <w:ind w:left="0" w:firstLine="0"/>
        <w:contextualSpacing w:val="0"/>
      </w:pPr>
      <w:r w:rsidRPr="004D3698">
        <w:t xml:space="preserve">Этап 7 выполняется в случае, если причины получения некорректного результата на этапе 5 или 6 не выявлены. </w:t>
      </w:r>
    </w:p>
    <w:p w14:paraId="3A4F1ADC" w14:textId="77777777" w:rsidR="004D3698" w:rsidRPr="00B7429D" w:rsidRDefault="004D3698" w:rsidP="0056159F">
      <w:pPr>
        <w:pStyle w:val="aff3"/>
        <w:numPr>
          <w:ilvl w:val="0"/>
          <w:numId w:val="68"/>
        </w:numPr>
        <w:tabs>
          <w:tab w:val="left" w:pos="709"/>
        </w:tabs>
        <w:spacing w:before="120"/>
        <w:ind w:left="0" w:firstLine="0"/>
        <w:contextualSpacing w:val="0"/>
      </w:pPr>
      <w:r w:rsidRPr="001413E2">
        <w:rPr>
          <w:iCs/>
        </w:rPr>
        <w:t>И</w:t>
      </w:r>
      <w:r w:rsidR="001413E2" w:rsidRPr="001413E2">
        <w:rPr>
          <w:iCs/>
        </w:rPr>
        <w:t>ХА</w:t>
      </w:r>
      <w:r w:rsidRPr="001413E2">
        <w:rPr>
          <w:iCs/>
        </w:rPr>
        <w:t xml:space="preserve">Л с Заказчиком принимает решение о выполнении </w:t>
      </w:r>
      <w:r w:rsidRPr="001413E2">
        <w:rPr>
          <w:bCs/>
          <w:iCs/>
        </w:rPr>
        <w:t>этапа 7 на основном и</w:t>
      </w:r>
      <w:r w:rsidR="00830D14">
        <w:rPr>
          <w:bCs/>
          <w:iCs/>
        </w:rPr>
        <w:t xml:space="preserve"> (</w:t>
      </w:r>
      <w:r w:rsidRPr="001413E2">
        <w:rPr>
          <w:bCs/>
          <w:iCs/>
        </w:rPr>
        <w:t>или</w:t>
      </w:r>
      <w:r w:rsidR="00830D14">
        <w:rPr>
          <w:bCs/>
          <w:iCs/>
        </w:rPr>
        <w:t>)</w:t>
      </w:r>
      <w:r w:rsidRPr="001413E2">
        <w:rPr>
          <w:bCs/>
          <w:iCs/>
        </w:rPr>
        <w:t xml:space="preserve"> резервном </w:t>
      </w:r>
      <w:r w:rsidRPr="00B7429D">
        <w:rPr>
          <w:bCs/>
          <w:iCs/>
        </w:rPr>
        <w:t>оборудовании</w:t>
      </w:r>
      <w:r w:rsidRPr="00B7429D">
        <w:rPr>
          <w:iCs/>
        </w:rPr>
        <w:t>. Также, по решению И</w:t>
      </w:r>
      <w:r w:rsidR="006C68DE">
        <w:rPr>
          <w:iCs/>
        </w:rPr>
        <w:t>ХАЛ</w:t>
      </w:r>
      <w:r w:rsidRPr="00B7429D">
        <w:rPr>
          <w:iCs/>
        </w:rPr>
        <w:t xml:space="preserve">, </w:t>
      </w:r>
      <w:r w:rsidRPr="00B7429D">
        <w:rPr>
          <w:bCs/>
          <w:iCs/>
        </w:rPr>
        <w:t>этап 7 может выполняться сразу после этапа 2</w:t>
      </w:r>
      <w:r w:rsidRPr="00B7429D">
        <w:rPr>
          <w:iCs/>
        </w:rPr>
        <w:t>.</w:t>
      </w:r>
    </w:p>
    <w:p w14:paraId="07C64770" w14:textId="77777777" w:rsidR="001413E2" w:rsidRPr="00B7429D" w:rsidRDefault="001413E2" w:rsidP="0056159F">
      <w:pPr>
        <w:pStyle w:val="aff3"/>
        <w:numPr>
          <w:ilvl w:val="0"/>
          <w:numId w:val="68"/>
        </w:numPr>
        <w:tabs>
          <w:tab w:val="left" w:pos="709"/>
        </w:tabs>
        <w:spacing w:before="120"/>
        <w:ind w:left="0" w:firstLine="0"/>
        <w:contextualSpacing w:val="0"/>
      </w:pPr>
      <w:r w:rsidRPr="00B7429D">
        <w:t xml:space="preserve">Этап 8 выполняется на </w:t>
      </w:r>
      <w:r w:rsidRPr="00B7429D">
        <w:rPr>
          <w:bCs/>
        </w:rPr>
        <w:t>основном и</w:t>
      </w:r>
      <w:r w:rsidR="00830D14">
        <w:rPr>
          <w:bCs/>
        </w:rPr>
        <w:t xml:space="preserve"> (</w:t>
      </w:r>
      <w:r w:rsidRPr="00B7429D">
        <w:rPr>
          <w:bCs/>
        </w:rPr>
        <w:t>или</w:t>
      </w:r>
      <w:r w:rsidR="00830D14">
        <w:rPr>
          <w:bCs/>
        </w:rPr>
        <w:t>)</w:t>
      </w:r>
      <w:r w:rsidRPr="00B7429D">
        <w:rPr>
          <w:bCs/>
        </w:rPr>
        <w:t xml:space="preserve"> резервном оборудовании </w:t>
      </w:r>
      <w:r w:rsidRPr="00B7429D">
        <w:t>по решению И</w:t>
      </w:r>
      <w:r w:rsidR="006C68DE">
        <w:t>ХАЛ</w:t>
      </w:r>
      <w:r w:rsidRPr="00B7429D">
        <w:t xml:space="preserve"> и Заказчика.</w:t>
      </w:r>
      <w:r w:rsidR="00FE46FF">
        <w:t xml:space="preserve"> </w:t>
      </w:r>
      <w:r w:rsidRPr="00FE46FF">
        <w:rPr>
          <w:iCs/>
        </w:rPr>
        <w:t>Этап</w:t>
      </w:r>
      <w:r w:rsidRPr="00FE46FF">
        <w:t xml:space="preserve"> </w:t>
      </w:r>
      <w:r w:rsidRPr="00FE46FF">
        <w:rPr>
          <w:iCs/>
        </w:rPr>
        <w:t xml:space="preserve">8 может выполняться </w:t>
      </w:r>
      <w:r w:rsidRPr="00FE46FF">
        <w:rPr>
          <w:bCs/>
          <w:iCs/>
        </w:rPr>
        <w:t>вместо этапа 7 или сразу после этапа 2</w:t>
      </w:r>
      <w:r w:rsidRPr="00FE46FF">
        <w:rPr>
          <w:iCs/>
        </w:rPr>
        <w:t>, по решению И</w:t>
      </w:r>
      <w:r w:rsidR="00FE46FF">
        <w:rPr>
          <w:iCs/>
        </w:rPr>
        <w:t>ХА</w:t>
      </w:r>
      <w:r w:rsidRPr="00FE46FF">
        <w:rPr>
          <w:iCs/>
        </w:rPr>
        <w:t>Л и Заказчика.</w:t>
      </w:r>
    </w:p>
    <w:p w14:paraId="5CAF3B2C" w14:textId="510755B7" w:rsidR="001413E2" w:rsidRPr="001413E2" w:rsidRDefault="001413E2" w:rsidP="0056159F">
      <w:pPr>
        <w:pStyle w:val="aff3"/>
        <w:numPr>
          <w:ilvl w:val="0"/>
          <w:numId w:val="68"/>
        </w:numPr>
        <w:tabs>
          <w:tab w:val="left" w:pos="709"/>
        </w:tabs>
        <w:spacing w:before="120"/>
        <w:ind w:left="0" w:firstLine="0"/>
        <w:contextualSpacing w:val="0"/>
      </w:pPr>
      <w:r w:rsidRPr="001413E2">
        <w:t>Этап 9 выполняется, если И</w:t>
      </w:r>
      <w:r w:rsidR="00FE46FF">
        <w:t>ХА</w:t>
      </w:r>
      <w:r w:rsidRPr="001413E2">
        <w:t>Л не выявила нарушений процесса получения результата испытаний по методу ГОСТ Р 52247</w:t>
      </w:r>
      <w:r w:rsidR="007B273F">
        <w:t>-2021</w:t>
      </w:r>
      <w:r w:rsidRPr="001413E2">
        <w:t xml:space="preserve"> и не смогла установить причину получения некорректного результата.</w:t>
      </w:r>
    </w:p>
    <w:p w14:paraId="497DFC9F" w14:textId="3F98E634" w:rsidR="001413E2" w:rsidRPr="001413E2" w:rsidRDefault="001413E2" w:rsidP="0056159F">
      <w:pPr>
        <w:pStyle w:val="S0"/>
        <w:numPr>
          <w:ilvl w:val="0"/>
          <w:numId w:val="65"/>
        </w:numPr>
        <w:tabs>
          <w:tab w:val="left" w:pos="567"/>
        </w:tabs>
        <w:spacing w:before="120"/>
        <w:ind w:left="0" w:firstLine="0"/>
      </w:pPr>
      <w:r w:rsidRPr="001413E2">
        <w:rPr>
          <w:bCs/>
        </w:rPr>
        <w:t>Перед выполнением испытаний в сторонней И</w:t>
      </w:r>
      <w:r>
        <w:rPr>
          <w:bCs/>
        </w:rPr>
        <w:t>ХА</w:t>
      </w:r>
      <w:r w:rsidRPr="001413E2">
        <w:rPr>
          <w:bCs/>
        </w:rPr>
        <w:t xml:space="preserve">Л </w:t>
      </w:r>
      <w:r w:rsidR="00891179">
        <w:rPr>
          <w:bCs/>
        </w:rPr>
        <w:t>необходимо</w:t>
      </w:r>
      <w:r w:rsidR="00891179" w:rsidRPr="001413E2">
        <w:rPr>
          <w:bCs/>
        </w:rPr>
        <w:t xml:space="preserve"> </w:t>
      </w:r>
      <w:r w:rsidRPr="001413E2">
        <w:rPr>
          <w:bCs/>
        </w:rPr>
        <w:t>согласовать проверку и выполнение всех этапов в соответствии с чек-листом.</w:t>
      </w:r>
      <w:r w:rsidR="00993002">
        <w:rPr>
          <w:bCs/>
        </w:rPr>
        <w:t xml:space="preserve"> </w:t>
      </w:r>
      <w:r w:rsidRPr="001413E2">
        <w:t>В случае выполнения испытаний в сторонней И</w:t>
      </w:r>
      <w:r>
        <w:t>ХА</w:t>
      </w:r>
      <w:r w:rsidRPr="001413E2">
        <w:t xml:space="preserve">Л </w:t>
      </w:r>
      <w:r w:rsidR="00B71785">
        <w:t>З</w:t>
      </w:r>
      <w:r w:rsidRPr="001413E2">
        <w:t>аказчик предоставляет вновь отобранную пробу для испытания (если образца для повторного испытания недостат</w:t>
      </w:r>
      <w:r w:rsidR="00B7429D">
        <w:t>очно) или уже испытанную пробу.</w:t>
      </w:r>
      <w:r w:rsidRPr="001413E2">
        <w:t xml:space="preserve"> Предварительно перед отбором пробы необходимо проверить все операции этапа отбора, транспортировки пробы (этап 3 Алгоритма) согласно чек-листу.</w:t>
      </w:r>
      <w:r w:rsidR="00993002">
        <w:t xml:space="preserve"> </w:t>
      </w:r>
      <w:r w:rsidRPr="001413E2">
        <w:t>Если результат, полученный в сторонней И</w:t>
      </w:r>
      <w:r>
        <w:t>ХА</w:t>
      </w:r>
      <w:r w:rsidRPr="001413E2">
        <w:t xml:space="preserve">Л, </w:t>
      </w:r>
      <w:r w:rsidRPr="001413E2">
        <w:rPr>
          <w:bCs/>
        </w:rPr>
        <w:t>подтверждает ранее полученный результат</w:t>
      </w:r>
      <w:r w:rsidRPr="001413E2">
        <w:t xml:space="preserve">, принимается </w:t>
      </w:r>
      <w:r w:rsidRPr="001413E2">
        <w:rPr>
          <w:bCs/>
        </w:rPr>
        <w:t>решение о выдачи результата испытаний, выходящего за нормы спецификации</w:t>
      </w:r>
      <w:r w:rsidRPr="001413E2">
        <w:t>.</w:t>
      </w:r>
      <w:r w:rsidR="00B7429D">
        <w:t xml:space="preserve"> </w:t>
      </w:r>
      <w:r w:rsidRPr="001413E2">
        <w:t xml:space="preserve">ОГ принимает </w:t>
      </w:r>
      <w:r w:rsidRPr="001413E2">
        <w:rPr>
          <w:bCs/>
        </w:rPr>
        <w:t>решение о методах реагирования на получение продукции, не соответствующей спецификации</w:t>
      </w:r>
      <w:r w:rsidRPr="001413E2">
        <w:t>.</w:t>
      </w:r>
      <w:r w:rsidR="00B7429D">
        <w:t xml:space="preserve"> </w:t>
      </w:r>
      <w:r w:rsidRPr="001413E2">
        <w:t>Если результат, полученный в сторонней И</w:t>
      </w:r>
      <w:r>
        <w:t>ХА</w:t>
      </w:r>
      <w:r w:rsidRPr="001413E2">
        <w:t xml:space="preserve">Л, не подтверждает полученный ранее результат и </w:t>
      </w:r>
      <w:r w:rsidRPr="001413E2">
        <w:rPr>
          <w:bCs/>
        </w:rPr>
        <w:t>соответствует требованиям спецификации</w:t>
      </w:r>
      <w:r w:rsidRPr="001413E2">
        <w:t xml:space="preserve">, целесообразно </w:t>
      </w:r>
      <w:r w:rsidRPr="001413E2">
        <w:rPr>
          <w:bCs/>
        </w:rPr>
        <w:t>сравнить условия проведения испытания</w:t>
      </w:r>
      <w:r w:rsidRPr="001413E2">
        <w:t xml:space="preserve">, операции и используемое </w:t>
      </w:r>
      <w:r w:rsidRPr="001413E2">
        <w:rPr>
          <w:bCs/>
        </w:rPr>
        <w:t xml:space="preserve">в сторонней </w:t>
      </w:r>
      <w:r w:rsidR="009C674D" w:rsidRPr="001413E2">
        <w:rPr>
          <w:bCs/>
        </w:rPr>
        <w:t>И</w:t>
      </w:r>
      <w:r w:rsidR="009C674D">
        <w:rPr>
          <w:bCs/>
        </w:rPr>
        <w:t>ХАЛ</w:t>
      </w:r>
      <w:r w:rsidR="009C674D" w:rsidRPr="001413E2">
        <w:t xml:space="preserve"> </w:t>
      </w:r>
      <w:r w:rsidRPr="001413E2">
        <w:t xml:space="preserve">оборудование </w:t>
      </w:r>
      <w:r w:rsidRPr="001413E2">
        <w:rPr>
          <w:bCs/>
        </w:rPr>
        <w:t>с собственными условиями</w:t>
      </w:r>
      <w:r w:rsidRPr="001413E2">
        <w:t>, ресурсами, операциями для выявления возможной причины получения некорректного результата.</w:t>
      </w:r>
    </w:p>
    <w:p w14:paraId="01514059" w14:textId="77777777" w:rsidR="001413E2" w:rsidRDefault="001413E2" w:rsidP="0056159F">
      <w:pPr>
        <w:pStyle w:val="S0"/>
        <w:numPr>
          <w:ilvl w:val="0"/>
          <w:numId w:val="65"/>
        </w:numPr>
        <w:tabs>
          <w:tab w:val="left" w:pos="567"/>
        </w:tabs>
        <w:spacing w:before="120"/>
        <w:ind w:left="0" w:firstLine="0"/>
      </w:pPr>
      <w:r w:rsidRPr="001413E2">
        <w:t>Допускается на любом этапе проводить испытания СО.</w:t>
      </w:r>
    </w:p>
    <w:p w14:paraId="251E4EFB" w14:textId="77777777" w:rsidR="009A7087" w:rsidRPr="009A7087" w:rsidRDefault="009A7087" w:rsidP="00CD4044">
      <w:pPr>
        <w:pStyle w:val="aff3"/>
        <w:numPr>
          <w:ilvl w:val="0"/>
          <w:numId w:val="65"/>
        </w:numPr>
        <w:tabs>
          <w:tab w:val="left" w:pos="567"/>
        </w:tabs>
        <w:spacing w:before="120"/>
        <w:ind w:left="0" w:firstLine="0"/>
      </w:pPr>
      <w:r w:rsidRPr="009A7087">
        <w:t xml:space="preserve">В </w:t>
      </w:r>
      <w:r>
        <w:t>ИХАЛ</w:t>
      </w:r>
      <w:r w:rsidRPr="009A7087">
        <w:t xml:space="preserve"> должна быть обеспечена отдельная процедура обращения с реактивами, содержащими ХОС. Данная процедура должна предусматривать:</w:t>
      </w:r>
    </w:p>
    <w:p w14:paraId="16C8B2F4" w14:textId="27BA6037" w:rsidR="009A7087" w:rsidRPr="009A7087" w:rsidRDefault="009A7087" w:rsidP="00FA052D">
      <w:pPr>
        <w:pStyle w:val="aff3"/>
        <w:numPr>
          <w:ilvl w:val="0"/>
          <w:numId w:val="89"/>
        </w:numPr>
        <w:spacing w:before="60"/>
        <w:ind w:left="567" w:hanging="397"/>
        <w:contextualSpacing w:val="0"/>
      </w:pPr>
      <w:r w:rsidRPr="009A7087">
        <w:t xml:space="preserve">ограничение доступа </w:t>
      </w:r>
      <w:r w:rsidR="002079C5">
        <w:t>работников</w:t>
      </w:r>
      <w:r w:rsidR="002079C5" w:rsidRPr="009A7087">
        <w:t xml:space="preserve"> </w:t>
      </w:r>
      <w:r w:rsidRPr="009A7087">
        <w:t xml:space="preserve">лаборатории к реактивам ХОС; </w:t>
      </w:r>
    </w:p>
    <w:p w14:paraId="2C85E95C" w14:textId="77777777" w:rsidR="009A7087" w:rsidRPr="009A7087" w:rsidRDefault="009A7087" w:rsidP="00FA052D">
      <w:pPr>
        <w:pStyle w:val="aff3"/>
        <w:numPr>
          <w:ilvl w:val="0"/>
          <w:numId w:val="89"/>
        </w:numPr>
        <w:spacing w:before="60"/>
        <w:ind w:left="567" w:hanging="397"/>
        <w:contextualSpacing w:val="0"/>
      </w:pPr>
      <w:r w:rsidRPr="009A7087">
        <w:t>порядок выдачи и учета реактивов ХОС;</w:t>
      </w:r>
    </w:p>
    <w:p w14:paraId="28563EC9" w14:textId="77777777" w:rsidR="009A7087" w:rsidRPr="009A7087" w:rsidRDefault="009A7087" w:rsidP="00FA052D">
      <w:pPr>
        <w:pStyle w:val="aff3"/>
        <w:numPr>
          <w:ilvl w:val="0"/>
          <w:numId w:val="89"/>
        </w:numPr>
        <w:spacing w:before="60"/>
        <w:ind w:left="567" w:hanging="397"/>
        <w:contextualSpacing w:val="0"/>
      </w:pPr>
      <w:r w:rsidRPr="009A7087">
        <w:t>назначение ответственных лиц в лаборатории за учет и использование реактива ХОС по назначению.</w:t>
      </w:r>
    </w:p>
    <w:p w14:paraId="0FB36460" w14:textId="59370076" w:rsidR="001164D5" w:rsidRDefault="009A7087" w:rsidP="0056159F">
      <w:pPr>
        <w:pStyle w:val="S0"/>
        <w:numPr>
          <w:ilvl w:val="0"/>
          <w:numId w:val="65"/>
        </w:numPr>
        <w:tabs>
          <w:tab w:val="left" w:pos="567"/>
        </w:tabs>
        <w:spacing w:before="120"/>
        <w:ind w:left="0" w:firstLine="0"/>
      </w:pPr>
      <w:r>
        <w:t>Шаблон акта проверки ИХАЛ в ф</w:t>
      </w:r>
      <w:r w:rsidR="002932FC">
        <w:t>ормат</w:t>
      </w:r>
      <w:r>
        <w:t>е</w:t>
      </w:r>
      <w:r w:rsidR="002932FC">
        <w:t xml:space="preserve"> детального чек-листа и результатов испытаний </w:t>
      </w:r>
      <w:r w:rsidR="00470660">
        <w:t xml:space="preserve">установлен </w:t>
      </w:r>
      <w:r w:rsidR="002932FC">
        <w:t xml:space="preserve">в </w:t>
      </w:r>
      <w:hyperlink w:anchor="Приложения" w:history="1">
        <w:r w:rsidR="002932FC" w:rsidRPr="00607E0F">
          <w:rPr>
            <w:rStyle w:val="af"/>
          </w:rPr>
          <w:t xml:space="preserve">Приложении </w:t>
        </w:r>
        <w:r w:rsidR="0030187C" w:rsidRPr="00607E0F">
          <w:rPr>
            <w:rStyle w:val="af"/>
          </w:rPr>
          <w:t>5</w:t>
        </w:r>
      </w:hyperlink>
      <w:r w:rsidR="002932FC">
        <w:t xml:space="preserve"> к настоящим </w:t>
      </w:r>
      <w:r w:rsidR="00702887">
        <w:t>Типовым требованиям</w:t>
      </w:r>
      <w:r w:rsidR="002932FC">
        <w:t xml:space="preserve">. </w:t>
      </w:r>
      <w:r w:rsidR="004112A6" w:rsidRPr="004A4345">
        <w:t>Содержание и проверяемые вопросы чек-листа могут быть дополнены по инициативе И</w:t>
      </w:r>
      <w:r w:rsidR="004112A6">
        <w:t>ХАЛ.</w:t>
      </w:r>
    </w:p>
    <w:p w14:paraId="701E6D4F" w14:textId="77777777" w:rsidR="001210BF" w:rsidRPr="00C842BB" w:rsidRDefault="004A6051" w:rsidP="0056159F">
      <w:pPr>
        <w:pStyle w:val="ae"/>
        <w:keepNext/>
        <w:keepLines/>
        <w:widowControl w:val="0"/>
        <w:spacing w:before="120" w:beforeAutospacing="0" w:after="0" w:afterAutospacing="0"/>
        <w:jc w:val="right"/>
        <w:rPr>
          <w:rFonts w:ascii="Arial" w:hAnsi="Arial" w:cs="Arial"/>
          <w:b/>
          <w:sz w:val="20"/>
          <w:szCs w:val="20"/>
        </w:rPr>
      </w:pPr>
      <w:r w:rsidRPr="0056159F">
        <w:rPr>
          <w:rFonts w:ascii="Arial" w:hAnsi="Arial" w:cs="Arial"/>
          <w:b/>
          <w:sz w:val="20"/>
          <w:szCs w:val="20"/>
        </w:rPr>
        <w:lastRenderedPageBreak/>
        <w:t xml:space="preserve">Таблица </w:t>
      </w:r>
      <w:r w:rsidRPr="0056159F">
        <w:rPr>
          <w:rFonts w:ascii="Arial" w:hAnsi="Arial" w:cs="Arial"/>
          <w:b/>
          <w:sz w:val="20"/>
          <w:szCs w:val="20"/>
        </w:rPr>
        <w:fldChar w:fldCharType="begin"/>
      </w:r>
      <w:r w:rsidRPr="0056159F">
        <w:rPr>
          <w:rFonts w:ascii="Arial" w:hAnsi="Arial" w:cs="Arial"/>
          <w:b/>
          <w:sz w:val="20"/>
          <w:szCs w:val="20"/>
        </w:rPr>
        <w:instrText xml:space="preserve"> SEQ Таблица \* ARABIC </w:instrText>
      </w:r>
      <w:r w:rsidRPr="0056159F">
        <w:rPr>
          <w:rFonts w:ascii="Arial" w:hAnsi="Arial" w:cs="Arial"/>
          <w:b/>
          <w:sz w:val="20"/>
          <w:szCs w:val="20"/>
        </w:rPr>
        <w:fldChar w:fldCharType="separate"/>
      </w:r>
      <w:r w:rsidR="007B77F8">
        <w:rPr>
          <w:rFonts w:ascii="Arial" w:hAnsi="Arial" w:cs="Arial"/>
          <w:b/>
          <w:noProof/>
          <w:sz w:val="20"/>
          <w:szCs w:val="20"/>
        </w:rPr>
        <w:t>4</w:t>
      </w:r>
      <w:r w:rsidRPr="0056159F">
        <w:rPr>
          <w:rFonts w:ascii="Arial" w:hAnsi="Arial" w:cs="Arial"/>
          <w:b/>
          <w:sz w:val="20"/>
          <w:szCs w:val="20"/>
        </w:rPr>
        <w:fldChar w:fldCharType="end"/>
      </w:r>
    </w:p>
    <w:p w14:paraId="5A545B42" w14:textId="77777777" w:rsidR="001164D5" w:rsidRPr="00B105B9" w:rsidRDefault="001164D5" w:rsidP="0056159F">
      <w:pPr>
        <w:pStyle w:val="S0"/>
        <w:keepNext/>
        <w:keepLines/>
        <w:spacing w:after="60"/>
        <w:jc w:val="right"/>
        <w:rPr>
          <w:rFonts w:ascii="Arial" w:hAnsi="Arial" w:cs="Arial"/>
          <w:b/>
          <w:sz w:val="22"/>
          <w:szCs w:val="22"/>
        </w:rPr>
      </w:pPr>
      <w:r w:rsidRPr="00C842BB">
        <w:rPr>
          <w:rFonts w:ascii="Arial" w:hAnsi="Arial" w:cs="Arial"/>
          <w:b/>
          <w:sz w:val="20"/>
          <w:szCs w:val="20"/>
        </w:rPr>
        <w:t>Алгоритм проверки корректности результата испытания по ГОСТ Р 52247</w:t>
      </w:r>
      <w:r w:rsidRPr="00B105B9">
        <w:rPr>
          <w:rFonts w:ascii="Arial" w:hAnsi="Arial" w:cs="Arial"/>
          <w:b/>
          <w:sz w:val="22"/>
          <w:szCs w:val="22"/>
        </w:rPr>
        <w:t xml:space="preserve"> </w:t>
      </w:r>
    </w:p>
    <w:tbl>
      <w:tblPr>
        <w:tblStyle w:val="afff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52"/>
        <w:gridCol w:w="2076"/>
        <w:gridCol w:w="2319"/>
        <w:gridCol w:w="2340"/>
        <w:gridCol w:w="2321"/>
      </w:tblGrid>
      <w:tr w:rsidR="001164D5" w:rsidRPr="00EE102E" w14:paraId="7D5DBC51" w14:textId="77777777" w:rsidTr="0056159F">
        <w:trPr>
          <w:tblHeader/>
        </w:trPr>
        <w:tc>
          <w:tcPr>
            <w:tcW w:w="560" w:type="dxa"/>
            <w:tcBorders>
              <w:top w:val="single" w:sz="12" w:space="0" w:color="auto"/>
              <w:bottom w:val="single" w:sz="12" w:space="0" w:color="auto"/>
            </w:tcBorders>
            <w:shd w:val="clear" w:color="auto" w:fill="FFD200"/>
            <w:vAlign w:val="center"/>
          </w:tcPr>
          <w:p w14:paraId="713DD641" w14:textId="77777777" w:rsidR="001164D5" w:rsidRPr="0056159F" w:rsidRDefault="00964B13" w:rsidP="00964B13">
            <w:pPr>
              <w:jc w:val="center"/>
              <w:rPr>
                <w:rFonts w:ascii="Arial" w:hAnsi="Arial" w:cs="Arial"/>
                <w:b/>
                <w:sz w:val="16"/>
                <w:szCs w:val="16"/>
              </w:rPr>
            </w:pPr>
            <w:r w:rsidRPr="0056159F">
              <w:rPr>
                <w:rFonts w:ascii="Arial" w:hAnsi="Arial" w:cs="Arial"/>
                <w:b/>
                <w:sz w:val="16"/>
                <w:szCs w:val="16"/>
              </w:rPr>
              <w:t>№</w:t>
            </w:r>
          </w:p>
          <w:p w14:paraId="6C516F4D" w14:textId="77777777" w:rsidR="001164D5" w:rsidRPr="0056159F" w:rsidRDefault="00964B13" w:rsidP="00964B13">
            <w:pPr>
              <w:jc w:val="center"/>
              <w:rPr>
                <w:rFonts w:ascii="Arial" w:hAnsi="Arial" w:cs="Arial"/>
                <w:b/>
                <w:sz w:val="16"/>
                <w:szCs w:val="16"/>
              </w:rPr>
            </w:pPr>
            <w:r w:rsidRPr="0056159F">
              <w:rPr>
                <w:rFonts w:ascii="Arial" w:hAnsi="Arial" w:cs="Arial"/>
                <w:b/>
                <w:sz w:val="16"/>
                <w:szCs w:val="16"/>
              </w:rPr>
              <w:t>П/П</w:t>
            </w:r>
          </w:p>
        </w:tc>
        <w:tc>
          <w:tcPr>
            <w:tcW w:w="2144" w:type="dxa"/>
            <w:tcBorders>
              <w:top w:val="single" w:sz="12" w:space="0" w:color="auto"/>
              <w:bottom w:val="single" w:sz="12" w:space="0" w:color="auto"/>
            </w:tcBorders>
            <w:shd w:val="clear" w:color="auto" w:fill="FFD200"/>
            <w:vAlign w:val="center"/>
          </w:tcPr>
          <w:p w14:paraId="0B27C833" w14:textId="77777777" w:rsidR="001164D5" w:rsidRPr="0056159F" w:rsidRDefault="00964B13" w:rsidP="00964B13">
            <w:pPr>
              <w:jc w:val="center"/>
              <w:rPr>
                <w:rFonts w:ascii="Arial" w:hAnsi="Arial" w:cs="Arial"/>
                <w:b/>
                <w:sz w:val="16"/>
                <w:szCs w:val="16"/>
              </w:rPr>
            </w:pPr>
            <w:r w:rsidRPr="0056159F">
              <w:rPr>
                <w:rFonts w:ascii="Arial" w:hAnsi="Arial" w:cs="Arial"/>
                <w:b/>
                <w:sz w:val="16"/>
                <w:szCs w:val="16"/>
              </w:rPr>
              <w:t>ДЕЙСТВИЕ</w:t>
            </w:r>
          </w:p>
        </w:tc>
        <w:tc>
          <w:tcPr>
            <w:tcW w:w="2376" w:type="dxa"/>
            <w:tcBorders>
              <w:top w:val="single" w:sz="12" w:space="0" w:color="auto"/>
              <w:bottom w:val="single" w:sz="12" w:space="0" w:color="auto"/>
            </w:tcBorders>
            <w:shd w:val="clear" w:color="auto" w:fill="FFD200"/>
            <w:vAlign w:val="center"/>
          </w:tcPr>
          <w:p w14:paraId="1037FD4F" w14:textId="5315153F" w:rsidR="001164D5" w:rsidRPr="0056159F" w:rsidRDefault="00964B13" w:rsidP="0078116B">
            <w:pPr>
              <w:jc w:val="center"/>
              <w:rPr>
                <w:rFonts w:ascii="Arial" w:hAnsi="Arial" w:cs="Arial"/>
                <w:b/>
                <w:sz w:val="16"/>
                <w:szCs w:val="16"/>
              </w:rPr>
            </w:pPr>
            <w:r w:rsidRPr="0056159F">
              <w:rPr>
                <w:rFonts w:ascii="Arial" w:hAnsi="Arial" w:cs="Arial"/>
                <w:b/>
                <w:sz w:val="16"/>
                <w:szCs w:val="16"/>
              </w:rPr>
              <w:t>ПРОВЕРКА ФАКТОРОВ</w:t>
            </w:r>
          </w:p>
        </w:tc>
        <w:tc>
          <w:tcPr>
            <w:tcW w:w="2396" w:type="dxa"/>
            <w:tcBorders>
              <w:top w:val="single" w:sz="12" w:space="0" w:color="auto"/>
              <w:bottom w:val="single" w:sz="12" w:space="0" w:color="auto"/>
            </w:tcBorders>
            <w:shd w:val="clear" w:color="auto" w:fill="FFD200"/>
            <w:vAlign w:val="center"/>
          </w:tcPr>
          <w:p w14:paraId="4EFD7CB1" w14:textId="77777777" w:rsidR="001164D5" w:rsidRPr="0056159F" w:rsidRDefault="00964B13" w:rsidP="00964B13">
            <w:pPr>
              <w:jc w:val="center"/>
              <w:rPr>
                <w:rFonts w:ascii="Arial" w:hAnsi="Arial" w:cs="Arial"/>
                <w:b/>
                <w:sz w:val="16"/>
                <w:szCs w:val="16"/>
              </w:rPr>
            </w:pPr>
            <w:r w:rsidRPr="0056159F">
              <w:rPr>
                <w:rFonts w:ascii="Arial" w:hAnsi="Arial" w:cs="Arial"/>
                <w:b/>
                <w:sz w:val="16"/>
                <w:szCs w:val="16"/>
              </w:rPr>
              <w:t>РЕКОМЕНДАЦИИ ПО ИСКЛЮЧЕНИЮ РИСК-ФАКТОРОВ</w:t>
            </w:r>
          </w:p>
        </w:tc>
        <w:tc>
          <w:tcPr>
            <w:tcW w:w="2378" w:type="dxa"/>
            <w:tcBorders>
              <w:top w:val="single" w:sz="12" w:space="0" w:color="auto"/>
              <w:bottom w:val="single" w:sz="12" w:space="0" w:color="auto"/>
            </w:tcBorders>
            <w:shd w:val="clear" w:color="auto" w:fill="FFD200"/>
            <w:vAlign w:val="center"/>
          </w:tcPr>
          <w:p w14:paraId="6DA56698" w14:textId="77777777" w:rsidR="001164D5" w:rsidRPr="0056159F" w:rsidRDefault="00964B13" w:rsidP="00964B13">
            <w:pPr>
              <w:jc w:val="center"/>
              <w:rPr>
                <w:rFonts w:ascii="Arial" w:hAnsi="Arial" w:cs="Arial"/>
                <w:b/>
                <w:sz w:val="16"/>
                <w:szCs w:val="16"/>
              </w:rPr>
            </w:pPr>
            <w:r w:rsidRPr="0056159F">
              <w:rPr>
                <w:rFonts w:ascii="Arial" w:hAnsi="Arial" w:cs="Arial"/>
                <w:b/>
                <w:sz w:val="16"/>
                <w:szCs w:val="16"/>
              </w:rPr>
              <w:t>ПРИМЕЧАНИЯ</w:t>
            </w:r>
          </w:p>
        </w:tc>
      </w:tr>
      <w:tr w:rsidR="001164D5" w:rsidRPr="00EE102E" w14:paraId="0EFA036C" w14:textId="77777777" w:rsidTr="0056159F">
        <w:tc>
          <w:tcPr>
            <w:tcW w:w="560" w:type="dxa"/>
            <w:tcBorders>
              <w:top w:val="single" w:sz="12" w:space="0" w:color="auto"/>
            </w:tcBorders>
          </w:tcPr>
          <w:p w14:paraId="100E6D3C" w14:textId="77777777" w:rsidR="001164D5" w:rsidRPr="0032033F" w:rsidRDefault="001164D5" w:rsidP="000E3243">
            <w:pPr>
              <w:rPr>
                <w:sz w:val="22"/>
              </w:rPr>
            </w:pPr>
            <w:r w:rsidRPr="0032033F">
              <w:rPr>
                <w:sz w:val="22"/>
              </w:rPr>
              <w:t>1</w:t>
            </w:r>
          </w:p>
        </w:tc>
        <w:tc>
          <w:tcPr>
            <w:tcW w:w="2144" w:type="dxa"/>
            <w:tcBorders>
              <w:top w:val="single" w:sz="12" w:space="0" w:color="auto"/>
            </w:tcBorders>
          </w:tcPr>
          <w:p w14:paraId="14814960" w14:textId="77777777" w:rsidR="001164D5" w:rsidRPr="0032033F" w:rsidRDefault="001164D5" w:rsidP="000E3243">
            <w:pPr>
              <w:rPr>
                <w:sz w:val="22"/>
              </w:rPr>
            </w:pPr>
            <w:r w:rsidRPr="0032033F">
              <w:rPr>
                <w:sz w:val="22"/>
              </w:rPr>
              <w:t>Пересчет результата испытаний</w:t>
            </w:r>
          </w:p>
        </w:tc>
        <w:tc>
          <w:tcPr>
            <w:tcW w:w="2376" w:type="dxa"/>
            <w:tcBorders>
              <w:top w:val="single" w:sz="12" w:space="0" w:color="auto"/>
            </w:tcBorders>
          </w:tcPr>
          <w:p w14:paraId="3EE8B2A7" w14:textId="77777777" w:rsidR="001164D5" w:rsidRPr="0032033F" w:rsidRDefault="001164D5" w:rsidP="000E3243">
            <w:pPr>
              <w:rPr>
                <w:sz w:val="22"/>
              </w:rPr>
            </w:pPr>
            <w:r w:rsidRPr="0032033F">
              <w:rPr>
                <w:sz w:val="22"/>
              </w:rPr>
              <w:t>Проверка корректности ввода исходных данных</w:t>
            </w:r>
          </w:p>
        </w:tc>
        <w:tc>
          <w:tcPr>
            <w:tcW w:w="2396" w:type="dxa"/>
            <w:tcBorders>
              <w:top w:val="single" w:sz="12" w:space="0" w:color="auto"/>
            </w:tcBorders>
          </w:tcPr>
          <w:p w14:paraId="001A9527" w14:textId="77777777" w:rsidR="001164D5" w:rsidRPr="0032033F" w:rsidRDefault="001164D5" w:rsidP="000E3243">
            <w:pPr>
              <w:rPr>
                <w:sz w:val="22"/>
              </w:rPr>
            </w:pPr>
            <w:r w:rsidRPr="0032033F">
              <w:rPr>
                <w:sz w:val="22"/>
              </w:rPr>
              <w:t>-</w:t>
            </w:r>
          </w:p>
        </w:tc>
        <w:tc>
          <w:tcPr>
            <w:tcW w:w="2378" w:type="dxa"/>
            <w:tcBorders>
              <w:top w:val="single" w:sz="12" w:space="0" w:color="auto"/>
            </w:tcBorders>
          </w:tcPr>
          <w:p w14:paraId="16D89C89" w14:textId="77777777" w:rsidR="001164D5" w:rsidRPr="0032033F" w:rsidRDefault="001164D5" w:rsidP="000E3243">
            <w:pPr>
              <w:rPr>
                <w:sz w:val="22"/>
              </w:rPr>
            </w:pPr>
            <w:r w:rsidRPr="0032033F">
              <w:rPr>
                <w:sz w:val="22"/>
              </w:rPr>
              <w:t>-</w:t>
            </w:r>
          </w:p>
        </w:tc>
      </w:tr>
      <w:tr w:rsidR="001164D5" w:rsidRPr="00EE102E" w14:paraId="2DC235C3" w14:textId="77777777" w:rsidTr="00517AD0">
        <w:tc>
          <w:tcPr>
            <w:tcW w:w="560" w:type="dxa"/>
          </w:tcPr>
          <w:p w14:paraId="28620B4D" w14:textId="77777777" w:rsidR="001164D5" w:rsidRPr="0032033F" w:rsidRDefault="001164D5" w:rsidP="000E3243">
            <w:pPr>
              <w:rPr>
                <w:sz w:val="22"/>
              </w:rPr>
            </w:pPr>
            <w:r w:rsidRPr="0032033F">
              <w:rPr>
                <w:sz w:val="22"/>
              </w:rPr>
              <w:t>2</w:t>
            </w:r>
          </w:p>
        </w:tc>
        <w:tc>
          <w:tcPr>
            <w:tcW w:w="2144" w:type="dxa"/>
          </w:tcPr>
          <w:p w14:paraId="5458566E" w14:textId="1D1603F9" w:rsidR="001164D5" w:rsidRPr="00174788" w:rsidRDefault="001164D5" w:rsidP="00174788">
            <w:pPr>
              <w:rPr>
                <w:sz w:val="22"/>
              </w:rPr>
            </w:pPr>
            <w:r w:rsidRPr="00ED3CB1">
              <w:rPr>
                <w:sz w:val="22"/>
              </w:rPr>
              <w:t xml:space="preserve">Повторное испытание пробы </w:t>
            </w:r>
            <w:r w:rsidR="00ED3CB1" w:rsidRPr="00ED3CB1">
              <w:rPr>
                <w:sz w:val="22"/>
              </w:rPr>
              <w:t>ф</w:t>
            </w:r>
            <w:r w:rsidR="00EC4CB3">
              <w:rPr>
                <w:sz w:val="22"/>
              </w:rPr>
              <w:t>ракции нефти, выкипающей до 204</w:t>
            </w:r>
            <w:r w:rsidR="00174788">
              <w:rPr>
                <w:sz w:val="22"/>
              </w:rPr>
              <w:t> </w:t>
            </w:r>
            <w:r w:rsidR="00174788" w:rsidRPr="00174788">
              <w:rPr>
                <w:rFonts w:ascii="Arial" w:hAnsi="Arial" w:cs="Arial"/>
                <w:vertAlign w:val="superscript"/>
              </w:rPr>
              <w:t>o</w:t>
            </w:r>
            <w:r w:rsidR="00174788" w:rsidRPr="00174788">
              <w:t>С</w:t>
            </w:r>
          </w:p>
        </w:tc>
        <w:tc>
          <w:tcPr>
            <w:tcW w:w="2376" w:type="dxa"/>
          </w:tcPr>
          <w:p w14:paraId="5BF8949F" w14:textId="21703CC0" w:rsidR="001164D5" w:rsidRPr="00ED3CB1" w:rsidRDefault="001164D5" w:rsidP="000E3243">
            <w:pPr>
              <w:rPr>
                <w:sz w:val="22"/>
              </w:rPr>
            </w:pPr>
            <w:r w:rsidRPr="0032033F">
              <w:rPr>
                <w:sz w:val="22"/>
              </w:rPr>
              <w:t>Проверка подготовки к испытанию и работу оборудования (включая электроды) согласно</w:t>
            </w:r>
            <w:r w:rsidR="00964B13">
              <w:rPr>
                <w:sz w:val="22"/>
              </w:rPr>
              <w:br/>
            </w:r>
            <w:r w:rsidRPr="0032033F">
              <w:rPr>
                <w:sz w:val="22"/>
              </w:rPr>
              <w:t>ГОСТ Р 52247</w:t>
            </w:r>
            <w:r w:rsidR="007B273F">
              <w:rPr>
                <w:sz w:val="22"/>
              </w:rPr>
              <w:t>-2021</w:t>
            </w:r>
            <w:r w:rsidRPr="0032033F">
              <w:rPr>
                <w:sz w:val="22"/>
              </w:rPr>
              <w:t xml:space="preserve"> и эксплуатационной д</w:t>
            </w:r>
            <w:r w:rsidRPr="00ED3CB1">
              <w:rPr>
                <w:sz w:val="22"/>
              </w:rPr>
              <w:t>окументации</w:t>
            </w:r>
            <w:r w:rsidR="00964B13" w:rsidRPr="00ED3CB1">
              <w:rPr>
                <w:sz w:val="22"/>
              </w:rPr>
              <w:t>.</w:t>
            </w:r>
          </w:p>
          <w:p w14:paraId="6A6A8FB8" w14:textId="69D76179" w:rsidR="001164D5" w:rsidRPr="0032033F" w:rsidRDefault="001164D5" w:rsidP="000E3243">
            <w:pPr>
              <w:rPr>
                <w:sz w:val="22"/>
              </w:rPr>
            </w:pPr>
            <w:r w:rsidRPr="00ED3CB1">
              <w:rPr>
                <w:sz w:val="22"/>
              </w:rPr>
              <w:t xml:space="preserve">Проверка процедуры испытания пробы </w:t>
            </w:r>
            <w:r w:rsidR="00ED3CB1" w:rsidRPr="00ED3CB1">
              <w:rPr>
                <w:sz w:val="22"/>
              </w:rPr>
              <w:t>ф</w:t>
            </w:r>
            <w:r w:rsidR="00EC4CB3">
              <w:rPr>
                <w:sz w:val="22"/>
              </w:rPr>
              <w:t>ракции нефти, выкипающей до 204</w:t>
            </w:r>
            <m:oMath>
              <m:r>
                <w:rPr>
                  <w:rFonts w:ascii="Cambria Math" w:hAnsi="Cambria Math"/>
                  <w:sz w:val="22"/>
                </w:rPr>
                <m:t>℃</m:t>
              </m:r>
            </m:oMath>
            <w:r w:rsidRPr="00ED3CB1">
              <w:rPr>
                <w:sz w:val="22"/>
              </w:rPr>
              <w:t xml:space="preserve"> согласно</w:t>
            </w:r>
            <w:r w:rsidR="00EC4CB3">
              <w:rPr>
                <w:sz w:val="22"/>
              </w:rPr>
              <w:br/>
            </w:r>
            <w:r w:rsidRPr="00ED3CB1">
              <w:rPr>
                <w:sz w:val="22"/>
              </w:rPr>
              <w:t>ГОСТ Р 52247</w:t>
            </w:r>
            <w:r w:rsidR="007B273F">
              <w:rPr>
                <w:sz w:val="22"/>
              </w:rPr>
              <w:t>-2021</w:t>
            </w:r>
          </w:p>
        </w:tc>
        <w:tc>
          <w:tcPr>
            <w:tcW w:w="2396" w:type="dxa"/>
          </w:tcPr>
          <w:p w14:paraId="15187EA2" w14:textId="77777777" w:rsidR="001164D5" w:rsidRPr="0032033F" w:rsidRDefault="001164D5" w:rsidP="000E3243">
            <w:pPr>
              <w:rPr>
                <w:sz w:val="22"/>
              </w:rPr>
            </w:pPr>
            <w:r w:rsidRPr="0032033F">
              <w:rPr>
                <w:sz w:val="22"/>
              </w:rPr>
              <w:t>Метод Б: заменить микрош</w:t>
            </w:r>
            <w:r w:rsidR="003D768E">
              <w:rPr>
                <w:sz w:val="22"/>
              </w:rPr>
              <w:t>п</w:t>
            </w:r>
            <w:r w:rsidRPr="0032033F">
              <w:rPr>
                <w:sz w:val="22"/>
              </w:rPr>
              <w:t>риц, септу</w:t>
            </w:r>
          </w:p>
          <w:p w14:paraId="67BEB8D5" w14:textId="77777777" w:rsidR="001164D5" w:rsidRPr="0032033F" w:rsidRDefault="001164D5" w:rsidP="000E3243">
            <w:pPr>
              <w:rPr>
                <w:sz w:val="22"/>
              </w:rPr>
            </w:pPr>
            <w:r w:rsidRPr="0032033F">
              <w:rPr>
                <w:sz w:val="22"/>
              </w:rPr>
              <w:t>Метод В: заменить кювету, партию пленки</w:t>
            </w:r>
          </w:p>
        </w:tc>
        <w:tc>
          <w:tcPr>
            <w:tcW w:w="2378" w:type="dxa"/>
            <w:tcBorders>
              <w:bottom w:val="single" w:sz="4" w:space="0" w:color="auto"/>
            </w:tcBorders>
          </w:tcPr>
          <w:p w14:paraId="1AC5B51F" w14:textId="77777777" w:rsidR="001164D5" w:rsidRPr="0032033F" w:rsidRDefault="001164D5" w:rsidP="000E3243">
            <w:pPr>
              <w:rPr>
                <w:sz w:val="22"/>
              </w:rPr>
            </w:pPr>
            <w:r w:rsidRPr="0032033F">
              <w:rPr>
                <w:sz w:val="22"/>
              </w:rPr>
              <w:t>Параллельно проверить правильность установки термометра</w:t>
            </w:r>
          </w:p>
        </w:tc>
      </w:tr>
      <w:tr w:rsidR="001164D5" w:rsidRPr="00EE102E" w14:paraId="684124AC" w14:textId="77777777" w:rsidTr="00517AD0">
        <w:tc>
          <w:tcPr>
            <w:tcW w:w="560" w:type="dxa"/>
          </w:tcPr>
          <w:p w14:paraId="0E9548F8" w14:textId="77777777" w:rsidR="001164D5" w:rsidRPr="0032033F" w:rsidRDefault="001164D5" w:rsidP="000E3243">
            <w:pPr>
              <w:rPr>
                <w:sz w:val="22"/>
              </w:rPr>
            </w:pPr>
            <w:r w:rsidRPr="0032033F">
              <w:rPr>
                <w:sz w:val="22"/>
              </w:rPr>
              <w:t>3</w:t>
            </w:r>
          </w:p>
        </w:tc>
        <w:tc>
          <w:tcPr>
            <w:tcW w:w="2144" w:type="dxa"/>
          </w:tcPr>
          <w:p w14:paraId="101CFE61" w14:textId="77777777" w:rsidR="001164D5" w:rsidRPr="0032033F" w:rsidRDefault="001164D5" w:rsidP="000E3243">
            <w:pPr>
              <w:rPr>
                <w:sz w:val="22"/>
              </w:rPr>
            </w:pPr>
            <w:r w:rsidRPr="0032033F">
              <w:rPr>
                <w:sz w:val="22"/>
              </w:rPr>
              <w:t>Испытание вновь отобранной пробы нефти (для точечной пробы)</w:t>
            </w:r>
          </w:p>
          <w:p w14:paraId="43579020" w14:textId="77777777" w:rsidR="001164D5" w:rsidRPr="0032033F" w:rsidRDefault="001164D5" w:rsidP="000E3243">
            <w:pPr>
              <w:rPr>
                <w:sz w:val="22"/>
              </w:rPr>
            </w:pPr>
            <w:r w:rsidRPr="0032033F">
              <w:rPr>
                <w:sz w:val="22"/>
              </w:rPr>
              <w:t>или</w:t>
            </w:r>
          </w:p>
          <w:p w14:paraId="11410102" w14:textId="77777777" w:rsidR="001164D5" w:rsidRPr="0032033F" w:rsidRDefault="001164D5" w:rsidP="000E3243">
            <w:pPr>
              <w:rPr>
                <w:sz w:val="22"/>
              </w:rPr>
            </w:pPr>
            <w:r w:rsidRPr="0032033F">
              <w:rPr>
                <w:sz w:val="22"/>
              </w:rPr>
              <w:t>Испытание арбитражной пробы (для накопительной</w:t>
            </w:r>
            <w:r w:rsidR="00AB38D5">
              <w:rPr>
                <w:sz w:val="22"/>
              </w:rPr>
              <w:t xml:space="preserve"> или объединенной</w:t>
            </w:r>
            <w:r w:rsidRPr="0032033F">
              <w:rPr>
                <w:sz w:val="22"/>
              </w:rPr>
              <w:t xml:space="preserve"> пробы)</w:t>
            </w:r>
          </w:p>
        </w:tc>
        <w:tc>
          <w:tcPr>
            <w:tcW w:w="2376" w:type="dxa"/>
          </w:tcPr>
          <w:p w14:paraId="05D053FD" w14:textId="77777777" w:rsidR="001164D5" w:rsidRPr="0032033F" w:rsidRDefault="001164D5" w:rsidP="000E3243">
            <w:pPr>
              <w:rPr>
                <w:sz w:val="22"/>
              </w:rPr>
            </w:pPr>
            <w:r w:rsidRPr="0032033F">
              <w:rPr>
                <w:sz w:val="22"/>
              </w:rPr>
              <w:t>Проверка пробоотборной тары, процедуры отбора пробы согласно НД на отбор проб</w:t>
            </w:r>
          </w:p>
        </w:tc>
        <w:tc>
          <w:tcPr>
            <w:tcW w:w="2396" w:type="dxa"/>
          </w:tcPr>
          <w:p w14:paraId="2432D579" w14:textId="77777777" w:rsidR="001164D5" w:rsidRPr="0032033F" w:rsidRDefault="001164D5" w:rsidP="000E3243">
            <w:pPr>
              <w:rPr>
                <w:sz w:val="22"/>
              </w:rPr>
            </w:pPr>
            <w:r w:rsidRPr="0032033F">
              <w:rPr>
                <w:sz w:val="22"/>
              </w:rPr>
              <w:t>Заменить пробоотборную тару (для вновь отбираемой пробы)</w:t>
            </w:r>
          </w:p>
        </w:tc>
        <w:tc>
          <w:tcPr>
            <w:tcW w:w="2378" w:type="dxa"/>
            <w:tcBorders>
              <w:top w:val="single" w:sz="4" w:space="0" w:color="auto"/>
              <w:bottom w:val="single" w:sz="4" w:space="0" w:color="auto"/>
              <w:right w:val="single" w:sz="12" w:space="0" w:color="auto"/>
            </w:tcBorders>
          </w:tcPr>
          <w:p w14:paraId="4D343E26" w14:textId="77777777" w:rsidR="001164D5" w:rsidRPr="0032033F" w:rsidRDefault="001164D5" w:rsidP="000E3243">
            <w:pPr>
              <w:rPr>
                <w:sz w:val="22"/>
              </w:rPr>
            </w:pPr>
            <w:r w:rsidRPr="0032033F">
              <w:rPr>
                <w:sz w:val="22"/>
              </w:rPr>
              <w:t>Запрещается отбирать и транспортировать пробы нефти в пластиковой таре, таре из-под веществ, содержащих хлор</w:t>
            </w:r>
          </w:p>
        </w:tc>
      </w:tr>
      <w:tr w:rsidR="001164D5" w:rsidRPr="00EE102E" w14:paraId="2F6315FE" w14:textId="77777777" w:rsidTr="00517AD0">
        <w:tc>
          <w:tcPr>
            <w:tcW w:w="560" w:type="dxa"/>
          </w:tcPr>
          <w:p w14:paraId="2628D7C4" w14:textId="77777777" w:rsidR="001164D5" w:rsidRPr="0032033F" w:rsidRDefault="001164D5" w:rsidP="000E3243">
            <w:pPr>
              <w:rPr>
                <w:sz w:val="22"/>
              </w:rPr>
            </w:pPr>
            <w:r w:rsidRPr="0032033F">
              <w:rPr>
                <w:sz w:val="22"/>
              </w:rPr>
              <w:t>4</w:t>
            </w:r>
          </w:p>
        </w:tc>
        <w:tc>
          <w:tcPr>
            <w:tcW w:w="2144" w:type="dxa"/>
          </w:tcPr>
          <w:p w14:paraId="07EA48A8" w14:textId="0FF8CE90" w:rsidR="001164D5" w:rsidRPr="00ED3CB1" w:rsidRDefault="001164D5" w:rsidP="00174788">
            <w:pPr>
              <w:rPr>
                <w:sz w:val="22"/>
              </w:rPr>
            </w:pPr>
            <w:r w:rsidRPr="00ED3CB1">
              <w:rPr>
                <w:sz w:val="22"/>
              </w:rPr>
              <w:t xml:space="preserve">Получение новой порции </w:t>
            </w:r>
            <w:r w:rsidR="00ED3CB1" w:rsidRPr="00ED3CB1">
              <w:rPr>
                <w:sz w:val="22"/>
              </w:rPr>
              <w:t>ф</w:t>
            </w:r>
            <w:r w:rsidR="00174788">
              <w:rPr>
                <w:sz w:val="22"/>
              </w:rPr>
              <w:t>ракции нефти, выкипающей до 204</w:t>
            </w:r>
            <w:r w:rsidRPr="00ED3CB1">
              <w:rPr>
                <w:sz w:val="22"/>
              </w:rPr>
              <w:t xml:space="preserve"> </w:t>
            </w:r>
            <w:r w:rsidR="00174788" w:rsidRPr="00174788">
              <w:rPr>
                <w:rFonts w:ascii="Arial" w:hAnsi="Arial" w:cs="Arial"/>
                <w:vertAlign w:val="superscript"/>
              </w:rPr>
              <w:t>o</w:t>
            </w:r>
            <w:r w:rsidR="00174788" w:rsidRPr="00174788">
              <w:t>С</w:t>
            </w:r>
            <w:r w:rsidR="00174788" w:rsidRPr="00ED3CB1">
              <w:rPr>
                <w:sz w:val="22"/>
              </w:rPr>
              <w:t xml:space="preserve"> </w:t>
            </w:r>
            <w:r w:rsidRPr="00ED3CB1">
              <w:rPr>
                <w:sz w:val="22"/>
              </w:rPr>
              <w:t>из вновь отобранной пробы</w:t>
            </w:r>
          </w:p>
        </w:tc>
        <w:tc>
          <w:tcPr>
            <w:tcW w:w="2376" w:type="dxa"/>
          </w:tcPr>
          <w:p w14:paraId="41F20F53" w14:textId="06C342FD" w:rsidR="001164D5" w:rsidRPr="00ED3CB1" w:rsidRDefault="001164D5" w:rsidP="000E3243">
            <w:pPr>
              <w:rPr>
                <w:sz w:val="22"/>
              </w:rPr>
            </w:pPr>
            <w:r w:rsidRPr="0032033F">
              <w:rPr>
                <w:sz w:val="22"/>
              </w:rPr>
              <w:t xml:space="preserve">Проверка процедуры получения </w:t>
            </w:r>
            <w:r w:rsidR="00ED3CB1" w:rsidRPr="00ED3CB1">
              <w:rPr>
                <w:sz w:val="22"/>
              </w:rPr>
              <w:t xml:space="preserve">фракции нефти, выкипающей до 204 </w:t>
            </w:r>
            <m:oMath>
              <m:r>
                <w:rPr>
                  <w:rFonts w:ascii="Cambria Math" w:hAnsi="Cambria Math"/>
                  <w:sz w:val="22"/>
                </w:rPr>
                <m:t>℃</m:t>
              </m:r>
            </m:oMath>
            <w:r w:rsidRPr="00ED3CB1">
              <w:rPr>
                <w:sz w:val="22"/>
              </w:rPr>
              <w:t xml:space="preserve"> по </w:t>
            </w:r>
            <w:r w:rsidR="00C94072">
              <w:rPr>
                <w:sz w:val="22"/>
              </w:rPr>
              <w:br/>
            </w:r>
            <w:r w:rsidRPr="00ED3CB1">
              <w:rPr>
                <w:sz w:val="22"/>
              </w:rPr>
              <w:t>ГОСТ Р 52247</w:t>
            </w:r>
            <w:r w:rsidR="007B273F">
              <w:rPr>
                <w:sz w:val="22"/>
              </w:rPr>
              <w:t>-2021</w:t>
            </w:r>
            <w:r w:rsidR="00964B13" w:rsidRPr="00ED3CB1">
              <w:rPr>
                <w:sz w:val="22"/>
              </w:rPr>
              <w:t>.</w:t>
            </w:r>
          </w:p>
          <w:p w14:paraId="7E42C920" w14:textId="2D7C2B1D" w:rsidR="001164D5" w:rsidRPr="00ED3CB1" w:rsidRDefault="001164D5" w:rsidP="000E3243">
            <w:pPr>
              <w:rPr>
                <w:sz w:val="22"/>
              </w:rPr>
            </w:pPr>
            <w:r w:rsidRPr="00ED3CB1">
              <w:rPr>
                <w:sz w:val="22"/>
              </w:rPr>
              <w:t xml:space="preserve">Проверка чистоты аппаратуры для получения </w:t>
            </w:r>
            <w:r w:rsidR="00ED3CB1" w:rsidRPr="00ED3CB1">
              <w:rPr>
                <w:sz w:val="22"/>
              </w:rPr>
              <w:t xml:space="preserve">фракции нефти, выкипающей до 204 </w:t>
            </w:r>
            <m:oMath>
              <m:r>
                <w:rPr>
                  <w:rFonts w:ascii="Cambria Math" w:hAnsi="Cambria Math"/>
                  <w:sz w:val="22"/>
                </w:rPr>
                <m:t>℃</m:t>
              </m:r>
            </m:oMath>
            <w:r w:rsidRPr="00ED3CB1">
              <w:rPr>
                <w:sz w:val="22"/>
              </w:rPr>
              <w:t>,</w:t>
            </w:r>
            <w:r w:rsidRPr="0032033F">
              <w:rPr>
                <w:sz w:val="22"/>
              </w:rPr>
              <w:t xml:space="preserve"> проверка </w:t>
            </w:r>
            <w:r w:rsidRPr="00ED3CB1">
              <w:rPr>
                <w:sz w:val="22"/>
              </w:rPr>
              <w:t xml:space="preserve">правильности сборки установки для получения </w:t>
            </w:r>
            <w:r w:rsidR="00ED3CB1" w:rsidRPr="00ED3CB1">
              <w:rPr>
                <w:sz w:val="22"/>
              </w:rPr>
              <w:t xml:space="preserve">фракции нефти, выкипающей до 204 </w:t>
            </w:r>
            <m:oMath>
              <m:r>
                <w:rPr>
                  <w:rFonts w:ascii="Cambria Math" w:hAnsi="Cambria Math"/>
                  <w:sz w:val="22"/>
                </w:rPr>
                <m:t>℃</m:t>
              </m:r>
            </m:oMath>
            <w:r w:rsidRPr="00ED3CB1">
              <w:rPr>
                <w:sz w:val="22"/>
              </w:rPr>
              <w:t>, уровня установки термометра</w:t>
            </w:r>
            <w:r w:rsidR="00964B13" w:rsidRPr="00ED3CB1">
              <w:rPr>
                <w:sz w:val="22"/>
              </w:rPr>
              <w:t>.</w:t>
            </w:r>
          </w:p>
          <w:p w14:paraId="632AD8FE" w14:textId="37A7022D" w:rsidR="001164D5" w:rsidRPr="0032033F" w:rsidRDefault="001164D5" w:rsidP="007B273F">
            <w:pPr>
              <w:rPr>
                <w:sz w:val="22"/>
              </w:rPr>
            </w:pPr>
            <w:r w:rsidRPr="00ED3CB1">
              <w:rPr>
                <w:sz w:val="22"/>
              </w:rPr>
              <w:t xml:space="preserve">Проверка чистоты промывки </w:t>
            </w:r>
            <w:r w:rsidR="00ED3CB1" w:rsidRPr="00ED3CB1">
              <w:rPr>
                <w:sz w:val="22"/>
              </w:rPr>
              <w:t xml:space="preserve">фракции нефти, выкипающей до 204 </w:t>
            </w:r>
            <m:oMath>
              <m:r>
                <w:rPr>
                  <w:rFonts w:ascii="Cambria Math" w:hAnsi="Cambria Math"/>
                  <w:sz w:val="22"/>
                </w:rPr>
                <m:t>℃</m:t>
              </m:r>
            </m:oMath>
            <w:r w:rsidR="000E3243" w:rsidRPr="00ED3CB1">
              <w:rPr>
                <w:sz w:val="22"/>
              </w:rPr>
              <w:t xml:space="preserve"> (Приложение </w:t>
            </w:r>
            <w:r w:rsidR="007B273F">
              <w:rPr>
                <w:sz w:val="22"/>
              </w:rPr>
              <w:t>5</w:t>
            </w:r>
            <w:r w:rsidR="00F348F3" w:rsidRPr="00ED3CB1">
              <w:rPr>
                <w:sz w:val="22"/>
              </w:rPr>
              <w:t>)</w:t>
            </w:r>
          </w:p>
        </w:tc>
        <w:tc>
          <w:tcPr>
            <w:tcW w:w="2396" w:type="dxa"/>
          </w:tcPr>
          <w:p w14:paraId="7DD37896" w14:textId="77777777" w:rsidR="001164D5" w:rsidRPr="0032033F" w:rsidRDefault="001164D5" w:rsidP="000E3243">
            <w:pPr>
              <w:rPr>
                <w:sz w:val="22"/>
              </w:rPr>
            </w:pPr>
            <w:r w:rsidRPr="00ED3CB1">
              <w:rPr>
                <w:sz w:val="22"/>
              </w:rPr>
              <w:t xml:space="preserve">Заменить аппаратуру для получения </w:t>
            </w:r>
            <w:r w:rsidR="00ED3CB1" w:rsidRPr="00ED3CB1">
              <w:rPr>
                <w:sz w:val="22"/>
              </w:rPr>
              <w:t xml:space="preserve">фракции нефти, выкипающей до 204 </w:t>
            </w:r>
            <m:oMath>
              <m:r>
                <w:rPr>
                  <w:rFonts w:ascii="Cambria Math" w:hAnsi="Cambria Math"/>
                  <w:sz w:val="22"/>
                </w:rPr>
                <m:t>℃</m:t>
              </m:r>
            </m:oMath>
            <w:r w:rsidRPr="00ED3CB1">
              <w:rPr>
                <w:sz w:val="22"/>
              </w:rPr>
              <w:t xml:space="preserve"> (при наличии</w:t>
            </w:r>
            <w:r w:rsidRPr="0032033F">
              <w:rPr>
                <w:sz w:val="22"/>
              </w:rPr>
              <w:t>)</w:t>
            </w:r>
          </w:p>
        </w:tc>
        <w:tc>
          <w:tcPr>
            <w:tcW w:w="2378" w:type="dxa"/>
            <w:tcBorders>
              <w:top w:val="single" w:sz="4" w:space="0" w:color="auto"/>
            </w:tcBorders>
          </w:tcPr>
          <w:p w14:paraId="34C61D69" w14:textId="77777777" w:rsidR="001164D5" w:rsidRPr="0032033F" w:rsidRDefault="001164D5" w:rsidP="000E3243">
            <w:pPr>
              <w:rPr>
                <w:sz w:val="22"/>
              </w:rPr>
            </w:pPr>
            <w:r w:rsidRPr="0032033F">
              <w:rPr>
                <w:sz w:val="22"/>
              </w:rPr>
              <w:t xml:space="preserve">Положение термометра регулируют в </w:t>
            </w:r>
            <w:r w:rsidR="00964B13">
              <w:rPr>
                <w:sz w:val="22"/>
              </w:rPr>
              <w:br/>
            </w:r>
            <w:r w:rsidRPr="0032033F">
              <w:rPr>
                <w:sz w:val="22"/>
              </w:rPr>
              <w:t>Т-образном переходнике таким образом, чтобы нижний конец капилляра был на уровне наивысшей точки нижней части внутренней стенки той части переходника, которая соединяется с холодильником</w:t>
            </w:r>
          </w:p>
        </w:tc>
      </w:tr>
      <w:tr w:rsidR="001164D5" w:rsidRPr="00EE102E" w14:paraId="3B21F77E" w14:textId="77777777" w:rsidTr="0056159F">
        <w:tc>
          <w:tcPr>
            <w:tcW w:w="560" w:type="dxa"/>
          </w:tcPr>
          <w:p w14:paraId="074F8ABE" w14:textId="77777777" w:rsidR="001164D5" w:rsidRPr="0032033F" w:rsidRDefault="001164D5" w:rsidP="000E3243">
            <w:pPr>
              <w:rPr>
                <w:sz w:val="22"/>
              </w:rPr>
            </w:pPr>
            <w:r w:rsidRPr="0032033F">
              <w:rPr>
                <w:sz w:val="22"/>
              </w:rPr>
              <w:lastRenderedPageBreak/>
              <w:t>5</w:t>
            </w:r>
          </w:p>
        </w:tc>
        <w:tc>
          <w:tcPr>
            <w:tcW w:w="2144" w:type="dxa"/>
          </w:tcPr>
          <w:p w14:paraId="118A49DB" w14:textId="4E9B7312" w:rsidR="001164D5" w:rsidRPr="00ED3CB1" w:rsidRDefault="001164D5" w:rsidP="00174788">
            <w:pPr>
              <w:rPr>
                <w:sz w:val="22"/>
              </w:rPr>
            </w:pPr>
            <w:r w:rsidRPr="00ED3CB1">
              <w:rPr>
                <w:sz w:val="22"/>
              </w:rPr>
              <w:t xml:space="preserve">Испытание новой пробы </w:t>
            </w:r>
            <w:r w:rsidR="00ED3CB1" w:rsidRPr="00ED3CB1">
              <w:rPr>
                <w:sz w:val="22"/>
              </w:rPr>
              <w:t>фракции нефти, выкипающе</w:t>
            </w:r>
            <w:r w:rsidR="00EC4CB3">
              <w:rPr>
                <w:sz w:val="22"/>
              </w:rPr>
              <w:t>й до 204</w:t>
            </w:r>
            <w:r w:rsidR="00174788">
              <w:t xml:space="preserve"> </w:t>
            </w:r>
            <w:r w:rsidR="00174788" w:rsidRPr="00174788">
              <w:rPr>
                <w:vertAlign w:val="superscript"/>
              </w:rPr>
              <w:t>o</w:t>
            </w:r>
            <w:r w:rsidR="00174788" w:rsidRPr="00174788">
              <w:rPr>
                <w:sz w:val="22"/>
              </w:rPr>
              <w:t>С</w:t>
            </w:r>
          </w:p>
        </w:tc>
        <w:tc>
          <w:tcPr>
            <w:tcW w:w="2376" w:type="dxa"/>
          </w:tcPr>
          <w:p w14:paraId="01401E32" w14:textId="77777777" w:rsidR="001164D5" w:rsidRPr="008C0B5D" w:rsidRDefault="001164D5" w:rsidP="000E3243">
            <w:pPr>
              <w:rPr>
                <w:sz w:val="22"/>
              </w:rPr>
            </w:pPr>
            <w:r w:rsidRPr="0032033F">
              <w:rPr>
                <w:sz w:val="22"/>
              </w:rPr>
              <w:t xml:space="preserve">Проверка процедуры </w:t>
            </w:r>
            <w:r w:rsidRPr="008C0B5D">
              <w:rPr>
                <w:sz w:val="22"/>
              </w:rPr>
              <w:t xml:space="preserve">испытания пробы </w:t>
            </w:r>
            <w:r w:rsidR="008C0B5D" w:rsidRPr="008C0B5D">
              <w:rPr>
                <w:sz w:val="22"/>
              </w:rPr>
              <w:t>ф</w:t>
            </w:r>
            <w:r w:rsidR="00EC4CB3">
              <w:rPr>
                <w:sz w:val="22"/>
              </w:rPr>
              <w:t>ракции нефти, выкипающей до 204</w:t>
            </w:r>
            <m:oMath>
              <m:r>
                <w:rPr>
                  <w:rFonts w:ascii="Cambria Math" w:hAnsi="Cambria Math"/>
                  <w:sz w:val="22"/>
                </w:rPr>
                <m:t>℃</m:t>
              </m:r>
            </m:oMath>
            <w:r w:rsidRPr="008C0B5D">
              <w:rPr>
                <w:sz w:val="22"/>
              </w:rPr>
              <w:t xml:space="preserve"> согласно</w:t>
            </w:r>
            <w:r w:rsidR="00964B13" w:rsidRPr="008C0B5D">
              <w:rPr>
                <w:sz w:val="22"/>
              </w:rPr>
              <w:br/>
            </w:r>
            <w:r w:rsidRPr="008C0B5D">
              <w:rPr>
                <w:sz w:val="22"/>
              </w:rPr>
              <w:t>ГОСТ Р 52247</w:t>
            </w:r>
            <w:r w:rsidR="00964B13" w:rsidRPr="008C0B5D">
              <w:rPr>
                <w:sz w:val="22"/>
              </w:rPr>
              <w:t>.</w:t>
            </w:r>
          </w:p>
          <w:p w14:paraId="13D30A28" w14:textId="77777777" w:rsidR="001164D5" w:rsidRPr="008C0B5D" w:rsidRDefault="001164D5" w:rsidP="000E3243">
            <w:pPr>
              <w:rPr>
                <w:sz w:val="22"/>
              </w:rPr>
            </w:pPr>
            <w:r w:rsidRPr="008C0B5D">
              <w:rPr>
                <w:sz w:val="22"/>
              </w:rPr>
              <w:t>Проверка химических реактивов (растворителей) на отсутствие ХОС</w:t>
            </w:r>
            <w:r w:rsidR="00964B13" w:rsidRPr="008C0B5D">
              <w:rPr>
                <w:sz w:val="22"/>
              </w:rPr>
              <w:t>.</w:t>
            </w:r>
          </w:p>
          <w:p w14:paraId="0CDFC7D3" w14:textId="77777777" w:rsidR="001164D5" w:rsidRPr="0032033F" w:rsidRDefault="001164D5" w:rsidP="001B13E9">
            <w:pPr>
              <w:spacing w:before="120"/>
              <w:rPr>
                <w:sz w:val="22"/>
              </w:rPr>
            </w:pPr>
            <w:r w:rsidRPr="0032033F">
              <w:rPr>
                <w:sz w:val="22"/>
              </w:rPr>
              <w:t>Метод Б: для вновь собранной ячейки проверка корректность холостого опыта, проверить готовность системы к определению с применением стандартного раствора</w:t>
            </w:r>
          </w:p>
        </w:tc>
        <w:tc>
          <w:tcPr>
            <w:tcW w:w="2396" w:type="dxa"/>
          </w:tcPr>
          <w:p w14:paraId="0001A975" w14:textId="77777777" w:rsidR="001164D5" w:rsidRPr="0032033F" w:rsidRDefault="001164D5" w:rsidP="000E3243">
            <w:pPr>
              <w:rPr>
                <w:sz w:val="22"/>
              </w:rPr>
            </w:pPr>
            <w:r w:rsidRPr="0032033F">
              <w:rPr>
                <w:sz w:val="22"/>
              </w:rPr>
              <w:t>Метод А: заменить партию бифенила натрия, изопропилового спирта, изооктана, электроды (при наличии)</w:t>
            </w:r>
            <w:r w:rsidR="00964B13">
              <w:rPr>
                <w:sz w:val="22"/>
              </w:rPr>
              <w:t>.</w:t>
            </w:r>
          </w:p>
          <w:p w14:paraId="5ACEA762" w14:textId="77777777" w:rsidR="001164D5" w:rsidRPr="0032033F" w:rsidRDefault="001164D5" w:rsidP="000E3243">
            <w:pPr>
              <w:pStyle w:val="FORMATTEXT"/>
              <w:jc w:val="both"/>
              <w:rPr>
                <w:sz w:val="22"/>
                <w:szCs w:val="22"/>
              </w:rPr>
            </w:pPr>
            <w:r w:rsidRPr="0032033F">
              <w:rPr>
                <w:rFonts w:ascii="Times New Roman" w:hAnsi="Times New Roman" w:cs="Times New Roman"/>
                <w:sz w:val="22"/>
                <w:szCs w:val="22"/>
              </w:rPr>
              <w:t xml:space="preserve">Метод Б: заменить электролит в ячейке: заменить партию уксусной кислоты (при наличии), дистиллированной воды, заменить раствор хлорида натрия (применяется для теста ячейки), </w:t>
            </w:r>
            <w:r w:rsidR="003C5D58">
              <w:rPr>
                <w:rFonts w:ascii="Times New Roman" w:hAnsi="Times New Roman" w:cs="Times New Roman"/>
                <w:sz w:val="22"/>
                <w:szCs w:val="22"/>
              </w:rPr>
              <w:t>СО</w:t>
            </w:r>
            <w:r w:rsidRPr="0032033F">
              <w:rPr>
                <w:rFonts w:ascii="Times New Roman" w:hAnsi="Times New Roman" w:cs="Times New Roman"/>
                <w:sz w:val="22"/>
                <w:szCs w:val="22"/>
              </w:rPr>
              <w:t xml:space="preserve"> 10 мг/л (готовится из хлорбензола и изооктана), изооктан, заменить электроды (при наличии резервных электродов)</w:t>
            </w:r>
            <w:r w:rsidR="00964B13">
              <w:rPr>
                <w:rFonts w:ascii="Times New Roman" w:hAnsi="Times New Roman" w:cs="Times New Roman"/>
                <w:sz w:val="22"/>
                <w:szCs w:val="22"/>
              </w:rPr>
              <w:t>.</w:t>
            </w:r>
          </w:p>
          <w:p w14:paraId="44F853CD" w14:textId="77777777" w:rsidR="001164D5" w:rsidRPr="0032033F" w:rsidRDefault="001164D5" w:rsidP="003C5D58">
            <w:pPr>
              <w:rPr>
                <w:sz w:val="22"/>
              </w:rPr>
            </w:pPr>
            <w:r w:rsidRPr="0032033F">
              <w:rPr>
                <w:sz w:val="22"/>
              </w:rPr>
              <w:t xml:space="preserve">Метод В: Заменить градуировочную характеристику, </w:t>
            </w:r>
            <w:r w:rsidR="003C5D58">
              <w:rPr>
                <w:sz w:val="22"/>
              </w:rPr>
              <w:t>СО</w:t>
            </w:r>
            <w:r w:rsidRPr="0032033F">
              <w:rPr>
                <w:sz w:val="22"/>
              </w:rPr>
              <w:t xml:space="preserve"> висмута (при наличии)</w:t>
            </w:r>
          </w:p>
        </w:tc>
        <w:tc>
          <w:tcPr>
            <w:tcW w:w="2378" w:type="dxa"/>
          </w:tcPr>
          <w:p w14:paraId="05B3AC6E" w14:textId="77777777" w:rsidR="001164D5" w:rsidRPr="008C0B5D" w:rsidRDefault="001164D5" w:rsidP="000E3243">
            <w:pPr>
              <w:rPr>
                <w:sz w:val="22"/>
              </w:rPr>
            </w:pPr>
            <w:r w:rsidRPr="0032033F">
              <w:rPr>
                <w:sz w:val="22"/>
              </w:rPr>
              <w:t xml:space="preserve">Некачественный изооктан дает желтое </w:t>
            </w:r>
            <w:r w:rsidRPr="008C0B5D">
              <w:rPr>
                <w:sz w:val="22"/>
              </w:rPr>
              <w:t xml:space="preserve">окрашивание (при выпаривании </w:t>
            </w:r>
            <w:r w:rsidR="008C0B5D" w:rsidRPr="008C0B5D">
              <w:rPr>
                <w:sz w:val="22"/>
              </w:rPr>
              <w:t xml:space="preserve">фракции нефти, выкипающей до 204 </w:t>
            </w:r>
            <m:oMath>
              <m:r>
                <w:rPr>
                  <w:rFonts w:ascii="Cambria Math" w:hAnsi="Cambria Math"/>
                  <w:sz w:val="22"/>
                </w:rPr>
                <m:t>℃</m:t>
              </m:r>
            </m:oMath>
            <w:r w:rsidRPr="008C0B5D">
              <w:rPr>
                <w:sz w:val="22"/>
              </w:rPr>
              <w:t>)</w:t>
            </w:r>
            <w:r w:rsidR="00964B13" w:rsidRPr="008C0B5D">
              <w:rPr>
                <w:sz w:val="22"/>
              </w:rPr>
              <w:t>.</w:t>
            </w:r>
          </w:p>
          <w:p w14:paraId="58EA99FA" w14:textId="77777777" w:rsidR="001164D5" w:rsidRPr="008C0B5D" w:rsidRDefault="001164D5" w:rsidP="000E3243">
            <w:pPr>
              <w:rPr>
                <w:sz w:val="22"/>
              </w:rPr>
            </w:pPr>
            <w:r w:rsidRPr="008C0B5D">
              <w:rPr>
                <w:sz w:val="22"/>
              </w:rPr>
              <w:t>Проверку растворителей на отсутствие ХОС осуществлять по методу определения ХОС в</w:t>
            </w:r>
            <w:r w:rsidR="008C0B5D" w:rsidRPr="008C0B5D">
              <w:rPr>
                <w:sz w:val="22"/>
              </w:rPr>
              <w:t>о</w:t>
            </w:r>
            <w:r w:rsidRPr="008C0B5D">
              <w:rPr>
                <w:sz w:val="22"/>
              </w:rPr>
              <w:t xml:space="preserve"> </w:t>
            </w:r>
            <w:r w:rsidR="008C0B5D" w:rsidRPr="008C0B5D">
              <w:rPr>
                <w:sz w:val="22"/>
              </w:rPr>
              <w:t xml:space="preserve">фракции нефти, выкипающей до 204 </w:t>
            </w:r>
            <m:oMath>
              <m:r>
                <w:rPr>
                  <w:rFonts w:ascii="Cambria Math" w:hAnsi="Cambria Math"/>
                  <w:sz w:val="22"/>
                </w:rPr>
                <m:t>℃</m:t>
              </m:r>
            </m:oMath>
          </w:p>
        </w:tc>
      </w:tr>
      <w:tr w:rsidR="001164D5" w:rsidRPr="00EE102E" w14:paraId="5E428F5F" w14:textId="77777777" w:rsidTr="0056159F">
        <w:tc>
          <w:tcPr>
            <w:tcW w:w="560" w:type="dxa"/>
          </w:tcPr>
          <w:p w14:paraId="2120774A" w14:textId="77777777" w:rsidR="001164D5" w:rsidRPr="0032033F" w:rsidRDefault="001164D5" w:rsidP="000E3243">
            <w:pPr>
              <w:rPr>
                <w:sz w:val="22"/>
              </w:rPr>
            </w:pPr>
            <w:r w:rsidRPr="0032033F">
              <w:rPr>
                <w:sz w:val="22"/>
              </w:rPr>
              <w:t>6</w:t>
            </w:r>
          </w:p>
        </w:tc>
        <w:tc>
          <w:tcPr>
            <w:tcW w:w="2144" w:type="dxa"/>
          </w:tcPr>
          <w:p w14:paraId="758D158A" w14:textId="6109D158" w:rsidR="001164D5" w:rsidRPr="0032033F" w:rsidRDefault="001164D5" w:rsidP="00174788">
            <w:pPr>
              <w:rPr>
                <w:sz w:val="22"/>
              </w:rPr>
            </w:pPr>
            <w:r w:rsidRPr="00ED3CB1">
              <w:rPr>
                <w:sz w:val="22"/>
              </w:rPr>
              <w:t xml:space="preserve">Испытание новой пробы </w:t>
            </w:r>
            <w:r w:rsidR="00ED3CB1" w:rsidRPr="00ED3CB1">
              <w:rPr>
                <w:sz w:val="22"/>
              </w:rPr>
              <w:t>фракции нефти, выкипающей до 204</w:t>
            </w:r>
            <w:r w:rsidR="00174788">
              <w:rPr>
                <w:sz w:val="22"/>
              </w:rPr>
              <w:t> </w:t>
            </w:r>
            <w:r w:rsidR="00174788" w:rsidRPr="00174788">
              <w:rPr>
                <w:vertAlign w:val="superscript"/>
              </w:rPr>
              <w:t>o</w:t>
            </w:r>
            <w:r w:rsidR="00174788" w:rsidRPr="00174788">
              <w:rPr>
                <w:sz w:val="22"/>
              </w:rPr>
              <w:t>С</w:t>
            </w:r>
            <w:r w:rsidRPr="00ED3CB1">
              <w:rPr>
                <w:sz w:val="22"/>
              </w:rPr>
              <w:t xml:space="preserve"> на резервном анализаторе (при наличии</w:t>
            </w:r>
            <w:r w:rsidRPr="0032033F">
              <w:rPr>
                <w:sz w:val="22"/>
              </w:rPr>
              <w:t xml:space="preserve"> и готовности и к работе)</w:t>
            </w:r>
          </w:p>
        </w:tc>
        <w:tc>
          <w:tcPr>
            <w:tcW w:w="2376" w:type="dxa"/>
          </w:tcPr>
          <w:p w14:paraId="40805029" w14:textId="1D0B532A" w:rsidR="001164D5" w:rsidRPr="00ED3CB1" w:rsidRDefault="001164D5" w:rsidP="000E3243">
            <w:pPr>
              <w:rPr>
                <w:sz w:val="22"/>
              </w:rPr>
            </w:pPr>
            <w:r w:rsidRPr="0032033F">
              <w:rPr>
                <w:sz w:val="22"/>
              </w:rPr>
              <w:t>Проверка подготовки оборудования к испытанию согласно ГОСТ Р 52247</w:t>
            </w:r>
            <w:r w:rsidR="007B273F">
              <w:rPr>
                <w:sz w:val="22"/>
              </w:rPr>
              <w:t>-2021</w:t>
            </w:r>
            <w:r w:rsidRPr="0032033F">
              <w:rPr>
                <w:sz w:val="22"/>
              </w:rPr>
              <w:t xml:space="preserve"> и </w:t>
            </w:r>
            <w:r w:rsidRPr="00ED3CB1">
              <w:rPr>
                <w:sz w:val="22"/>
              </w:rPr>
              <w:t>эксплуатационной документации</w:t>
            </w:r>
            <w:r w:rsidR="00964B13" w:rsidRPr="00ED3CB1">
              <w:rPr>
                <w:sz w:val="22"/>
              </w:rPr>
              <w:t>.</w:t>
            </w:r>
          </w:p>
          <w:p w14:paraId="159006A5" w14:textId="56822B6D" w:rsidR="001164D5" w:rsidRPr="0032033F" w:rsidRDefault="001164D5" w:rsidP="000E3243">
            <w:pPr>
              <w:rPr>
                <w:sz w:val="22"/>
              </w:rPr>
            </w:pPr>
            <w:r w:rsidRPr="00ED3CB1">
              <w:rPr>
                <w:sz w:val="22"/>
              </w:rPr>
              <w:t xml:space="preserve">Проверка процедуры испытания пробы </w:t>
            </w:r>
            <w:r w:rsidR="00ED3CB1" w:rsidRPr="00ED3CB1">
              <w:rPr>
                <w:sz w:val="22"/>
              </w:rPr>
              <w:t xml:space="preserve">фракции </w:t>
            </w:r>
            <w:r w:rsidR="00EC4CB3">
              <w:rPr>
                <w:sz w:val="22"/>
              </w:rPr>
              <w:t>нефти, выкипающей до 204</w:t>
            </w:r>
            <m:oMath>
              <m:r>
                <w:rPr>
                  <w:rFonts w:ascii="Cambria Math" w:hAnsi="Cambria Math"/>
                  <w:sz w:val="22"/>
                </w:rPr>
                <m:t>℃</m:t>
              </m:r>
            </m:oMath>
            <w:r w:rsidRPr="00ED3CB1">
              <w:rPr>
                <w:sz w:val="22"/>
              </w:rPr>
              <w:t xml:space="preserve"> согласно </w:t>
            </w:r>
            <w:r w:rsidR="00964B13" w:rsidRPr="00ED3CB1">
              <w:rPr>
                <w:sz w:val="22"/>
              </w:rPr>
              <w:br/>
            </w:r>
            <w:r w:rsidRPr="00ED3CB1">
              <w:rPr>
                <w:sz w:val="22"/>
              </w:rPr>
              <w:t>ГОСТ Р 52247</w:t>
            </w:r>
            <w:r w:rsidR="007B273F">
              <w:rPr>
                <w:sz w:val="22"/>
              </w:rPr>
              <w:t>-2021</w:t>
            </w:r>
          </w:p>
        </w:tc>
        <w:tc>
          <w:tcPr>
            <w:tcW w:w="2396" w:type="dxa"/>
          </w:tcPr>
          <w:p w14:paraId="515BA1EF" w14:textId="77777777" w:rsidR="001164D5" w:rsidRPr="0032033F" w:rsidRDefault="001164D5" w:rsidP="000E3243">
            <w:pPr>
              <w:rPr>
                <w:sz w:val="22"/>
              </w:rPr>
            </w:pPr>
            <w:r w:rsidRPr="0032033F">
              <w:rPr>
                <w:sz w:val="22"/>
              </w:rPr>
              <w:t>-</w:t>
            </w:r>
          </w:p>
        </w:tc>
        <w:tc>
          <w:tcPr>
            <w:tcW w:w="2378" w:type="dxa"/>
          </w:tcPr>
          <w:p w14:paraId="43603E4B" w14:textId="77777777" w:rsidR="001164D5" w:rsidRPr="0032033F" w:rsidRDefault="001164D5" w:rsidP="00ED3CB1">
            <w:pPr>
              <w:rPr>
                <w:sz w:val="22"/>
              </w:rPr>
            </w:pPr>
            <w:r w:rsidRPr="0032033F">
              <w:rPr>
                <w:sz w:val="22"/>
              </w:rPr>
              <w:t>Повышенное содержание ХОС в реактивах наряду с превышением содержания ХОС в может свидетельствовать о неисправности анализатора/ электродов/ титровальной ячейки</w:t>
            </w:r>
          </w:p>
        </w:tc>
      </w:tr>
      <w:tr w:rsidR="001164D5" w:rsidRPr="00EE102E" w14:paraId="288EE321" w14:textId="77777777" w:rsidTr="0056159F">
        <w:tc>
          <w:tcPr>
            <w:tcW w:w="560" w:type="dxa"/>
          </w:tcPr>
          <w:p w14:paraId="3A831E55" w14:textId="77777777" w:rsidR="001164D5" w:rsidRPr="0032033F" w:rsidRDefault="0082292B" w:rsidP="000E3243">
            <w:pPr>
              <w:rPr>
                <w:sz w:val="22"/>
              </w:rPr>
            </w:pPr>
            <w:r>
              <w:rPr>
                <w:sz w:val="22"/>
              </w:rPr>
              <w:t>7</w:t>
            </w:r>
          </w:p>
        </w:tc>
        <w:tc>
          <w:tcPr>
            <w:tcW w:w="2144" w:type="dxa"/>
          </w:tcPr>
          <w:p w14:paraId="532F6F28" w14:textId="77777777" w:rsidR="001164D5" w:rsidRPr="0032033F" w:rsidRDefault="001164D5" w:rsidP="003C5D58">
            <w:pPr>
              <w:rPr>
                <w:sz w:val="22"/>
              </w:rPr>
            </w:pPr>
            <w:r w:rsidRPr="0032033F">
              <w:rPr>
                <w:sz w:val="22"/>
              </w:rPr>
              <w:t xml:space="preserve">Испытание </w:t>
            </w:r>
            <w:r w:rsidR="003C5D58">
              <w:rPr>
                <w:sz w:val="22"/>
              </w:rPr>
              <w:t>СО</w:t>
            </w:r>
          </w:p>
        </w:tc>
        <w:tc>
          <w:tcPr>
            <w:tcW w:w="2376" w:type="dxa"/>
          </w:tcPr>
          <w:p w14:paraId="5DC827EC" w14:textId="77777777" w:rsidR="001164D5" w:rsidRPr="0032033F" w:rsidRDefault="001164D5" w:rsidP="003C5D58">
            <w:pPr>
              <w:rPr>
                <w:sz w:val="22"/>
              </w:rPr>
            </w:pPr>
            <w:r w:rsidRPr="0032033F">
              <w:rPr>
                <w:sz w:val="22"/>
              </w:rPr>
              <w:t xml:space="preserve">Проверка целостности </w:t>
            </w:r>
            <w:r w:rsidR="003C5D58">
              <w:rPr>
                <w:sz w:val="22"/>
              </w:rPr>
              <w:t>СО</w:t>
            </w:r>
          </w:p>
        </w:tc>
        <w:tc>
          <w:tcPr>
            <w:tcW w:w="2396" w:type="dxa"/>
          </w:tcPr>
          <w:p w14:paraId="62B07321" w14:textId="77777777" w:rsidR="001164D5" w:rsidRPr="0032033F" w:rsidRDefault="001164D5" w:rsidP="000E3243">
            <w:pPr>
              <w:rPr>
                <w:sz w:val="22"/>
              </w:rPr>
            </w:pPr>
            <w:r w:rsidRPr="0032033F">
              <w:rPr>
                <w:sz w:val="22"/>
              </w:rPr>
              <w:t>-</w:t>
            </w:r>
          </w:p>
        </w:tc>
        <w:tc>
          <w:tcPr>
            <w:tcW w:w="2378" w:type="dxa"/>
          </w:tcPr>
          <w:p w14:paraId="263DB67F" w14:textId="77777777" w:rsidR="001164D5" w:rsidRPr="0032033F" w:rsidRDefault="008D38C0" w:rsidP="000E3243">
            <w:pPr>
              <w:rPr>
                <w:sz w:val="22"/>
              </w:rPr>
            </w:pPr>
            <w:r w:rsidRPr="0032033F">
              <w:rPr>
                <w:sz w:val="22"/>
              </w:rPr>
              <w:t>-</w:t>
            </w:r>
          </w:p>
        </w:tc>
      </w:tr>
      <w:tr w:rsidR="001164D5" w:rsidRPr="00EE102E" w14:paraId="6C722C31" w14:textId="77777777" w:rsidTr="0056159F">
        <w:tc>
          <w:tcPr>
            <w:tcW w:w="560" w:type="dxa"/>
          </w:tcPr>
          <w:p w14:paraId="0CAC3D49" w14:textId="77777777" w:rsidR="001164D5" w:rsidRPr="0032033F" w:rsidRDefault="0082292B" w:rsidP="000E3243">
            <w:pPr>
              <w:rPr>
                <w:sz w:val="22"/>
              </w:rPr>
            </w:pPr>
            <w:r>
              <w:rPr>
                <w:sz w:val="22"/>
              </w:rPr>
              <w:t>8</w:t>
            </w:r>
          </w:p>
        </w:tc>
        <w:tc>
          <w:tcPr>
            <w:tcW w:w="2144" w:type="dxa"/>
          </w:tcPr>
          <w:p w14:paraId="46B7DA42" w14:textId="77777777" w:rsidR="001164D5" w:rsidRPr="0032033F" w:rsidRDefault="001164D5" w:rsidP="003C5D58">
            <w:pPr>
              <w:rPr>
                <w:sz w:val="22"/>
              </w:rPr>
            </w:pPr>
            <w:r w:rsidRPr="0032033F">
              <w:rPr>
                <w:sz w:val="22"/>
              </w:rPr>
              <w:t xml:space="preserve">Испытание </w:t>
            </w:r>
            <w:r w:rsidR="003C5D58">
              <w:rPr>
                <w:sz w:val="22"/>
              </w:rPr>
              <w:t>СО</w:t>
            </w:r>
            <w:r w:rsidRPr="0032033F">
              <w:rPr>
                <w:sz w:val="22"/>
              </w:rPr>
              <w:t xml:space="preserve"> другой партии (при наличии)</w:t>
            </w:r>
          </w:p>
        </w:tc>
        <w:tc>
          <w:tcPr>
            <w:tcW w:w="2376" w:type="dxa"/>
          </w:tcPr>
          <w:p w14:paraId="163CED6C" w14:textId="77777777" w:rsidR="001164D5" w:rsidRPr="0032033F" w:rsidRDefault="001164D5" w:rsidP="003C5D58">
            <w:pPr>
              <w:rPr>
                <w:sz w:val="22"/>
              </w:rPr>
            </w:pPr>
            <w:r w:rsidRPr="0032033F">
              <w:rPr>
                <w:sz w:val="22"/>
              </w:rPr>
              <w:t xml:space="preserve">Проверка целостности </w:t>
            </w:r>
            <w:r w:rsidR="003C5D58">
              <w:rPr>
                <w:sz w:val="22"/>
              </w:rPr>
              <w:t>СО</w:t>
            </w:r>
          </w:p>
        </w:tc>
        <w:tc>
          <w:tcPr>
            <w:tcW w:w="2396" w:type="dxa"/>
          </w:tcPr>
          <w:p w14:paraId="3A6CFABD" w14:textId="77777777" w:rsidR="001164D5" w:rsidRPr="0032033F" w:rsidRDefault="001164D5" w:rsidP="000E3243">
            <w:pPr>
              <w:rPr>
                <w:sz w:val="22"/>
              </w:rPr>
            </w:pPr>
            <w:r w:rsidRPr="0032033F">
              <w:rPr>
                <w:sz w:val="22"/>
              </w:rPr>
              <w:t>-</w:t>
            </w:r>
          </w:p>
        </w:tc>
        <w:tc>
          <w:tcPr>
            <w:tcW w:w="2378" w:type="dxa"/>
          </w:tcPr>
          <w:p w14:paraId="01DBE879" w14:textId="77777777" w:rsidR="001164D5" w:rsidRPr="0032033F" w:rsidRDefault="008D38C0" w:rsidP="000E3243">
            <w:pPr>
              <w:rPr>
                <w:sz w:val="22"/>
              </w:rPr>
            </w:pPr>
            <w:r w:rsidRPr="0032033F">
              <w:rPr>
                <w:sz w:val="22"/>
              </w:rPr>
              <w:t>-</w:t>
            </w:r>
          </w:p>
        </w:tc>
      </w:tr>
      <w:tr w:rsidR="001164D5" w:rsidRPr="00EE102E" w14:paraId="66B38CFF" w14:textId="77777777" w:rsidTr="0056159F">
        <w:tc>
          <w:tcPr>
            <w:tcW w:w="560" w:type="dxa"/>
          </w:tcPr>
          <w:p w14:paraId="73164385" w14:textId="77777777" w:rsidR="001164D5" w:rsidRPr="0032033F" w:rsidRDefault="0082292B" w:rsidP="000E3243">
            <w:pPr>
              <w:rPr>
                <w:sz w:val="22"/>
              </w:rPr>
            </w:pPr>
            <w:r>
              <w:rPr>
                <w:sz w:val="22"/>
              </w:rPr>
              <w:t>9</w:t>
            </w:r>
          </w:p>
        </w:tc>
        <w:tc>
          <w:tcPr>
            <w:tcW w:w="2144" w:type="dxa"/>
          </w:tcPr>
          <w:p w14:paraId="38292F7E" w14:textId="77777777" w:rsidR="001164D5" w:rsidRPr="0032033F" w:rsidRDefault="001164D5" w:rsidP="000E3243">
            <w:pPr>
              <w:rPr>
                <w:sz w:val="22"/>
              </w:rPr>
            </w:pPr>
            <w:r w:rsidRPr="0032033F">
              <w:rPr>
                <w:sz w:val="22"/>
              </w:rPr>
              <w:t>Проведение испытаний в другой И</w:t>
            </w:r>
            <w:r w:rsidR="00844A9E" w:rsidRPr="0032033F">
              <w:rPr>
                <w:sz w:val="22"/>
              </w:rPr>
              <w:t>ХА</w:t>
            </w:r>
            <w:r w:rsidRPr="0032033F">
              <w:rPr>
                <w:sz w:val="22"/>
              </w:rPr>
              <w:t>Л</w:t>
            </w:r>
          </w:p>
        </w:tc>
        <w:tc>
          <w:tcPr>
            <w:tcW w:w="2376" w:type="dxa"/>
          </w:tcPr>
          <w:p w14:paraId="1F0FB716" w14:textId="77777777" w:rsidR="001164D5" w:rsidRPr="0032033F" w:rsidRDefault="001164D5" w:rsidP="000E3243">
            <w:pPr>
              <w:rPr>
                <w:sz w:val="22"/>
              </w:rPr>
            </w:pPr>
            <w:r w:rsidRPr="0032033F">
              <w:rPr>
                <w:sz w:val="22"/>
              </w:rPr>
              <w:t>Проверка согласно данному алгоритму (за исключением отбора новых проб)</w:t>
            </w:r>
          </w:p>
        </w:tc>
        <w:tc>
          <w:tcPr>
            <w:tcW w:w="2396" w:type="dxa"/>
          </w:tcPr>
          <w:p w14:paraId="38EF9751" w14:textId="77777777" w:rsidR="001164D5" w:rsidRPr="0032033F" w:rsidRDefault="001164D5" w:rsidP="000E3243">
            <w:pPr>
              <w:rPr>
                <w:sz w:val="22"/>
              </w:rPr>
            </w:pPr>
            <w:r w:rsidRPr="0032033F">
              <w:rPr>
                <w:sz w:val="22"/>
              </w:rPr>
              <w:t>-</w:t>
            </w:r>
          </w:p>
        </w:tc>
        <w:tc>
          <w:tcPr>
            <w:tcW w:w="2378" w:type="dxa"/>
          </w:tcPr>
          <w:p w14:paraId="5A8CCD79" w14:textId="77777777" w:rsidR="001164D5" w:rsidRPr="0032033F" w:rsidRDefault="001164D5" w:rsidP="008B060A">
            <w:pPr>
              <w:rPr>
                <w:sz w:val="22"/>
              </w:rPr>
            </w:pPr>
            <w:r w:rsidRPr="0032033F">
              <w:rPr>
                <w:sz w:val="22"/>
              </w:rPr>
              <w:t xml:space="preserve">В случае если несоответствий не выявлено и превышение нормы содержания ХОС не подтверждено </w:t>
            </w:r>
            <w:r w:rsidRPr="0032033F">
              <w:rPr>
                <w:sz w:val="22"/>
              </w:rPr>
              <w:lastRenderedPageBreak/>
              <w:t xml:space="preserve">проводят испытание в третьей </w:t>
            </w:r>
            <w:r w:rsidR="008B060A">
              <w:rPr>
                <w:sz w:val="22"/>
              </w:rPr>
              <w:t>ИХАЛ</w:t>
            </w:r>
          </w:p>
        </w:tc>
      </w:tr>
    </w:tbl>
    <w:p w14:paraId="1134FE03" w14:textId="77777777" w:rsidR="000106B7" w:rsidRPr="00036D21" w:rsidRDefault="000106B7" w:rsidP="000106B7">
      <w:pPr>
        <w:pStyle w:val="S0"/>
        <w:rPr>
          <w:sz w:val="22"/>
        </w:rPr>
      </w:pPr>
    </w:p>
    <w:p w14:paraId="390177BB" w14:textId="77777777" w:rsidR="00154BD6" w:rsidRDefault="00154BD6" w:rsidP="00785847">
      <w:pPr>
        <w:pStyle w:val="10"/>
        <w:keepLines/>
        <w:widowControl w:val="0"/>
        <w:tabs>
          <w:tab w:val="left" w:pos="426"/>
        </w:tabs>
        <w:suppressAutoHyphens/>
        <w:overflowPunct w:val="0"/>
        <w:autoSpaceDE w:val="0"/>
        <w:autoSpaceDN w:val="0"/>
        <w:adjustRightInd w:val="0"/>
        <w:textAlignment w:val="baseline"/>
        <w:rPr>
          <w:rFonts w:eastAsia="Arial Unicode MS"/>
          <w:bCs w:val="0"/>
          <w:kern w:val="0"/>
        </w:rPr>
        <w:sectPr w:rsidR="00154BD6" w:rsidSect="00701B37">
          <w:pgSz w:w="11906" w:h="16838" w:code="9"/>
          <w:pgMar w:top="567" w:right="1021" w:bottom="567" w:left="1247" w:header="737" w:footer="680" w:gutter="0"/>
          <w:cols w:space="708"/>
          <w:docGrid w:linePitch="360"/>
        </w:sectPr>
      </w:pPr>
      <w:bookmarkStart w:id="260" w:name="_Toc454888725"/>
    </w:p>
    <w:p w14:paraId="085B1515" w14:textId="77777777" w:rsidR="00154BD6" w:rsidRPr="00815A04" w:rsidRDefault="00154BD6" w:rsidP="0056159F">
      <w:pPr>
        <w:pStyle w:val="S13"/>
        <w:numPr>
          <w:ilvl w:val="0"/>
          <w:numId w:val="46"/>
        </w:numPr>
        <w:tabs>
          <w:tab w:val="left" w:pos="567"/>
        </w:tabs>
        <w:spacing w:after="240"/>
        <w:ind w:left="0" w:firstLine="0"/>
      </w:pPr>
      <w:bookmarkStart w:id="261" w:name="_Toc138334587"/>
      <w:r>
        <w:rPr>
          <w:caps w:val="0"/>
        </w:rPr>
        <w:lastRenderedPageBreak/>
        <w:t>СХЕМА РЕАГИРОВАНИЯ И ДЕЙСТВИЯ ПРИ ПОВЫШЕННЫХ ЗНАЧЕНИЯХ ХЛОРОРГАНИЧЕСКИХ СОЕДИНЕНИЙ</w:t>
      </w:r>
      <w:bookmarkEnd w:id="261"/>
    </w:p>
    <w:p w14:paraId="2944796F" w14:textId="77777777" w:rsidR="00154BD6" w:rsidRPr="00815A04" w:rsidRDefault="00154BD6" w:rsidP="0056159F">
      <w:pPr>
        <w:pStyle w:val="S23"/>
        <w:numPr>
          <w:ilvl w:val="0"/>
          <w:numId w:val="70"/>
        </w:numPr>
        <w:tabs>
          <w:tab w:val="left" w:pos="567"/>
        </w:tabs>
        <w:spacing w:before="240"/>
        <w:ind w:left="0" w:firstLine="0"/>
        <w:rPr>
          <w:snapToGrid w:val="0"/>
        </w:rPr>
      </w:pPr>
      <w:bookmarkStart w:id="262" w:name="_Toc138334588"/>
      <w:r>
        <w:rPr>
          <w:caps w:val="0"/>
          <w:snapToGrid w:val="0"/>
        </w:rPr>
        <w:t>СХЕМА РЕАГИРОВАНИЯ</w:t>
      </w:r>
      <w:bookmarkEnd w:id="262"/>
    </w:p>
    <w:p w14:paraId="42F350A5" w14:textId="43951132" w:rsidR="00154BD6" w:rsidRDefault="00154BD6" w:rsidP="001D3FFC">
      <w:pPr>
        <w:pStyle w:val="aff3"/>
        <w:numPr>
          <w:ilvl w:val="0"/>
          <w:numId w:val="69"/>
        </w:numPr>
        <w:tabs>
          <w:tab w:val="left" w:pos="709"/>
        </w:tabs>
        <w:spacing w:before="120"/>
        <w:ind w:left="0" w:firstLine="0"/>
        <w:contextualSpacing w:val="0"/>
      </w:pPr>
      <w:r w:rsidRPr="00815A04">
        <w:t xml:space="preserve">В </w:t>
      </w:r>
      <w:r w:rsidR="0088664D">
        <w:t>ОГ</w:t>
      </w:r>
      <w:r>
        <w:t xml:space="preserve"> должна быть разработана схема реагирования, которая охватывает последовательность оповещения руководства </w:t>
      </w:r>
      <w:r w:rsidR="0088664D">
        <w:t>ОГ</w:t>
      </w:r>
      <w:r>
        <w:t xml:space="preserve"> и </w:t>
      </w:r>
      <w:r w:rsidR="00EC4CB3">
        <w:t>ПАО «НК «Роснефть»</w:t>
      </w:r>
      <w:r>
        <w:t xml:space="preserve"> в случаях обнаружения ХОС в </w:t>
      </w:r>
      <w:r w:rsidR="00BF35EA">
        <w:t xml:space="preserve">НСЖ и </w:t>
      </w:r>
      <w:r>
        <w:t>товарной нефти выше регламентных</w:t>
      </w:r>
      <w:r w:rsidR="00BF35EA">
        <w:t xml:space="preserve"> на каждом уровне ПК</w:t>
      </w:r>
      <w:r>
        <w:t xml:space="preserve">. Типовая схема реагирования представлена в </w:t>
      </w:r>
      <w:hyperlink w:anchor="Приложения" w:history="1">
        <w:r w:rsidR="00607E0F" w:rsidRPr="00607E0F">
          <w:rPr>
            <w:rStyle w:val="af"/>
          </w:rPr>
          <w:t>П</w:t>
        </w:r>
        <w:r w:rsidRPr="00607E0F">
          <w:rPr>
            <w:rStyle w:val="af"/>
          </w:rPr>
          <w:t>риложении 6</w:t>
        </w:r>
      </w:hyperlink>
      <w:r>
        <w:t xml:space="preserve"> к настоящим </w:t>
      </w:r>
      <w:r w:rsidR="00702887">
        <w:t>Типовым требованиям</w:t>
      </w:r>
      <w:r w:rsidR="00517AD0">
        <w:t>.</w:t>
      </w:r>
      <w:r w:rsidR="00C447F1">
        <w:t xml:space="preserve"> </w:t>
      </w:r>
      <w:r>
        <w:t>На основании типовой схемы</w:t>
      </w:r>
      <w:r w:rsidR="00517AD0">
        <w:t xml:space="preserve"> </w:t>
      </w:r>
      <w:r w:rsidR="001767CC" w:rsidRPr="001767CC">
        <w:t>ССП ОГ по добыче нефти</w:t>
      </w:r>
      <w:r w:rsidR="001767CC" w:rsidRPr="001767CC" w:rsidDel="001767CC">
        <w:t xml:space="preserve"> </w:t>
      </w:r>
      <w:r>
        <w:t>разрабатывает схем</w:t>
      </w:r>
      <w:r w:rsidR="00517AD0">
        <w:t>у</w:t>
      </w:r>
      <w:r>
        <w:t xml:space="preserve"> реагирования с учетом штатной структуры</w:t>
      </w:r>
      <w:r w:rsidR="00517AD0">
        <w:t>,</w:t>
      </w:r>
      <w:r>
        <w:t xml:space="preserve"> согласовывается руководителями заинтересованных служб ОГ и утверждается ГИ</w:t>
      </w:r>
      <w:r w:rsidR="00B71785">
        <w:t xml:space="preserve"> ОГ</w:t>
      </w:r>
      <w:r>
        <w:t>. Типовая схема актуализируется на основании изменения штатной структуры.</w:t>
      </w:r>
    </w:p>
    <w:p w14:paraId="0B69A210" w14:textId="77777777" w:rsidR="00154BD6" w:rsidRDefault="00154BD6" w:rsidP="0056159F">
      <w:pPr>
        <w:pStyle w:val="aff3"/>
        <w:numPr>
          <w:ilvl w:val="0"/>
          <w:numId w:val="69"/>
        </w:numPr>
        <w:tabs>
          <w:tab w:val="left" w:pos="709"/>
        </w:tabs>
        <w:spacing w:before="120"/>
        <w:ind w:left="0" w:firstLine="0"/>
        <w:contextualSpacing w:val="0"/>
      </w:pPr>
      <w:r>
        <w:t>В схеме реагирования должны быть отражены основные ключевые моменты:</w:t>
      </w:r>
    </w:p>
    <w:p w14:paraId="6E7AE44D" w14:textId="77777777" w:rsidR="00154BD6" w:rsidRDefault="00154BD6" w:rsidP="00CD4044">
      <w:pPr>
        <w:pStyle w:val="aff3"/>
        <w:numPr>
          <w:ilvl w:val="0"/>
          <w:numId w:val="67"/>
        </w:numPr>
        <w:tabs>
          <w:tab w:val="clear" w:pos="720"/>
          <w:tab w:val="num" w:pos="567"/>
        </w:tabs>
        <w:spacing w:before="60"/>
        <w:ind w:left="567" w:hanging="397"/>
        <w:contextualSpacing w:val="0"/>
      </w:pPr>
      <w:r>
        <w:t>необходимость и время оповещения на каждом этапе передачи информации: от лаборанта ИХАЛ до руководства;</w:t>
      </w:r>
    </w:p>
    <w:p w14:paraId="7B95496B" w14:textId="77777777" w:rsidR="00154BD6" w:rsidRDefault="00154BD6" w:rsidP="00CD4044">
      <w:pPr>
        <w:pStyle w:val="aff3"/>
        <w:numPr>
          <w:ilvl w:val="0"/>
          <w:numId w:val="67"/>
        </w:numPr>
        <w:tabs>
          <w:tab w:val="clear" w:pos="720"/>
          <w:tab w:val="num" w:pos="567"/>
        </w:tabs>
        <w:spacing w:before="60"/>
        <w:ind w:left="567" w:hanging="397"/>
        <w:contextualSpacing w:val="0"/>
      </w:pPr>
      <w:r>
        <w:t>уровень реагирования при получении результата ХОС ниже и выше регламентного;</w:t>
      </w:r>
    </w:p>
    <w:p w14:paraId="292E79FF" w14:textId="02EDAF92" w:rsidR="00154BD6" w:rsidRDefault="00154BD6" w:rsidP="00CD4044">
      <w:pPr>
        <w:pStyle w:val="aff3"/>
        <w:numPr>
          <w:ilvl w:val="0"/>
          <w:numId w:val="67"/>
        </w:numPr>
        <w:tabs>
          <w:tab w:val="clear" w:pos="720"/>
          <w:tab w:val="num" w:pos="567"/>
        </w:tabs>
        <w:spacing w:before="60"/>
        <w:ind w:left="567" w:hanging="397"/>
        <w:contextualSpacing w:val="0"/>
      </w:pPr>
      <w:r>
        <w:t>первостепенные меры по переключению загрязненных потоков для предотвращения их попадания на узлы коммерческой сдачи нефти;</w:t>
      </w:r>
    </w:p>
    <w:p w14:paraId="770AE34E" w14:textId="77777777" w:rsidR="00154BD6" w:rsidRDefault="00154BD6" w:rsidP="00CD4044">
      <w:pPr>
        <w:pStyle w:val="aff3"/>
        <w:numPr>
          <w:ilvl w:val="0"/>
          <w:numId w:val="67"/>
        </w:numPr>
        <w:tabs>
          <w:tab w:val="clear" w:pos="720"/>
          <w:tab w:val="num" w:pos="567"/>
        </w:tabs>
        <w:spacing w:before="60"/>
        <w:ind w:left="567" w:hanging="397"/>
        <w:contextualSpacing w:val="0"/>
      </w:pPr>
      <w:r>
        <w:t>необходимость проведения уточняющих (повторных) испытаний;</w:t>
      </w:r>
    </w:p>
    <w:p w14:paraId="77BF25F6" w14:textId="77777777" w:rsidR="00154BD6" w:rsidRDefault="00A40678" w:rsidP="00CD4044">
      <w:pPr>
        <w:pStyle w:val="aff3"/>
        <w:numPr>
          <w:ilvl w:val="0"/>
          <w:numId w:val="67"/>
        </w:numPr>
        <w:tabs>
          <w:tab w:val="clear" w:pos="720"/>
          <w:tab w:val="num" w:pos="567"/>
        </w:tabs>
        <w:spacing w:before="60"/>
        <w:ind w:left="567" w:hanging="397"/>
        <w:contextualSpacing w:val="0"/>
      </w:pPr>
      <w:r>
        <w:t xml:space="preserve">испытания </w:t>
      </w:r>
      <w:r w:rsidR="00154BD6">
        <w:t>и первичные действия по локализации источника ХОС;</w:t>
      </w:r>
    </w:p>
    <w:p w14:paraId="7B204DAB" w14:textId="77777777" w:rsidR="00154BD6" w:rsidRPr="003C5CCD" w:rsidRDefault="00154BD6" w:rsidP="00CD4044">
      <w:pPr>
        <w:pStyle w:val="aff3"/>
        <w:numPr>
          <w:ilvl w:val="0"/>
          <w:numId w:val="67"/>
        </w:numPr>
        <w:tabs>
          <w:tab w:val="clear" w:pos="720"/>
          <w:tab w:val="num" w:pos="567"/>
        </w:tabs>
        <w:spacing w:before="60"/>
        <w:ind w:left="567" w:hanging="397"/>
        <w:contextualSpacing w:val="0"/>
      </w:pPr>
      <w:r>
        <w:t xml:space="preserve">формирование штаба и проведение расследования по выявлению причин инцидента. </w:t>
      </w:r>
    </w:p>
    <w:p w14:paraId="21508A57" w14:textId="77777777" w:rsidR="00154BD6" w:rsidRPr="00815A04" w:rsidRDefault="00154BD6" w:rsidP="0056159F">
      <w:pPr>
        <w:pStyle w:val="S23"/>
        <w:numPr>
          <w:ilvl w:val="0"/>
          <w:numId w:val="70"/>
        </w:numPr>
        <w:tabs>
          <w:tab w:val="left" w:pos="567"/>
        </w:tabs>
        <w:spacing w:before="240"/>
        <w:ind w:left="0" w:firstLine="0"/>
        <w:rPr>
          <w:snapToGrid w:val="0"/>
        </w:rPr>
      </w:pPr>
      <w:bookmarkStart w:id="263" w:name="_Toc123294846"/>
      <w:bookmarkStart w:id="264" w:name="_Toc123294880"/>
      <w:bookmarkStart w:id="265" w:name="_Toc123294916"/>
      <w:bookmarkStart w:id="266" w:name="_Toc123295629"/>
      <w:bookmarkStart w:id="267" w:name="_Toc123295670"/>
      <w:bookmarkStart w:id="268" w:name="_Toc123295834"/>
      <w:bookmarkStart w:id="269" w:name="_Toc123295866"/>
      <w:bookmarkStart w:id="270" w:name="_Toc123295898"/>
      <w:bookmarkStart w:id="271" w:name="_Toc123296088"/>
      <w:bookmarkStart w:id="272" w:name="_Toc123296341"/>
      <w:bookmarkStart w:id="273" w:name="_Toc123296396"/>
      <w:bookmarkStart w:id="274" w:name="_Toc123296501"/>
      <w:bookmarkStart w:id="275" w:name="_Toc124168128"/>
      <w:bookmarkStart w:id="276" w:name="_Toc124264397"/>
      <w:bookmarkStart w:id="277" w:name="_Toc124342526"/>
      <w:bookmarkStart w:id="278" w:name="_Toc124347179"/>
      <w:bookmarkStart w:id="279" w:name="_Toc138334589"/>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r>
        <w:rPr>
          <w:caps w:val="0"/>
          <w:snapToGrid w:val="0"/>
        </w:rPr>
        <w:t xml:space="preserve">ДЕЙСТВИЯ ПРИ ПОВЫШЕННЫХ ЗНАЧЕНИЯХ </w:t>
      </w:r>
      <w:r w:rsidR="008868F2">
        <w:rPr>
          <w:caps w:val="0"/>
          <w:snapToGrid w:val="0"/>
        </w:rPr>
        <w:t>ХЛОРОРГАНИЧЕСКИХ СОЕДИНЕНИЙ</w:t>
      </w:r>
      <w:bookmarkEnd w:id="279"/>
    </w:p>
    <w:p w14:paraId="29D7F0C4" w14:textId="77777777" w:rsidR="000B1386" w:rsidRPr="000B1386" w:rsidRDefault="00154BD6" w:rsidP="0056159F">
      <w:pPr>
        <w:pStyle w:val="aff3"/>
        <w:numPr>
          <w:ilvl w:val="0"/>
          <w:numId w:val="71"/>
        </w:numPr>
        <w:tabs>
          <w:tab w:val="left" w:pos="709"/>
        </w:tabs>
        <w:spacing w:before="120"/>
        <w:ind w:left="0" w:firstLine="0"/>
        <w:contextualSpacing w:val="0"/>
        <w:rPr>
          <w:rStyle w:val="S4"/>
          <w:rFonts w:eastAsia="Calibri"/>
          <w:b/>
          <w:caps/>
        </w:rPr>
      </w:pPr>
      <w:r w:rsidRPr="00964B13">
        <w:rPr>
          <w:rStyle w:val="S4"/>
          <w:rFonts w:eastAsia="Calibri"/>
        </w:rPr>
        <w:t xml:space="preserve">В случае превышения ХОС на любом из уровней </w:t>
      </w:r>
      <w:r w:rsidR="001B5AF6">
        <w:rPr>
          <w:rStyle w:val="S4"/>
          <w:rFonts w:eastAsia="Calibri"/>
        </w:rPr>
        <w:t>ПК</w:t>
      </w:r>
      <w:r w:rsidRPr="00964B13">
        <w:rPr>
          <w:rStyle w:val="S4"/>
          <w:rFonts w:eastAsia="Calibri"/>
        </w:rPr>
        <w:t xml:space="preserve"> действия </w:t>
      </w:r>
      <w:r w:rsidR="00E003DA">
        <w:rPr>
          <w:rStyle w:val="S4"/>
          <w:rFonts w:eastAsia="Calibri"/>
        </w:rPr>
        <w:t>работников</w:t>
      </w:r>
      <w:r w:rsidR="00E003DA" w:rsidRPr="00964B13">
        <w:rPr>
          <w:rStyle w:val="S4"/>
          <w:rFonts w:eastAsia="Calibri"/>
        </w:rPr>
        <w:t xml:space="preserve"> </w:t>
      </w:r>
      <w:r w:rsidRPr="00964B13">
        <w:rPr>
          <w:rStyle w:val="S4"/>
          <w:rFonts w:eastAsia="Calibri"/>
        </w:rPr>
        <w:t>должны быть проведены в соответствии с утвержденными схемами реагирования. Первостепенную роль здесь играет</w:t>
      </w:r>
      <w:r w:rsidR="000B1386">
        <w:rPr>
          <w:rStyle w:val="S4"/>
          <w:rFonts w:eastAsia="Calibri"/>
        </w:rPr>
        <w:t xml:space="preserve"> незамедлительное принятие мер,</w:t>
      </w:r>
      <w:r w:rsidRPr="00964B13">
        <w:rPr>
          <w:rStyle w:val="S4"/>
          <w:rFonts w:eastAsia="Calibri"/>
        </w:rPr>
        <w:t xml:space="preserve"> оповещение должностных лиц и руководящего состава</w:t>
      </w:r>
      <w:r w:rsidR="000B1386">
        <w:rPr>
          <w:rStyle w:val="S4"/>
          <w:rFonts w:eastAsia="Calibri"/>
        </w:rPr>
        <w:t>, а также недопущение движения нефти и НСЖ с повышенными значениями ХОС далее по системе сбора, подготовки и сдачи нефти</w:t>
      </w:r>
      <w:r w:rsidRPr="00964B13">
        <w:rPr>
          <w:rStyle w:val="S4"/>
          <w:rFonts w:eastAsia="Calibri"/>
        </w:rPr>
        <w:t xml:space="preserve">. </w:t>
      </w:r>
    </w:p>
    <w:p w14:paraId="5C3C5BC7" w14:textId="77777777" w:rsidR="009E268C" w:rsidRPr="009E268C" w:rsidRDefault="000B1386" w:rsidP="000B1386">
      <w:pPr>
        <w:pStyle w:val="aff3"/>
        <w:numPr>
          <w:ilvl w:val="0"/>
          <w:numId w:val="71"/>
        </w:numPr>
        <w:tabs>
          <w:tab w:val="left" w:pos="709"/>
        </w:tabs>
        <w:spacing w:before="120"/>
        <w:ind w:left="0" w:firstLine="0"/>
        <w:contextualSpacing w:val="0"/>
        <w:rPr>
          <w:rFonts w:eastAsia="Calibri"/>
          <w:b/>
          <w:caps/>
        </w:rPr>
      </w:pPr>
      <w:r>
        <w:t xml:space="preserve">В ОГ для всех уровней ПК должна быть разработана и утверждена ГИ ОГ математическая расчетная модель по компаудированию в табличной форме, которая отражает порции некондиционной и кондиционной нефти (или иной углеводородсодержащей продукции) для смешения при различных исходных значениях в них ХОС. </w:t>
      </w:r>
    </w:p>
    <w:p w14:paraId="1299D390" w14:textId="77777777" w:rsidR="009E268C" w:rsidRPr="009E268C" w:rsidRDefault="009E268C" w:rsidP="000B1386">
      <w:pPr>
        <w:pStyle w:val="aff3"/>
        <w:numPr>
          <w:ilvl w:val="0"/>
          <w:numId w:val="71"/>
        </w:numPr>
        <w:tabs>
          <w:tab w:val="left" w:pos="709"/>
        </w:tabs>
        <w:spacing w:before="120"/>
        <w:ind w:left="0" w:firstLine="0"/>
        <w:contextualSpacing w:val="0"/>
        <w:rPr>
          <w:rFonts w:eastAsia="Calibri"/>
          <w:b/>
          <w:caps/>
        </w:rPr>
      </w:pPr>
      <w:r>
        <w:t xml:space="preserve">Для скважин на 1 уровне ПК данная модель представляет собой расчет максимальных допустимых значений ХОС в скважинной продукции, которые с учетом объема жидкости на ближайшем площадочном объекте не приводит к превышению ХОС выше регламентных значений. </w:t>
      </w:r>
    </w:p>
    <w:p w14:paraId="3255EEDD" w14:textId="48C180F5" w:rsidR="000B1386" w:rsidRPr="009E268C" w:rsidRDefault="009E268C" w:rsidP="001D3FFC">
      <w:pPr>
        <w:pStyle w:val="aff3"/>
        <w:numPr>
          <w:ilvl w:val="0"/>
          <w:numId w:val="71"/>
        </w:numPr>
        <w:tabs>
          <w:tab w:val="left" w:pos="709"/>
        </w:tabs>
        <w:spacing w:before="120"/>
        <w:ind w:left="0" w:firstLine="0"/>
        <w:contextualSpacing w:val="0"/>
        <w:rPr>
          <w:rFonts w:eastAsia="Calibri"/>
          <w:b/>
          <w:caps/>
        </w:rPr>
      </w:pPr>
      <w:r>
        <w:t xml:space="preserve">При превышениях ХОС на 2-4 уровнях ПК </w:t>
      </w:r>
      <w:r w:rsidR="000B1386">
        <w:t xml:space="preserve">на площадочных объектах должна быть возможность переключения потоков с повышенным содержанием ХОС на линии и резервуары, изолированные от потоков </w:t>
      </w:r>
      <w:r w:rsidR="00B40E71">
        <w:t>в товарной продукции</w:t>
      </w:r>
      <w:r w:rsidR="000B1386">
        <w:t xml:space="preserve">. Компаудирование может быть произведено в резервной емкости для смешения в объеме достаточном для проведения операции. Смешение </w:t>
      </w:r>
      <w:r w:rsidR="001767CC" w:rsidRPr="001767CC">
        <w:t>ССП ОГ по добыче нефти</w:t>
      </w:r>
      <w:r w:rsidR="001767CC" w:rsidRPr="001767CC" w:rsidDel="001767CC">
        <w:t xml:space="preserve"> </w:t>
      </w:r>
      <w:r w:rsidR="000B1386">
        <w:t xml:space="preserve">может быть произведено только на основании этой модели. </w:t>
      </w:r>
      <w:r>
        <w:t xml:space="preserve">Смешение может быть проведено также в рабочих резервуарах с возможностью возврата жидкости на повторное смешение или «голову» процесса в случае превышения ХОС выше регламентного значения после смешения. </w:t>
      </w:r>
      <w:r w:rsidR="000B1386">
        <w:t xml:space="preserve">После компаундирования из смеси отбирается </w:t>
      </w:r>
      <w:r w:rsidR="000B1386">
        <w:lastRenderedPageBreak/>
        <w:t>контрольная проба для определения в ней ХОС, откачка производится после получения результата из ИХАЛ со значением ХОС ниже регламентного значения. В случае превышения ХОС откачка не допускается, операция компаундирования производится повторно.</w:t>
      </w:r>
    </w:p>
    <w:p w14:paraId="25B96CED" w14:textId="006BEB5F" w:rsidR="00154BD6" w:rsidRPr="009E268C" w:rsidRDefault="00E25931" w:rsidP="000B1386">
      <w:pPr>
        <w:pStyle w:val="aff3"/>
        <w:numPr>
          <w:ilvl w:val="0"/>
          <w:numId w:val="71"/>
        </w:numPr>
        <w:tabs>
          <w:tab w:val="left" w:pos="709"/>
        </w:tabs>
        <w:spacing w:before="120"/>
        <w:ind w:left="0" w:firstLine="0"/>
        <w:contextualSpacing w:val="0"/>
        <w:rPr>
          <w:rStyle w:val="S4"/>
          <w:rFonts w:eastAsia="Calibri"/>
          <w:b/>
          <w:caps/>
        </w:rPr>
      </w:pPr>
      <w:r>
        <w:rPr>
          <w:rStyle w:val="S4"/>
          <w:rFonts w:eastAsia="Calibri"/>
        </w:rPr>
        <w:t>Р</w:t>
      </w:r>
      <w:r w:rsidRPr="009E268C">
        <w:rPr>
          <w:rStyle w:val="S4"/>
          <w:rFonts w:eastAsia="Calibri"/>
        </w:rPr>
        <w:t xml:space="preserve">асследование </w:t>
      </w:r>
      <w:r w:rsidR="00154BD6" w:rsidRPr="009E268C">
        <w:rPr>
          <w:rStyle w:val="S4"/>
          <w:rFonts w:eastAsia="Calibri"/>
        </w:rPr>
        <w:t xml:space="preserve">с привлечением </w:t>
      </w:r>
      <w:r w:rsidR="00A73A19" w:rsidRPr="009E268C">
        <w:rPr>
          <w:rStyle w:val="S4"/>
          <w:rFonts w:eastAsia="Calibri"/>
        </w:rPr>
        <w:t xml:space="preserve">ДНГД </w:t>
      </w:r>
      <w:r w:rsidR="00A73A19">
        <w:rPr>
          <w:rStyle w:val="S4"/>
          <w:rFonts w:eastAsia="Calibri"/>
        </w:rPr>
        <w:t>ПАО «НК «Роснефть»</w:t>
      </w:r>
      <w:r w:rsidR="00154BD6" w:rsidRPr="009E268C">
        <w:rPr>
          <w:rStyle w:val="S4"/>
          <w:rFonts w:eastAsia="Calibri"/>
        </w:rPr>
        <w:t xml:space="preserve"> для выяснения причин превышения ХОС проводится на 4 этапе </w:t>
      </w:r>
      <w:r w:rsidR="001B5AF6" w:rsidRPr="009E268C">
        <w:rPr>
          <w:rStyle w:val="S4"/>
          <w:rFonts w:eastAsia="Calibri"/>
        </w:rPr>
        <w:t>ПК</w:t>
      </w:r>
      <w:r w:rsidR="00154BD6" w:rsidRPr="009E268C">
        <w:rPr>
          <w:rStyle w:val="S4"/>
          <w:rFonts w:eastAsia="Calibri"/>
        </w:rPr>
        <w:t xml:space="preserve">. Допускается проведение внутренних технических расследований при превышении ХОС на других уровнях. По итогам месяца информация по фактам превышения ХОС на 1-3 уровне </w:t>
      </w:r>
      <w:r w:rsidR="001B5AF6" w:rsidRPr="009E268C">
        <w:rPr>
          <w:rStyle w:val="S4"/>
          <w:rFonts w:eastAsia="Calibri"/>
        </w:rPr>
        <w:t>ПК</w:t>
      </w:r>
      <w:r w:rsidR="00154BD6" w:rsidRPr="009E268C">
        <w:rPr>
          <w:rStyle w:val="S4"/>
          <w:rFonts w:eastAsia="Calibri"/>
        </w:rPr>
        <w:t>, а также при работе с отходами направляется в ДНГД</w:t>
      </w:r>
      <w:r w:rsidR="00B14686" w:rsidRPr="009E268C">
        <w:rPr>
          <w:rStyle w:val="S4"/>
          <w:rFonts w:eastAsia="Calibri"/>
        </w:rPr>
        <w:t xml:space="preserve"> и </w:t>
      </w:r>
      <w:r w:rsidR="00E84199" w:rsidRPr="009E268C">
        <w:rPr>
          <w:rStyle w:val="S4"/>
          <w:rFonts w:eastAsia="Calibri"/>
        </w:rPr>
        <w:t xml:space="preserve">Департамент нефтепромысловых услуг и геолого-технических мероприятий </w:t>
      </w:r>
      <w:r w:rsidR="00EC4CB3">
        <w:rPr>
          <w:rStyle w:val="S4"/>
          <w:rFonts w:eastAsia="Calibri"/>
        </w:rPr>
        <w:t>ПАО «НК «Роснефть»</w:t>
      </w:r>
      <w:r w:rsidR="00154BD6" w:rsidRPr="009E268C">
        <w:rPr>
          <w:rStyle w:val="S4"/>
          <w:rFonts w:eastAsia="Calibri"/>
        </w:rPr>
        <w:t xml:space="preserve">. </w:t>
      </w:r>
      <w:r w:rsidR="00EE2797">
        <w:rPr>
          <w:rStyle w:val="S4"/>
          <w:rFonts w:eastAsia="Calibri"/>
        </w:rPr>
        <w:t>Р</w:t>
      </w:r>
      <w:r w:rsidR="00EE2797" w:rsidRPr="00EE2797">
        <w:rPr>
          <w:rStyle w:val="S4"/>
          <w:rFonts w:eastAsia="Calibri"/>
        </w:rPr>
        <w:t>асследовани</w:t>
      </w:r>
      <w:r w:rsidR="00EE2797">
        <w:rPr>
          <w:rStyle w:val="S4"/>
          <w:rFonts w:eastAsia="Calibri"/>
        </w:rPr>
        <w:t>е проводится</w:t>
      </w:r>
      <w:r w:rsidR="00EE2797" w:rsidRPr="00EE2797">
        <w:rPr>
          <w:rStyle w:val="S4"/>
          <w:rFonts w:eastAsia="Calibri"/>
        </w:rPr>
        <w:t xml:space="preserve"> в течение не более 10 суток после факта лабораторного подтверждения п</w:t>
      </w:r>
      <w:r w:rsidR="00EE2797">
        <w:rPr>
          <w:rStyle w:val="S4"/>
          <w:rFonts w:eastAsia="Calibri"/>
        </w:rPr>
        <w:t>ревышения</w:t>
      </w:r>
      <w:r w:rsidR="00EE2797" w:rsidRPr="00EE2797">
        <w:rPr>
          <w:rStyle w:val="S4"/>
          <w:rFonts w:eastAsia="Calibri"/>
        </w:rPr>
        <w:t xml:space="preserve"> ХОС.</w:t>
      </w:r>
      <w:r w:rsidR="00EE2797">
        <w:rPr>
          <w:rStyle w:val="S4"/>
          <w:rFonts w:eastAsia="Calibri"/>
        </w:rPr>
        <w:t xml:space="preserve"> </w:t>
      </w:r>
      <w:r w:rsidR="00BC2CAC">
        <w:rPr>
          <w:rStyle w:val="S4"/>
          <w:rFonts w:eastAsia="Calibri"/>
        </w:rPr>
        <w:t xml:space="preserve">В рамках расследований </w:t>
      </w:r>
      <w:r w:rsidR="0097453D">
        <w:rPr>
          <w:rStyle w:val="S4"/>
          <w:rFonts w:eastAsia="Calibri"/>
        </w:rPr>
        <w:t xml:space="preserve">производится анализ результатов испытаний на содержанием ХОС поступающих потоков, отходов, перепроверка используемых </w:t>
      </w:r>
      <w:r w:rsidR="001A5373">
        <w:rPr>
          <w:rStyle w:val="S4"/>
          <w:rFonts w:eastAsia="Calibri"/>
        </w:rPr>
        <w:t>ХР</w:t>
      </w:r>
      <w:r w:rsidR="0097453D">
        <w:rPr>
          <w:rStyle w:val="S4"/>
          <w:rFonts w:eastAsia="Calibri"/>
        </w:rPr>
        <w:t xml:space="preserve">, производится повторный отбор проб и лабораторное определение нефти и НСЖ в поступающих потоках. </w:t>
      </w:r>
      <w:r w:rsidR="00154BD6" w:rsidRPr="009E268C">
        <w:rPr>
          <w:rStyle w:val="S4"/>
          <w:rFonts w:eastAsia="Calibri"/>
        </w:rPr>
        <w:t>Информация должна содержать даты и наименование объекта, где зафиксированы превышения,</w:t>
      </w:r>
      <w:r w:rsidR="000F1406" w:rsidRPr="009E268C">
        <w:rPr>
          <w:rStyle w:val="S4"/>
          <w:rFonts w:eastAsia="Calibri"/>
        </w:rPr>
        <w:t xml:space="preserve"> установлены причины (источник) загрязнения ХОС,</w:t>
      </w:r>
      <w:r w:rsidR="00154BD6" w:rsidRPr="009E268C">
        <w:rPr>
          <w:rStyle w:val="S4"/>
          <w:rFonts w:eastAsia="Calibri"/>
        </w:rPr>
        <w:t xml:space="preserve"> а также предпринятые меры по недопущению попадания жидкости </w:t>
      </w:r>
      <w:r w:rsidR="000741EF" w:rsidRPr="009E268C">
        <w:rPr>
          <w:rStyle w:val="S4"/>
          <w:rFonts w:eastAsia="Calibri"/>
        </w:rPr>
        <w:t xml:space="preserve">с повышенным содержанием ХОС </w:t>
      </w:r>
      <w:r w:rsidR="00154BD6" w:rsidRPr="009E268C">
        <w:rPr>
          <w:rStyle w:val="S4"/>
          <w:rFonts w:eastAsia="Calibri"/>
        </w:rPr>
        <w:t>в систему нефтесбора и</w:t>
      </w:r>
      <w:r w:rsidR="00830D14">
        <w:rPr>
          <w:rStyle w:val="S4"/>
          <w:rFonts w:eastAsia="Calibri"/>
        </w:rPr>
        <w:t xml:space="preserve"> (</w:t>
      </w:r>
      <w:r w:rsidR="00154BD6" w:rsidRPr="009E268C">
        <w:rPr>
          <w:rStyle w:val="S4"/>
          <w:rFonts w:eastAsia="Calibri"/>
        </w:rPr>
        <w:t>или</w:t>
      </w:r>
      <w:r w:rsidR="00830D14">
        <w:rPr>
          <w:rStyle w:val="S4"/>
          <w:rFonts w:eastAsia="Calibri"/>
        </w:rPr>
        <w:t>)</w:t>
      </w:r>
      <w:r w:rsidR="00154BD6" w:rsidRPr="009E268C">
        <w:rPr>
          <w:rStyle w:val="S4"/>
          <w:rFonts w:eastAsia="Calibri"/>
        </w:rPr>
        <w:t xml:space="preserve"> </w:t>
      </w:r>
      <w:r w:rsidR="00E168A8" w:rsidRPr="009E268C">
        <w:rPr>
          <w:rStyle w:val="S4"/>
          <w:rFonts w:eastAsia="Calibri"/>
        </w:rPr>
        <w:t>ПН</w:t>
      </w:r>
      <w:r w:rsidR="00154BD6" w:rsidRPr="009E268C">
        <w:rPr>
          <w:rStyle w:val="S4"/>
          <w:rFonts w:eastAsia="Calibri"/>
        </w:rPr>
        <w:t xml:space="preserve">, действия по ее сбору, локализации, </w:t>
      </w:r>
      <w:r w:rsidR="000741EF" w:rsidRPr="009E268C">
        <w:rPr>
          <w:rStyle w:val="S4"/>
          <w:rFonts w:eastAsia="Calibri"/>
        </w:rPr>
        <w:t>обращению,</w:t>
      </w:r>
      <w:r w:rsidR="00154BD6" w:rsidRPr="009E268C">
        <w:rPr>
          <w:rStyle w:val="S4"/>
          <w:rFonts w:eastAsia="Calibri"/>
        </w:rPr>
        <w:t xml:space="preserve"> компау</w:t>
      </w:r>
      <w:r w:rsidR="00805054" w:rsidRPr="009E268C">
        <w:rPr>
          <w:rStyle w:val="S4"/>
          <w:rFonts w:eastAsia="Calibri"/>
        </w:rPr>
        <w:t>н</w:t>
      </w:r>
      <w:r w:rsidR="00154BD6" w:rsidRPr="009E268C">
        <w:rPr>
          <w:rStyle w:val="S4"/>
          <w:rFonts w:eastAsia="Calibri"/>
        </w:rPr>
        <w:t>дированию. Форма</w:t>
      </w:r>
      <w:r w:rsidR="00BB7B17">
        <w:rPr>
          <w:rStyle w:val="S4"/>
          <w:rFonts w:eastAsia="Calibri"/>
        </w:rPr>
        <w:t>т</w:t>
      </w:r>
      <w:r w:rsidR="00154BD6" w:rsidRPr="009E268C">
        <w:rPr>
          <w:rStyle w:val="S4"/>
          <w:rFonts w:eastAsia="Calibri"/>
        </w:rPr>
        <w:t xml:space="preserve"> по предоставлению информации </w:t>
      </w:r>
      <w:r w:rsidR="00BB7B17">
        <w:rPr>
          <w:rStyle w:val="S4"/>
          <w:rFonts w:eastAsia="Calibri"/>
        </w:rPr>
        <w:t>произвольный</w:t>
      </w:r>
      <w:r w:rsidR="00154BD6" w:rsidRPr="009E268C">
        <w:rPr>
          <w:rStyle w:val="S4"/>
          <w:rFonts w:eastAsia="Calibri"/>
        </w:rPr>
        <w:t>.</w:t>
      </w:r>
    </w:p>
    <w:p w14:paraId="5594955D" w14:textId="77777777" w:rsidR="00154BD6" w:rsidRDefault="00154BD6" w:rsidP="00154BD6">
      <w:pPr>
        <w:ind w:firstLine="709"/>
        <w:rPr>
          <w:rStyle w:val="S4"/>
          <w:rFonts w:eastAsia="Calibri"/>
        </w:rPr>
      </w:pPr>
    </w:p>
    <w:p w14:paraId="403305C0" w14:textId="77777777" w:rsidR="004A12D5" w:rsidRPr="00815A04" w:rsidRDefault="004A12D5" w:rsidP="00785847">
      <w:pPr>
        <w:pStyle w:val="10"/>
        <w:keepLines/>
        <w:widowControl w:val="0"/>
        <w:tabs>
          <w:tab w:val="left" w:pos="426"/>
        </w:tabs>
        <w:suppressAutoHyphens/>
        <w:overflowPunct w:val="0"/>
        <w:autoSpaceDE w:val="0"/>
        <w:autoSpaceDN w:val="0"/>
        <w:adjustRightInd w:val="0"/>
        <w:textAlignment w:val="baseline"/>
        <w:rPr>
          <w:rFonts w:eastAsia="Arial Unicode MS"/>
          <w:bCs w:val="0"/>
          <w:kern w:val="0"/>
        </w:rPr>
        <w:sectPr w:rsidR="004A12D5" w:rsidRPr="00815A04" w:rsidSect="00701B37">
          <w:pgSz w:w="11906" w:h="16838" w:code="9"/>
          <w:pgMar w:top="567" w:right="1021" w:bottom="567" w:left="1247" w:header="737" w:footer="680" w:gutter="0"/>
          <w:cols w:space="708"/>
          <w:docGrid w:linePitch="360"/>
        </w:sectPr>
      </w:pPr>
    </w:p>
    <w:p w14:paraId="00705EFC" w14:textId="6CF07D0D" w:rsidR="00EF00A4" w:rsidRDefault="00EF00A4" w:rsidP="0056159F">
      <w:pPr>
        <w:pStyle w:val="S13"/>
        <w:numPr>
          <w:ilvl w:val="0"/>
          <w:numId w:val="46"/>
        </w:numPr>
        <w:tabs>
          <w:tab w:val="left" w:pos="567"/>
        </w:tabs>
        <w:spacing w:after="240"/>
        <w:ind w:left="0" w:firstLine="0"/>
        <w:rPr>
          <w:caps w:val="0"/>
        </w:rPr>
      </w:pPr>
      <w:bookmarkStart w:id="280" w:name="_Toc138334590"/>
      <w:bookmarkStart w:id="281" w:name="_Toc454888733"/>
      <w:bookmarkEnd w:id="260"/>
      <w:r>
        <w:rPr>
          <w:caps w:val="0"/>
        </w:rPr>
        <w:lastRenderedPageBreak/>
        <w:t>ОЦЕНКА ТЕХНОГЕННОЙ ГЕНЕРАЦИИ ХЛОРОРГАНИЧЕСКИХ СОЕДИНЕНИЙ</w:t>
      </w:r>
      <w:bookmarkEnd w:id="280"/>
    </w:p>
    <w:p w14:paraId="71F8A0EB" w14:textId="52B03139" w:rsidR="00B320DC" w:rsidRDefault="00F023D8" w:rsidP="0056159F">
      <w:pPr>
        <w:pStyle w:val="aff3"/>
        <w:numPr>
          <w:ilvl w:val="0"/>
          <w:numId w:val="72"/>
        </w:numPr>
        <w:tabs>
          <w:tab w:val="left" w:pos="567"/>
        </w:tabs>
        <w:spacing w:before="120"/>
        <w:ind w:left="0" w:firstLine="0"/>
        <w:contextualSpacing w:val="0"/>
      </w:pPr>
      <w:r>
        <w:t>С</w:t>
      </w:r>
      <w:r w:rsidR="00AA304E">
        <w:t>С</w:t>
      </w:r>
      <w:r>
        <w:t xml:space="preserve">П ОГ </w:t>
      </w:r>
      <w:r w:rsidR="005F1785">
        <w:t xml:space="preserve">по применению </w:t>
      </w:r>
      <w:r>
        <w:t>ХР</w:t>
      </w:r>
      <w:r w:rsidR="006D5ACB">
        <w:t xml:space="preserve"> </w:t>
      </w:r>
      <w:r w:rsidR="00B320DC" w:rsidRPr="00EC46AC">
        <w:t xml:space="preserve">проводит </w:t>
      </w:r>
      <w:r w:rsidR="00F520E8">
        <w:t>КК</w:t>
      </w:r>
      <w:r w:rsidR="00B320DC" w:rsidRPr="00EC46AC">
        <w:t xml:space="preserve"> </w:t>
      </w:r>
      <w:r w:rsidR="00987B28">
        <w:t>ХР</w:t>
      </w:r>
      <w:r w:rsidR="00B320DC" w:rsidRPr="00EC46AC">
        <w:t xml:space="preserve"> на предмет содержания ХОС. </w:t>
      </w:r>
      <w:r w:rsidR="00AA304E">
        <w:t>П</w:t>
      </w:r>
      <w:r w:rsidR="00B320DC" w:rsidRPr="00EC46AC">
        <w:t xml:space="preserve">ри </w:t>
      </w:r>
      <w:r w:rsidR="00B320DC">
        <w:t xml:space="preserve">отсутствии </w:t>
      </w:r>
      <w:r w:rsidR="00B320DC" w:rsidRPr="00EC46AC">
        <w:t xml:space="preserve">в них </w:t>
      </w:r>
      <w:r w:rsidR="00B320DC">
        <w:t>органически связанного хлора</w:t>
      </w:r>
      <w:r w:rsidR="00B320DC" w:rsidRPr="00EC46AC">
        <w:t xml:space="preserve">, в технологическом процессе </w:t>
      </w:r>
      <w:r w:rsidR="00987B28">
        <w:t>ХР</w:t>
      </w:r>
      <w:r w:rsidR="00B320DC" w:rsidRPr="00EC46AC">
        <w:t xml:space="preserve"> могут вступать </w:t>
      </w:r>
      <w:r w:rsidR="009F3574" w:rsidRPr="00EC46AC">
        <w:t xml:space="preserve">между собой </w:t>
      </w:r>
      <w:r w:rsidR="00B320DC" w:rsidRPr="00EC46AC">
        <w:t>в реакции, приводящие к техногенному новообразованию ХОС в нефти.</w:t>
      </w:r>
      <w:r w:rsidR="004D564E">
        <w:t xml:space="preserve"> </w:t>
      </w:r>
      <w:r w:rsidR="0033507F">
        <w:t>ХР, который в своем составе не содержит хлор, вступая во взаимодействие в другим ХР, содержащим неорганический хлор потенциально способен генерировать ХОС.</w:t>
      </w:r>
      <w:r w:rsidR="00213024">
        <w:t xml:space="preserve"> </w:t>
      </w:r>
      <w:r w:rsidR="00526B43">
        <w:t xml:space="preserve">Функционал и ответственность за </w:t>
      </w:r>
      <w:r w:rsidR="006532ED">
        <w:t xml:space="preserve">лабораторное </w:t>
      </w:r>
      <w:r w:rsidR="00526B43">
        <w:t xml:space="preserve">определение генерации техногенного ХОС от применения ХР и принятие мер по снижению/исключению </w:t>
      </w:r>
      <w:r w:rsidR="006532ED">
        <w:t>негативного влияния от данного проявления</w:t>
      </w:r>
      <w:r w:rsidR="00526B43">
        <w:t xml:space="preserve"> </w:t>
      </w:r>
      <w:r w:rsidR="001E7A35">
        <w:t xml:space="preserve">возложена </w:t>
      </w:r>
      <w:r w:rsidR="00526B43">
        <w:t>на С</w:t>
      </w:r>
      <w:r w:rsidR="00AA304E">
        <w:t>С</w:t>
      </w:r>
      <w:r w:rsidR="00526B43">
        <w:t>П ОГ ХР.</w:t>
      </w:r>
    </w:p>
    <w:p w14:paraId="6A423A20" w14:textId="4C5D3584" w:rsidR="00213024" w:rsidRPr="00021BFE" w:rsidRDefault="001E7A35" w:rsidP="0056159F">
      <w:pPr>
        <w:pStyle w:val="aff3"/>
        <w:numPr>
          <w:ilvl w:val="0"/>
          <w:numId w:val="72"/>
        </w:numPr>
        <w:tabs>
          <w:tab w:val="left" w:pos="567"/>
        </w:tabs>
        <w:spacing w:before="120"/>
        <w:ind w:left="0" w:firstLine="0"/>
        <w:contextualSpacing w:val="0"/>
      </w:pPr>
      <w:r>
        <w:t>В</w:t>
      </w:r>
      <w:r w:rsidR="00B320DC" w:rsidRPr="00B320DC">
        <w:t xml:space="preserve"> техногенной генерации ХОС, выделен</w:t>
      </w:r>
      <w:r w:rsidR="00213024">
        <w:t>а</w:t>
      </w:r>
      <w:r w:rsidR="00B320DC" w:rsidRPr="00B320DC">
        <w:t xml:space="preserve"> групп</w:t>
      </w:r>
      <w:r w:rsidR="00213024">
        <w:t>а</w:t>
      </w:r>
      <w:r w:rsidR="00B320DC" w:rsidRPr="00B320DC">
        <w:t xml:space="preserve"> </w:t>
      </w:r>
      <w:r w:rsidR="00987B28">
        <w:t>ХР</w:t>
      </w:r>
      <w:r w:rsidR="00B320DC" w:rsidRPr="00B320DC">
        <w:t>, содержащие в своем составе хлор, – агенты хлорирования (ХР1).</w:t>
      </w:r>
      <w:r w:rsidR="0004196E">
        <w:t xml:space="preserve"> </w:t>
      </w:r>
      <w:r w:rsidR="00987B28">
        <w:t>ХР</w:t>
      </w:r>
      <w:r w:rsidR="00213024" w:rsidRPr="00021BFE">
        <w:t>, содержащие в своем составе хлор в любом виде, в реестре представлены следующими классами соединений:</w:t>
      </w:r>
    </w:p>
    <w:p w14:paraId="09BCD271" w14:textId="77777777" w:rsidR="00213024" w:rsidRPr="00021BFE" w:rsidRDefault="00213024" w:rsidP="0056159F">
      <w:pPr>
        <w:pStyle w:val="aff3"/>
        <w:numPr>
          <w:ilvl w:val="0"/>
          <w:numId w:val="73"/>
        </w:numPr>
        <w:spacing w:before="60"/>
        <w:ind w:left="567" w:hanging="397"/>
        <w:contextualSpacing w:val="0"/>
      </w:pPr>
      <w:r w:rsidRPr="00021BFE">
        <w:t>неорганические соли (хлориды натрия, калия, магния, кальция, аммония);</w:t>
      </w:r>
    </w:p>
    <w:p w14:paraId="2BE1F359" w14:textId="77777777" w:rsidR="00213024" w:rsidRPr="00D94FC2" w:rsidRDefault="00213024" w:rsidP="0056159F">
      <w:pPr>
        <w:pStyle w:val="aff3"/>
        <w:numPr>
          <w:ilvl w:val="0"/>
          <w:numId w:val="73"/>
        </w:numPr>
        <w:spacing w:before="60"/>
        <w:ind w:left="567" w:hanging="397"/>
        <w:contextualSpacing w:val="0"/>
      </w:pPr>
      <w:r w:rsidRPr="00D94FC2">
        <w:t>кислота (соляная кислота);</w:t>
      </w:r>
    </w:p>
    <w:p w14:paraId="16415CF3" w14:textId="77777777" w:rsidR="00213024" w:rsidRPr="00021BFE" w:rsidRDefault="00213024" w:rsidP="0056159F">
      <w:pPr>
        <w:pStyle w:val="aff3"/>
        <w:numPr>
          <w:ilvl w:val="0"/>
          <w:numId w:val="73"/>
        </w:numPr>
        <w:spacing w:before="60"/>
        <w:ind w:left="567" w:hanging="397"/>
        <w:contextualSpacing w:val="0"/>
      </w:pPr>
      <w:r>
        <w:t xml:space="preserve">ЧАС </w:t>
      </w:r>
      <w:r w:rsidRPr="00021BFE">
        <w:t>(алкилбензилдиметиламмония хлорид, триметил</w:t>
      </w:r>
      <w:r>
        <w:t xml:space="preserve"> </w:t>
      </w:r>
      <w:r w:rsidRPr="00021BFE">
        <w:t>(2-гидроксиэтил)</w:t>
      </w:r>
      <w:r>
        <w:t xml:space="preserve"> </w:t>
      </w:r>
      <w:r w:rsidRPr="00021BFE">
        <w:t>аммония хлорид, холин хлорид и др.);</w:t>
      </w:r>
    </w:p>
    <w:p w14:paraId="649791EB" w14:textId="77777777" w:rsidR="00213024" w:rsidRPr="00021BFE" w:rsidRDefault="00213024" w:rsidP="0056159F">
      <w:pPr>
        <w:pStyle w:val="aff3"/>
        <w:numPr>
          <w:ilvl w:val="0"/>
          <w:numId w:val="73"/>
        </w:numPr>
        <w:spacing w:before="60"/>
        <w:ind w:left="567" w:hanging="397"/>
        <w:contextualSpacing w:val="0"/>
      </w:pPr>
      <w:r w:rsidRPr="00021BFE">
        <w:t>полимеры (полиэтенилхлорид, ПВХ, поли-1,1-дихлорэтен);</w:t>
      </w:r>
    </w:p>
    <w:p w14:paraId="25C5D4B1" w14:textId="77777777" w:rsidR="00213024" w:rsidRPr="00021BFE" w:rsidRDefault="00526B43" w:rsidP="0056159F">
      <w:pPr>
        <w:pStyle w:val="aff3"/>
        <w:numPr>
          <w:ilvl w:val="0"/>
          <w:numId w:val="73"/>
        </w:numPr>
        <w:spacing w:before="60"/>
        <w:ind w:left="567" w:hanging="397"/>
        <w:contextualSpacing w:val="0"/>
      </w:pPr>
      <w:r>
        <w:t>х</w:t>
      </w:r>
      <w:r w:rsidR="00213024" w:rsidRPr="00021BFE">
        <w:t>лорсодержащие органические соли. (хлорамиды/хлорамины -дихлоризоцианурат натрия дигидрат; органические соли соляной кислоты - поли(иминокарбонимидоилимино-1,6-гександиил)гидрохлорид).</w:t>
      </w:r>
    </w:p>
    <w:p w14:paraId="317D487E" w14:textId="51398FE3" w:rsidR="00E820BC" w:rsidRDefault="00B320DC" w:rsidP="0056159F">
      <w:pPr>
        <w:pStyle w:val="aff3"/>
        <w:numPr>
          <w:ilvl w:val="0"/>
          <w:numId w:val="72"/>
        </w:numPr>
        <w:tabs>
          <w:tab w:val="left" w:pos="567"/>
        </w:tabs>
        <w:spacing w:before="120"/>
        <w:ind w:left="0" w:firstLine="0"/>
        <w:contextualSpacing w:val="0"/>
      </w:pPr>
      <w:r w:rsidRPr="00B320DC">
        <w:t xml:space="preserve">Для </w:t>
      </w:r>
      <w:r w:rsidR="006532ED">
        <w:t xml:space="preserve">лабораторного </w:t>
      </w:r>
      <w:r w:rsidRPr="00B320DC">
        <w:t xml:space="preserve">определения генерации техногенных ХОС при химическом взаимодействии реагентов </w:t>
      </w:r>
      <w:r w:rsidR="00F023D8">
        <w:t>С</w:t>
      </w:r>
      <w:r w:rsidR="00AA304E">
        <w:t>С</w:t>
      </w:r>
      <w:r w:rsidR="00F023D8">
        <w:t>П ОГ ХР</w:t>
      </w:r>
      <w:r w:rsidR="00E820BC">
        <w:t xml:space="preserve"> определ</w:t>
      </w:r>
      <w:r w:rsidR="00F023D8">
        <w:t>яет</w:t>
      </w:r>
      <w:r w:rsidR="00E820BC">
        <w:t xml:space="preserve"> с каким из хлорирующих агентов совместно применяется исследуемый ХР. Далее определяются (рассчитываются) рабочие концентрации исследуемого ХР и хлорирующих агентов, в которых они встречаются при промышленном применении. При концентрациях менее 5000 </w:t>
      </w:r>
      <w:r w:rsidR="00E820BC">
        <w:rPr>
          <w:lang w:val="en-US"/>
        </w:rPr>
        <w:t>ppm</w:t>
      </w:r>
      <w:r w:rsidR="00E820BC">
        <w:t xml:space="preserve"> каждого и</w:t>
      </w:r>
      <w:r w:rsidR="009F3574">
        <w:t>з</w:t>
      </w:r>
      <w:r w:rsidR="00E820BC">
        <w:t xml:space="preserve"> ХР техногенной генерации ХОС не определяют. В случае, если ХР встречаются при промышленном применении в концентрации 5000 </w:t>
      </w:r>
      <w:r w:rsidR="00E820BC">
        <w:rPr>
          <w:lang w:val="en-US"/>
        </w:rPr>
        <w:t>ppm</w:t>
      </w:r>
      <w:r w:rsidR="00E820BC">
        <w:t xml:space="preserve"> и более, то проводят лабораторное тестирование для определения степени </w:t>
      </w:r>
      <w:r w:rsidR="006532ED">
        <w:t>негативного влияния</w:t>
      </w:r>
      <w:r w:rsidR="00E820BC">
        <w:t xml:space="preserve">, методика приведена в </w:t>
      </w:r>
      <w:hyperlink w:anchor="Приложения" w:history="1">
        <w:r w:rsidR="00607E0F" w:rsidRPr="00607E0F">
          <w:rPr>
            <w:rStyle w:val="af"/>
          </w:rPr>
          <w:t>П</w:t>
        </w:r>
        <w:r w:rsidR="00E820BC" w:rsidRPr="00607E0F">
          <w:rPr>
            <w:rStyle w:val="af"/>
          </w:rPr>
          <w:t xml:space="preserve">риложении </w:t>
        </w:r>
        <w:r w:rsidR="000763A8" w:rsidRPr="00607E0F">
          <w:rPr>
            <w:rStyle w:val="af"/>
          </w:rPr>
          <w:t>7</w:t>
        </w:r>
      </w:hyperlink>
      <w:r w:rsidR="000763A8">
        <w:t xml:space="preserve"> настоящи</w:t>
      </w:r>
      <w:r w:rsidR="00607E0F">
        <w:t>х</w:t>
      </w:r>
      <w:r w:rsidR="000763A8">
        <w:t xml:space="preserve"> Типовых требований</w:t>
      </w:r>
      <w:r w:rsidR="00E820BC">
        <w:t>.</w:t>
      </w:r>
    </w:p>
    <w:p w14:paraId="2E52DA79" w14:textId="3B3DFB7F" w:rsidR="00213024" w:rsidRDefault="00E820BC" w:rsidP="0056159F">
      <w:pPr>
        <w:pStyle w:val="aff3"/>
        <w:numPr>
          <w:ilvl w:val="0"/>
          <w:numId w:val="72"/>
        </w:numPr>
        <w:tabs>
          <w:tab w:val="left" w:pos="567"/>
        </w:tabs>
        <w:spacing w:before="120"/>
        <w:ind w:left="0" w:firstLine="0"/>
        <w:contextualSpacing w:val="0"/>
      </w:pPr>
      <w:r>
        <w:t xml:space="preserve">Степень </w:t>
      </w:r>
      <w:r w:rsidR="006532ED">
        <w:t>негативного влияния от генерации техногенного ХОС</w:t>
      </w:r>
      <w:r>
        <w:t xml:space="preserve"> присваивают в зависимости от прироста ХОС по сравнению с «холостым» опытом без хлорирующего агента:</w:t>
      </w:r>
    </w:p>
    <w:p w14:paraId="3B941F7C" w14:textId="3DBE4621" w:rsidR="00E820BC" w:rsidRDefault="00D6476E" w:rsidP="00FA052D">
      <w:pPr>
        <w:pStyle w:val="aff3"/>
        <w:numPr>
          <w:ilvl w:val="0"/>
          <w:numId w:val="95"/>
        </w:numPr>
        <w:spacing w:before="60"/>
        <w:ind w:left="567" w:hanging="397"/>
        <w:contextualSpacing w:val="0"/>
      </w:pPr>
      <w:r>
        <w:t>н</w:t>
      </w:r>
      <w:r w:rsidR="00E820BC">
        <w:t>изк</w:t>
      </w:r>
      <w:r w:rsidR="006532ED">
        <w:t>ая</w:t>
      </w:r>
      <w:r w:rsidR="00E820BC">
        <w:t xml:space="preserve"> – 1</w:t>
      </w:r>
      <w:r w:rsidR="00BA2622">
        <w:rPr>
          <w:rStyle w:val="afb"/>
        </w:rPr>
        <w:footnoteReference w:id="1"/>
      </w:r>
      <w:r w:rsidR="00E820BC">
        <w:t xml:space="preserve">-3 </w:t>
      </w:r>
      <w:r w:rsidR="00E820BC" w:rsidRPr="00CD4044">
        <w:rPr>
          <w:lang w:val="en-US"/>
        </w:rPr>
        <w:t>ppm</w:t>
      </w:r>
      <w:r w:rsidR="00E820BC">
        <w:t xml:space="preserve"> от холостого;</w:t>
      </w:r>
    </w:p>
    <w:p w14:paraId="3C88B57C" w14:textId="41515D47" w:rsidR="00E820BC" w:rsidRDefault="00D6476E" w:rsidP="00FA052D">
      <w:pPr>
        <w:pStyle w:val="aff3"/>
        <w:numPr>
          <w:ilvl w:val="0"/>
          <w:numId w:val="95"/>
        </w:numPr>
        <w:spacing w:before="60"/>
        <w:ind w:left="567" w:hanging="397"/>
        <w:contextualSpacing w:val="0"/>
      </w:pPr>
      <w:r>
        <w:t>с</w:t>
      </w:r>
      <w:r w:rsidR="00E820BC">
        <w:t>редн</w:t>
      </w:r>
      <w:r w:rsidR="006532ED">
        <w:t>яя</w:t>
      </w:r>
      <w:r w:rsidR="00E820BC">
        <w:t xml:space="preserve"> – 3-5 </w:t>
      </w:r>
      <w:r w:rsidR="00E820BC">
        <w:rPr>
          <w:lang w:val="en-US"/>
        </w:rPr>
        <w:t>ppm</w:t>
      </w:r>
      <w:r w:rsidR="00E820BC" w:rsidRPr="00B23BF3">
        <w:t xml:space="preserve"> </w:t>
      </w:r>
      <w:r w:rsidR="00E820BC">
        <w:t>от холостого;</w:t>
      </w:r>
    </w:p>
    <w:p w14:paraId="63A71CED" w14:textId="2A76612B" w:rsidR="00E820BC" w:rsidRPr="00E820BC" w:rsidRDefault="00D6476E" w:rsidP="00FA052D">
      <w:pPr>
        <w:pStyle w:val="aff3"/>
        <w:numPr>
          <w:ilvl w:val="0"/>
          <w:numId w:val="95"/>
        </w:numPr>
        <w:spacing w:before="60"/>
        <w:ind w:left="567" w:hanging="397"/>
        <w:contextualSpacing w:val="0"/>
      </w:pPr>
      <w:r>
        <w:t>в</w:t>
      </w:r>
      <w:r w:rsidR="00E820BC">
        <w:t>ысок</w:t>
      </w:r>
      <w:r w:rsidR="006532ED">
        <w:t>ая</w:t>
      </w:r>
      <w:r w:rsidR="00E820BC">
        <w:t xml:space="preserve"> – более 5 </w:t>
      </w:r>
      <w:r w:rsidR="00E820BC">
        <w:rPr>
          <w:lang w:val="en-US"/>
        </w:rPr>
        <w:t>ppm</w:t>
      </w:r>
      <w:r w:rsidR="00E820BC">
        <w:t xml:space="preserve"> от холостого</w:t>
      </w:r>
      <w:r w:rsidR="00033210">
        <w:t>.</w:t>
      </w:r>
    </w:p>
    <w:p w14:paraId="1D0DA9DC" w14:textId="007FD8F2" w:rsidR="00033210" w:rsidRDefault="00033210" w:rsidP="0056159F">
      <w:pPr>
        <w:pStyle w:val="aff3"/>
        <w:numPr>
          <w:ilvl w:val="0"/>
          <w:numId w:val="72"/>
        </w:numPr>
        <w:tabs>
          <w:tab w:val="left" w:pos="567"/>
        </w:tabs>
        <w:spacing w:before="120"/>
        <w:ind w:left="0" w:firstLine="0"/>
        <w:contextualSpacing w:val="0"/>
      </w:pPr>
      <w:r>
        <w:t xml:space="preserve">При определении ХОС ниже нижнего порога определения фиксируется отсутствие генерации техногенного ХОС с отсутствием необходимости дополнительных мер по минимизации </w:t>
      </w:r>
      <w:r w:rsidR="006532ED">
        <w:t>негативного влияния</w:t>
      </w:r>
      <w:r>
        <w:t>.</w:t>
      </w:r>
    </w:p>
    <w:p w14:paraId="303A16C5" w14:textId="485973AB" w:rsidR="00B320DC" w:rsidRDefault="00B320DC" w:rsidP="0056159F">
      <w:pPr>
        <w:pStyle w:val="aff3"/>
        <w:numPr>
          <w:ilvl w:val="0"/>
          <w:numId w:val="72"/>
        </w:numPr>
        <w:tabs>
          <w:tab w:val="left" w:pos="567"/>
        </w:tabs>
        <w:spacing w:before="120"/>
        <w:ind w:left="0" w:firstLine="0"/>
        <w:contextualSpacing w:val="0"/>
      </w:pPr>
      <w:r w:rsidRPr="00B320DC">
        <w:t xml:space="preserve">Для предупреждения/минимизации техногенного образования ХОС и их прекурсоров в товарной нефти </w:t>
      </w:r>
      <w:r w:rsidR="0004196E">
        <w:t>используют</w:t>
      </w:r>
      <w:r w:rsidRPr="00B320DC">
        <w:t xml:space="preserve"> рекомендации </w:t>
      </w:r>
      <w:r w:rsidR="00DA209C">
        <w:t>(п.</w:t>
      </w:r>
      <w:r w:rsidR="00E019C7">
        <w:t> </w:t>
      </w:r>
      <w:r w:rsidR="00DA209C">
        <w:t xml:space="preserve">9.6.1-9.6.5 настоящих Типовых требований) </w:t>
      </w:r>
      <w:r w:rsidRPr="00B320DC">
        <w:t>по оперативным и технологическим приемам в зависимости от выявленно</w:t>
      </w:r>
      <w:r w:rsidR="000251EB">
        <w:t>й</w:t>
      </w:r>
      <w:r w:rsidRPr="00B320DC">
        <w:t xml:space="preserve"> </w:t>
      </w:r>
      <w:r w:rsidR="000251EB">
        <w:t>степени</w:t>
      </w:r>
      <w:r w:rsidRPr="00B320DC">
        <w:t xml:space="preserve"> </w:t>
      </w:r>
      <w:r w:rsidR="000251EB">
        <w:t>негативного влияния</w:t>
      </w:r>
      <w:r w:rsidRPr="00B320DC">
        <w:t>.</w:t>
      </w:r>
    </w:p>
    <w:p w14:paraId="3F883FBC" w14:textId="65DD0913" w:rsidR="00033210" w:rsidRDefault="000F5CD6" w:rsidP="000F5CD6">
      <w:pPr>
        <w:keepNext/>
        <w:keepLines/>
        <w:widowControl w:val="0"/>
        <w:spacing w:before="120"/>
      </w:pPr>
      <w:r>
        <w:lastRenderedPageBreak/>
        <w:t>П</w:t>
      </w:r>
      <w:r w:rsidR="00033210">
        <w:t xml:space="preserve">ри установлении </w:t>
      </w:r>
      <w:r w:rsidR="00B544BE">
        <w:t>степени негативного влияния</w:t>
      </w:r>
      <w:r w:rsidR="00033210">
        <w:t xml:space="preserve"> «низк</w:t>
      </w:r>
      <w:r w:rsidR="00B544BE">
        <w:t>ая</w:t>
      </w:r>
      <w:r w:rsidR="00033210">
        <w:t xml:space="preserve">» по результатам тестирования смеси испытуемых </w:t>
      </w:r>
      <w:r w:rsidR="00987B28">
        <w:t>ХР</w:t>
      </w:r>
      <w:r w:rsidR="00033210">
        <w:t>, предлагается:</w:t>
      </w:r>
    </w:p>
    <w:p w14:paraId="6901E3AA" w14:textId="77777777" w:rsidR="00033210" w:rsidRDefault="00033210" w:rsidP="0056159F">
      <w:pPr>
        <w:pStyle w:val="aff3"/>
        <w:numPr>
          <w:ilvl w:val="0"/>
          <w:numId w:val="74"/>
        </w:numPr>
        <w:spacing w:before="60"/>
        <w:ind w:left="567" w:hanging="397"/>
        <w:contextualSpacing w:val="0"/>
      </w:pPr>
      <w:r>
        <w:t xml:space="preserve">допустить применение тестируемых </w:t>
      </w:r>
      <w:r w:rsidR="00987B28">
        <w:t>ХР</w:t>
      </w:r>
      <w:r>
        <w:t xml:space="preserve"> без ограничений;</w:t>
      </w:r>
    </w:p>
    <w:p w14:paraId="0887DED5" w14:textId="27B8EBD5" w:rsidR="00033210" w:rsidRDefault="00033210" w:rsidP="0056159F">
      <w:pPr>
        <w:pStyle w:val="aff3"/>
        <w:numPr>
          <w:ilvl w:val="0"/>
          <w:numId w:val="74"/>
        </w:numPr>
        <w:spacing w:before="60"/>
        <w:ind w:left="567" w:hanging="397"/>
        <w:contextualSpacing w:val="0"/>
      </w:pPr>
      <w:r>
        <w:t xml:space="preserve">повторную </w:t>
      </w:r>
      <w:r w:rsidR="00B544BE">
        <w:t xml:space="preserve">лабораторную </w:t>
      </w:r>
      <w:r>
        <w:t xml:space="preserve">оценку генерации ХОС с протестированными </w:t>
      </w:r>
      <w:r w:rsidR="00987B28">
        <w:t>ХР</w:t>
      </w:r>
      <w:r>
        <w:t xml:space="preserve"> проводить не реже, чем 1 раз в 12 месяцев.</w:t>
      </w:r>
    </w:p>
    <w:p w14:paraId="5F7C3E56" w14:textId="79393B35" w:rsidR="00033210" w:rsidRDefault="00033210" w:rsidP="00EC4CB3">
      <w:pPr>
        <w:pStyle w:val="aff3"/>
        <w:numPr>
          <w:ilvl w:val="0"/>
          <w:numId w:val="93"/>
        </w:numPr>
        <w:tabs>
          <w:tab w:val="left" w:pos="709"/>
        </w:tabs>
        <w:spacing w:before="120"/>
        <w:ind w:left="0" w:firstLine="0"/>
        <w:contextualSpacing w:val="0"/>
      </w:pPr>
      <w:r>
        <w:t>При «низко</w:t>
      </w:r>
      <w:r w:rsidR="00B544BE">
        <w:t>й</w:t>
      </w:r>
      <w:r>
        <w:t xml:space="preserve">» </w:t>
      </w:r>
      <w:r w:rsidR="00B544BE">
        <w:t>степени</w:t>
      </w:r>
      <w:r>
        <w:t xml:space="preserve"> техногенного образования ХОС такие рекомендации обусловлены тем, что взаимодействие тестируемых реагентов приводит к незначительному приросту техногенного ХОС, относительно «базового» эксперимента, в связи с чем их совместное применение допускается без ограничений. При этом, в связи с возможной переменчивостью состава </w:t>
      </w:r>
      <w:r w:rsidR="00987B28">
        <w:t>ХР</w:t>
      </w:r>
      <w:r>
        <w:t xml:space="preserve"> (смена сырья, технологии производства и т.п.), не зависящей от конечного потребителя, не реже, чем 1 раз в 12 месяцев, с протестированными </w:t>
      </w:r>
      <w:r w:rsidR="00987B28">
        <w:t>ХР</w:t>
      </w:r>
      <w:r>
        <w:t xml:space="preserve"> следует проводить повторную оценку генерации ХОС.</w:t>
      </w:r>
    </w:p>
    <w:p w14:paraId="3C70427B" w14:textId="3AA4D537" w:rsidR="00033210" w:rsidRDefault="00033210" w:rsidP="00EC4CB3">
      <w:pPr>
        <w:pStyle w:val="aff3"/>
        <w:numPr>
          <w:ilvl w:val="0"/>
          <w:numId w:val="93"/>
        </w:numPr>
        <w:tabs>
          <w:tab w:val="left" w:pos="709"/>
        </w:tabs>
        <w:spacing w:before="120"/>
        <w:ind w:left="0" w:firstLine="0"/>
        <w:contextualSpacing w:val="0"/>
      </w:pPr>
      <w:r>
        <w:t xml:space="preserve">При установлении </w:t>
      </w:r>
      <w:r w:rsidR="00B544BE">
        <w:t>степени</w:t>
      </w:r>
      <w:r>
        <w:t xml:space="preserve"> «средн</w:t>
      </w:r>
      <w:r w:rsidR="00B544BE">
        <w:t>яя</w:t>
      </w:r>
      <w:r>
        <w:t>» по результатам тестирования смеси испытуемых</w:t>
      </w:r>
      <w:r w:rsidRPr="0057446A">
        <w:t xml:space="preserve"> </w:t>
      </w:r>
      <w:r w:rsidR="00987B28">
        <w:t>ХР</w:t>
      </w:r>
      <w:r>
        <w:t>, предлагается:</w:t>
      </w:r>
    </w:p>
    <w:p w14:paraId="39B34F56" w14:textId="77777777" w:rsidR="00033210" w:rsidRPr="00EC46AC" w:rsidRDefault="00033210" w:rsidP="0056159F">
      <w:pPr>
        <w:pStyle w:val="aff3"/>
        <w:numPr>
          <w:ilvl w:val="0"/>
          <w:numId w:val="75"/>
        </w:numPr>
        <w:spacing w:before="60"/>
        <w:ind w:left="567" w:hanging="397"/>
        <w:contextualSpacing w:val="0"/>
      </w:pPr>
      <w:r>
        <w:t>д</w:t>
      </w:r>
      <w:r w:rsidRPr="00EC46AC">
        <w:t xml:space="preserve">опустить применение </w:t>
      </w:r>
      <w:r>
        <w:t xml:space="preserve">тестируемых </w:t>
      </w:r>
      <w:r w:rsidR="00987B28">
        <w:t>ХР</w:t>
      </w:r>
      <w:r w:rsidRPr="00EC46AC">
        <w:t xml:space="preserve"> с условием последующего контроля содержания ХОС в продукции согласно действующим требованиям</w:t>
      </w:r>
      <w:r>
        <w:t>, о</w:t>
      </w:r>
      <w:r w:rsidRPr="00EC46AC">
        <w:t>пределить достаточную периодичность данного контроля;</w:t>
      </w:r>
    </w:p>
    <w:p w14:paraId="2EF76A3D" w14:textId="77777777" w:rsidR="00033210" w:rsidRPr="00EC46AC" w:rsidRDefault="00033210" w:rsidP="0056159F">
      <w:pPr>
        <w:pStyle w:val="aff3"/>
        <w:numPr>
          <w:ilvl w:val="0"/>
          <w:numId w:val="75"/>
        </w:numPr>
        <w:spacing w:before="60"/>
        <w:ind w:left="567" w:hanging="397"/>
        <w:contextualSpacing w:val="0"/>
      </w:pPr>
      <w:r>
        <w:t>о</w:t>
      </w:r>
      <w:r w:rsidRPr="00EC46AC">
        <w:t>тработать НСЖ при запуске скважины на режим на шламовую емкость/амбар с последующим компаундированием;</w:t>
      </w:r>
    </w:p>
    <w:p w14:paraId="64B37163" w14:textId="77777777" w:rsidR="00033210" w:rsidRPr="00EC46AC" w:rsidRDefault="00033210" w:rsidP="0056159F">
      <w:pPr>
        <w:pStyle w:val="aff3"/>
        <w:numPr>
          <w:ilvl w:val="0"/>
          <w:numId w:val="75"/>
        </w:numPr>
        <w:spacing w:before="60"/>
        <w:ind w:left="567" w:hanging="397"/>
        <w:contextualSpacing w:val="0"/>
      </w:pPr>
      <w:r>
        <w:t>п</w:t>
      </w:r>
      <w:r w:rsidRPr="00EC46AC">
        <w:t>рименять внутритрубное компаундирование с использованием математической модели расчета;</w:t>
      </w:r>
    </w:p>
    <w:p w14:paraId="5311CAE4" w14:textId="1114891A" w:rsidR="00033210" w:rsidRDefault="00033210" w:rsidP="0056159F">
      <w:pPr>
        <w:pStyle w:val="aff3"/>
        <w:numPr>
          <w:ilvl w:val="0"/>
          <w:numId w:val="75"/>
        </w:numPr>
        <w:spacing w:before="60"/>
        <w:ind w:left="567" w:hanging="397"/>
        <w:contextualSpacing w:val="0"/>
      </w:pPr>
      <w:r>
        <w:t xml:space="preserve">повторную оценку генерации ХОС с протестированными </w:t>
      </w:r>
      <w:r w:rsidR="00987B28">
        <w:t>ХР</w:t>
      </w:r>
      <w:r>
        <w:t xml:space="preserve"> проводить не реже, чем 1 раз в 12 месяцев.</w:t>
      </w:r>
    </w:p>
    <w:p w14:paraId="6CA16431" w14:textId="23989324" w:rsidR="00033210" w:rsidRDefault="00033210" w:rsidP="00EC4CB3">
      <w:pPr>
        <w:pStyle w:val="aff3"/>
        <w:numPr>
          <w:ilvl w:val="0"/>
          <w:numId w:val="93"/>
        </w:numPr>
        <w:tabs>
          <w:tab w:val="left" w:pos="709"/>
        </w:tabs>
        <w:spacing w:before="120"/>
        <w:ind w:left="0" w:firstLine="0"/>
        <w:contextualSpacing w:val="0"/>
      </w:pPr>
      <w:r>
        <w:t>При «средне</w:t>
      </w:r>
      <w:r w:rsidR="00B544BE">
        <w:t>й</w:t>
      </w:r>
      <w:r>
        <w:t xml:space="preserve">» </w:t>
      </w:r>
      <w:r w:rsidR="00B544BE">
        <w:t>степени</w:t>
      </w:r>
      <w:r>
        <w:t xml:space="preserve"> техногенного образования ХОС такие рекомендации обусловлены тем, что взаимодействие тестируемых реагентов приводит к ощутимому приросту техногенного ХОС, относительно «базового» эксперимента, в связи с чем на совместное применение протестированных реагентов накладываются определенные ограничения, в т.ч. </w:t>
      </w:r>
      <w:r w:rsidR="0097453D">
        <w:t xml:space="preserve">объемы применения ХР и </w:t>
      </w:r>
      <w:r>
        <w:t xml:space="preserve">мероприятия </w:t>
      </w:r>
      <w:r w:rsidR="001B5AF6">
        <w:t>ПК</w:t>
      </w:r>
      <w:r>
        <w:t xml:space="preserve">. Также, в связи с возможной переменчивостью состава </w:t>
      </w:r>
      <w:r w:rsidR="00987B28">
        <w:t>ХР</w:t>
      </w:r>
      <w:r>
        <w:t xml:space="preserve"> (смена сырья, технологии производства и т.п.), не зависящей от конечного потребителя, не реже, чем 1 раз в 12 месяцев, с протестированными </w:t>
      </w:r>
      <w:r w:rsidR="00987B28">
        <w:t>ХР</w:t>
      </w:r>
      <w:r>
        <w:t xml:space="preserve"> следует проводить повторную оценку генерации ХОС.</w:t>
      </w:r>
    </w:p>
    <w:p w14:paraId="068DA411" w14:textId="2A48711C" w:rsidR="00033210" w:rsidRDefault="00033210" w:rsidP="00EC4CB3">
      <w:pPr>
        <w:pStyle w:val="aff3"/>
        <w:numPr>
          <w:ilvl w:val="0"/>
          <w:numId w:val="93"/>
        </w:numPr>
        <w:tabs>
          <w:tab w:val="left" w:pos="709"/>
        </w:tabs>
        <w:spacing w:before="120"/>
        <w:ind w:left="0" w:firstLine="0"/>
        <w:contextualSpacing w:val="0"/>
      </w:pPr>
      <w:r>
        <w:t xml:space="preserve">При установлении </w:t>
      </w:r>
      <w:r w:rsidR="00B544BE">
        <w:t>степени</w:t>
      </w:r>
      <w:r>
        <w:t xml:space="preserve"> «высок</w:t>
      </w:r>
      <w:r w:rsidR="00B544BE">
        <w:t>ая</w:t>
      </w:r>
      <w:r>
        <w:t>» по результатам тестирования смеси испытуемых</w:t>
      </w:r>
      <w:r w:rsidRPr="0057446A">
        <w:t xml:space="preserve"> </w:t>
      </w:r>
      <w:r w:rsidR="00987B28">
        <w:t>ХР</w:t>
      </w:r>
      <w:r>
        <w:t>, предлагается:</w:t>
      </w:r>
    </w:p>
    <w:p w14:paraId="02DBC1D3" w14:textId="77777777" w:rsidR="00033210" w:rsidRPr="000F0307" w:rsidRDefault="00033210" w:rsidP="0056159F">
      <w:pPr>
        <w:pStyle w:val="aff3"/>
        <w:numPr>
          <w:ilvl w:val="0"/>
          <w:numId w:val="76"/>
        </w:numPr>
        <w:spacing w:before="60"/>
        <w:ind w:left="567" w:hanging="397"/>
        <w:contextualSpacing w:val="0"/>
      </w:pPr>
      <w:r>
        <w:t>д</w:t>
      </w:r>
      <w:r w:rsidRPr="000F0307">
        <w:t xml:space="preserve">опустить применение </w:t>
      </w:r>
      <w:r>
        <w:t xml:space="preserve">тестируемых </w:t>
      </w:r>
      <w:r w:rsidR="00987B28">
        <w:t>ХР</w:t>
      </w:r>
      <w:r>
        <w:t xml:space="preserve"> </w:t>
      </w:r>
      <w:r w:rsidRPr="000F0307">
        <w:t>с условием обязательного технологического разделения потоков после применения каждого из реагентов;</w:t>
      </w:r>
    </w:p>
    <w:p w14:paraId="43A75E1F" w14:textId="77777777" w:rsidR="00033210" w:rsidRPr="000F0307" w:rsidRDefault="00033210" w:rsidP="0056159F">
      <w:pPr>
        <w:pStyle w:val="aff3"/>
        <w:numPr>
          <w:ilvl w:val="0"/>
          <w:numId w:val="76"/>
        </w:numPr>
        <w:spacing w:before="60"/>
        <w:ind w:left="567" w:hanging="397"/>
        <w:contextualSpacing w:val="0"/>
      </w:pPr>
      <w:r>
        <w:t>п</w:t>
      </w:r>
      <w:r w:rsidRPr="000F0307">
        <w:t>ри невозможности разделения потоков производить постоянный контроль;</w:t>
      </w:r>
    </w:p>
    <w:p w14:paraId="06D29406" w14:textId="77777777" w:rsidR="00033210" w:rsidRPr="000F0307" w:rsidRDefault="00033210" w:rsidP="0056159F">
      <w:pPr>
        <w:pStyle w:val="aff3"/>
        <w:numPr>
          <w:ilvl w:val="0"/>
          <w:numId w:val="76"/>
        </w:numPr>
        <w:spacing w:before="60"/>
        <w:ind w:left="567" w:hanging="397"/>
        <w:contextualSpacing w:val="0"/>
      </w:pPr>
      <w:r>
        <w:t>о</w:t>
      </w:r>
      <w:r w:rsidRPr="000F0307">
        <w:t>тработать НСЖ при запуске скважины на режим на шламовую емкость/амбар с последующим компаундированием;</w:t>
      </w:r>
    </w:p>
    <w:p w14:paraId="57855C9B" w14:textId="77777777" w:rsidR="00033210" w:rsidRPr="000F0307" w:rsidRDefault="00033210" w:rsidP="0056159F">
      <w:pPr>
        <w:pStyle w:val="aff3"/>
        <w:numPr>
          <w:ilvl w:val="0"/>
          <w:numId w:val="76"/>
        </w:numPr>
        <w:spacing w:before="60"/>
        <w:ind w:left="567" w:hanging="397"/>
        <w:contextualSpacing w:val="0"/>
      </w:pPr>
      <w:r>
        <w:t>п</w:t>
      </w:r>
      <w:r w:rsidRPr="000F0307">
        <w:t xml:space="preserve">ри невозможности отработки НСЖ на шламовую емкость/амбар с последующим компаундированием ограничить совместное применение </w:t>
      </w:r>
      <w:r w:rsidR="00987B28">
        <w:t>ХР</w:t>
      </w:r>
      <w:r w:rsidRPr="000F0307">
        <w:t>;</w:t>
      </w:r>
    </w:p>
    <w:p w14:paraId="323E8984" w14:textId="382817D0" w:rsidR="00033210" w:rsidRDefault="00033210" w:rsidP="0056159F">
      <w:pPr>
        <w:pStyle w:val="aff3"/>
        <w:numPr>
          <w:ilvl w:val="0"/>
          <w:numId w:val="76"/>
        </w:numPr>
        <w:spacing w:before="60"/>
        <w:ind w:left="567" w:hanging="397"/>
        <w:contextualSpacing w:val="0"/>
      </w:pPr>
      <w:r>
        <w:t xml:space="preserve">повторную оценку генерации ХОС с протестированными </w:t>
      </w:r>
      <w:r w:rsidR="00987B28">
        <w:t>ХР</w:t>
      </w:r>
      <w:r>
        <w:t xml:space="preserve"> проводить не реже, чем 1 раз в 12 месяцев.</w:t>
      </w:r>
    </w:p>
    <w:p w14:paraId="242E5350" w14:textId="77C58C2B" w:rsidR="00033210" w:rsidRDefault="00033210" w:rsidP="00EC4CB3">
      <w:pPr>
        <w:pStyle w:val="aff3"/>
        <w:numPr>
          <w:ilvl w:val="0"/>
          <w:numId w:val="93"/>
        </w:numPr>
        <w:tabs>
          <w:tab w:val="left" w:pos="709"/>
        </w:tabs>
        <w:spacing w:before="120"/>
        <w:ind w:left="0" w:firstLine="0"/>
        <w:contextualSpacing w:val="0"/>
      </w:pPr>
      <w:r>
        <w:t>При «высоко</w:t>
      </w:r>
      <w:r w:rsidR="00B544BE">
        <w:t>й</w:t>
      </w:r>
      <w:r>
        <w:t xml:space="preserve">» </w:t>
      </w:r>
      <w:r w:rsidR="00B544BE">
        <w:t>степени</w:t>
      </w:r>
      <w:r>
        <w:t xml:space="preserve"> техногенного образования ХОС такие рекомендации обусловлены тем, что взаимодействие тестируемых реагентов приводит к значительному приросту техногенного ХОС, относительно «базового» эксперимента, в связи с чем совместное использование протестированных реагентов не допускается. Также, в связи с </w:t>
      </w:r>
      <w:r>
        <w:lastRenderedPageBreak/>
        <w:t xml:space="preserve">возможной переменчивостью состава </w:t>
      </w:r>
      <w:r w:rsidR="00987B28">
        <w:t>ХР</w:t>
      </w:r>
      <w:r>
        <w:t xml:space="preserve"> (смена сырья, технологии производства и т.п.), не зависящей от конечного потребителя, не реже, чем 1 раз в 12 месяцев, с протестированными </w:t>
      </w:r>
      <w:r w:rsidR="00987B28">
        <w:t>ХР</w:t>
      </w:r>
      <w:r>
        <w:t xml:space="preserve"> следует проводить повторную оценку генерации ХОС.</w:t>
      </w:r>
    </w:p>
    <w:p w14:paraId="203EED0C" w14:textId="0B48E7F4" w:rsidR="004A33C9" w:rsidRPr="008F50A0" w:rsidRDefault="00FC5FB2" w:rsidP="0056159F">
      <w:pPr>
        <w:pStyle w:val="aff3"/>
        <w:numPr>
          <w:ilvl w:val="0"/>
          <w:numId w:val="72"/>
        </w:numPr>
        <w:tabs>
          <w:tab w:val="left" w:pos="567"/>
        </w:tabs>
        <w:spacing w:before="120"/>
        <w:ind w:left="0" w:firstLine="0"/>
        <w:contextualSpacing w:val="0"/>
      </w:pPr>
      <w:r>
        <w:t>Схема решений</w:t>
      </w:r>
      <w:r w:rsidR="004A33C9">
        <w:t xml:space="preserve"> </w:t>
      </w:r>
      <w:r w:rsidR="006532ED">
        <w:t>при</w:t>
      </w:r>
      <w:r w:rsidR="004A33C9">
        <w:t xml:space="preserve"> определени</w:t>
      </w:r>
      <w:r w:rsidR="006532ED">
        <w:t>и</w:t>
      </w:r>
      <w:r w:rsidR="004A33C9">
        <w:t xml:space="preserve"> </w:t>
      </w:r>
      <w:r w:rsidR="008F50A0">
        <w:t xml:space="preserve">техногенного образования ХОС приведены на </w:t>
      </w:r>
      <w:r w:rsidR="00BA2622">
        <w:t>Р</w:t>
      </w:r>
      <w:r w:rsidR="008F50A0">
        <w:t xml:space="preserve">исунке </w:t>
      </w:r>
      <w:r w:rsidR="002374E4">
        <w:t>2</w:t>
      </w:r>
      <w:r w:rsidR="008F50A0">
        <w:t>.</w:t>
      </w:r>
    </w:p>
    <w:p w14:paraId="291895B1" w14:textId="77777777" w:rsidR="00E92B72" w:rsidRDefault="00033210" w:rsidP="000F5CD6">
      <w:pPr>
        <w:spacing w:before="120"/>
        <w:jc w:val="center"/>
      </w:pPr>
      <w:r w:rsidRPr="001967E7">
        <w:rPr>
          <w:rFonts w:eastAsia="Times New Roman"/>
          <w:noProof/>
          <w:lang w:eastAsia="ru-RU"/>
        </w:rPr>
        <w:drawing>
          <wp:inline distT="0" distB="0" distL="0" distR="0" wp14:anchorId="2C2E6B6E" wp14:editId="0BDC2F09">
            <wp:extent cx="5939790" cy="4281170"/>
            <wp:effectExtent l="0" t="0" r="3810" b="508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39790" cy="4281170"/>
                    </a:xfrm>
                    <a:prstGeom prst="rect">
                      <a:avLst/>
                    </a:prstGeom>
                    <a:noFill/>
                    <a:ln>
                      <a:noFill/>
                    </a:ln>
                    <a:effectLst/>
                    <a:extLst/>
                  </pic:spPr>
                </pic:pic>
              </a:graphicData>
            </a:graphic>
          </wp:inline>
        </w:drawing>
      </w:r>
    </w:p>
    <w:p w14:paraId="2F3360D9" w14:textId="77777777" w:rsidR="00931E63" w:rsidRDefault="00931E63" w:rsidP="00FB4A28">
      <w:pPr>
        <w:ind w:firstLine="709"/>
        <w:contextualSpacing/>
        <w:jc w:val="right"/>
        <w:rPr>
          <w:rFonts w:ascii="Arial" w:hAnsi="Arial" w:cs="Arial"/>
          <w:b/>
          <w:sz w:val="20"/>
          <w:szCs w:val="20"/>
        </w:rPr>
      </w:pPr>
    </w:p>
    <w:p w14:paraId="61172B7D" w14:textId="709F3744" w:rsidR="008F50A0" w:rsidRPr="00FB4A28" w:rsidRDefault="00327EA9" w:rsidP="0056159F">
      <w:pPr>
        <w:pStyle w:val="ae"/>
        <w:spacing w:before="60" w:beforeAutospacing="0" w:after="0" w:afterAutospacing="0"/>
        <w:jc w:val="center"/>
        <w:rPr>
          <w:rFonts w:ascii="Arial" w:hAnsi="Arial" w:cs="Arial"/>
          <w:b/>
          <w:sz w:val="20"/>
          <w:szCs w:val="20"/>
        </w:rPr>
      </w:pPr>
      <w:r w:rsidRPr="00327EA9">
        <w:rPr>
          <w:rFonts w:ascii="Arial" w:eastAsia="Calibri" w:hAnsi="Arial" w:cs="Arial"/>
          <w:b/>
          <w:sz w:val="20"/>
          <w:szCs w:val="20"/>
          <w:lang w:eastAsia="en-US"/>
        </w:rPr>
        <w:t>Рис</w:t>
      </w:r>
      <w:r w:rsidR="00C63095">
        <w:rPr>
          <w:rFonts w:ascii="Arial" w:eastAsia="Calibri" w:hAnsi="Arial" w:cs="Arial"/>
          <w:b/>
          <w:sz w:val="20"/>
          <w:szCs w:val="20"/>
          <w:lang w:eastAsia="en-US"/>
        </w:rPr>
        <w:t>.</w:t>
      </w:r>
      <w:r w:rsidR="00BA2622" w:rsidRPr="0056159F">
        <w:rPr>
          <w:rFonts w:ascii="Arial" w:hAnsi="Arial" w:cs="Arial"/>
          <w:b/>
          <w:sz w:val="20"/>
          <w:szCs w:val="20"/>
        </w:rPr>
        <w:t xml:space="preserve"> </w:t>
      </w:r>
      <w:r w:rsidR="00BA2622" w:rsidRPr="0056159F">
        <w:rPr>
          <w:rFonts w:ascii="Arial" w:hAnsi="Arial" w:cs="Arial"/>
          <w:b/>
          <w:sz w:val="20"/>
          <w:szCs w:val="20"/>
        </w:rPr>
        <w:fldChar w:fldCharType="begin"/>
      </w:r>
      <w:r w:rsidR="00BA2622" w:rsidRPr="0056159F">
        <w:rPr>
          <w:rFonts w:ascii="Arial" w:hAnsi="Arial" w:cs="Arial"/>
          <w:b/>
          <w:sz w:val="20"/>
          <w:szCs w:val="20"/>
        </w:rPr>
        <w:instrText xml:space="preserve"> SEQ Рисунок \* ARABIC </w:instrText>
      </w:r>
      <w:r w:rsidR="00BA2622" w:rsidRPr="0056159F">
        <w:rPr>
          <w:rFonts w:ascii="Arial" w:hAnsi="Arial" w:cs="Arial"/>
          <w:b/>
          <w:sz w:val="20"/>
          <w:szCs w:val="20"/>
        </w:rPr>
        <w:fldChar w:fldCharType="separate"/>
      </w:r>
      <w:r w:rsidR="00E905EC">
        <w:rPr>
          <w:rFonts w:ascii="Arial" w:hAnsi="Arial" w:cs="Arial"/>
          <w:b/>
          <w:noProof/>
          <w:sz w:val="20"/>
          <w:szCs w:val="20"/>
        </w:rPr>
        <w:t>2</w:t>
      </w:r>
      <w:r w:rsidR="00BA2622" w:rsidRPr="0056159F">
        <w:rPr>
          <w:rFonts w:ascii="Arial" w:hAnsi="Arial" w:cs="Arial"/>
          <w:b/>
          <w:sz w:val="20"/>
          <w:szCs w:val="20"/>
        </w:rPr>
        <w:fldChar w:fldCharType="end"/>
      </w:r>
      <w:r>
        <w:rPr>
          <w:rFonts w:ascii="Arial" w:hAnsi="Arial" w:cs="Arial"/>
          <w:b/>
          <w:sz w:val="20"/>
          <w:szCs w:val="20"/>
        </w:rPr>
        <w:t xml:space="preserve"> </w:t>
      </w:r>
      <w:r w:rsidR="00FC5FB2">
        <w:rPr>
          <w:rFonts w:ascii="Arial" w:hAnsi="Arial" w:cs="Arial"/>
          <w:b/>
          <w:sz w:val="20"/>
          <w:szCs w:val="20"/>
        </w:rPr>
        <w:t>Схема</w:t>
      </w:r>
      <w:r w:rsidR="00FC5FB2" w:rsidRPr="00FB4A28">
        <w:rPr>
          <w:rFonts w:ascii="Arial" w:hAnsi="Arial" w:cs="Arial"/>
          <w:b/>
          <w:sz w:val="20"/>
          <w:szCs w:val="20"/>
        </w:rPr>
        <w:t xml:space="preserve"> </w:t>
      </w:r>
      <w:r w:rsidR="001F34B3" w:rsidRPr="00FB4A28">
        <w:rPr>
          <w:rFonts w:ascii="Arial" w:hAnsi="Arial" w:cs="Arial"/>
          <w:b/>
          <w:sz w:val="20"/>
          <w:szCs w:val="20"/>
        </w:rPr>
        <w:t>решений для определения техногенного образования ХОС</w:t>
      </w:r>
    </w:p>
    <w:p w14:paraId="50EC3F43" w14:textId="38FDC543" w:rsidR="0033507F" w:rsidRPr="00FC5FB2" w:rsidRDefault="00E92B72" w:rsidP="0056159F">
      <w:pPr>
        <w:pStyle w:val="aff3"/>
        <w:numPr>
          <w:ilvl w:val="0"/>
          <w:numId w:val="72"/>
        </w:numPr>
        <w:tabs>
          <w:tab w:val="left" w:pos="567"/>
        </w:tabs>
        <w:spacing w:before="120"/>
        <w:ind w:left="0" w:firstLine="0"/>
        <w:contextualSpacing w:val="0"/>
      </w:pPr>
      <w:r w:rsidRPr="00E92B72">
        <w:t xml:space="preserve">В процессах </w:t>
      </w:r>
      <w:r>
        <w:t xml:space="preserve">добычи, </w:t>
      </w:r>
      <w:r w:rsidRPr="00E92B72">
        <w:t>бурения скважин</w:t>
      </w:r>
      <w:r w:rsidR="00665D26">
        <w:t>,</w:t>
      </w:r>
      <w:r>
        <w:t xml:space="preserve"> сервисных работах</w:t>
      </w:r>
      <w:r w:rsidR="00665D26">
        <w:t>, МУН</w:t>
      </w:r>
      <w:r w:rsidRPr="00E92B72">
        <w:t xml:space="preserve"> используются моновещества или вещества природного происхождения со стабильной (инертной) структурной матрицей, которая не содержит ХОС и активных центров хлорирования и образования ХОС</w:t>
      </w:r>
      <w:r w:rsidR="005A69EC">
        <w:t xml:space="preserve">. </w:t>
      </w:r>
      <w:r w:rsidRPr="00C43C5C">
        <w:t xml:space="preserve">С учетом элементного состава и технологии применения </w:t>
      </w:r>
      <w:r w:rsidR="00665D26" w:rsidRPr="00C43C5C">
        <w:t>использование</w:t>
      </w:r>
      <w:r w:rsidRPr="00C43C5C">
        <w:t xml:space="preserve"> материалов</w:t>
      </w:r>
      <w:r w:rsidR="00D7047E" w:rsidRPr="00C43C5C">
        <w:t xml:space="preserve">, приведенных в </w:t>
      </w:r>
      <w:r w:rsidR="009B43F9" w:rsidRPr="00C43C5C">
        <w:t>Т</w:t>
      </w:r>
      <w:r w:rsidR="00D7047E" w:rsidRPr="00C43C5C">
        <w:t>аблице 5,</w:t>
      </w:r>
      <w:r w:rsidRPr="00C43C5C">
        <w:t xml:space="preserve"> возможно без дополнительных меропр</w:t>
      </w:r>
      <w:r w:rsidR="00A2096D" w:rsidRPr="00C43C5C">
        <w:t>и</w:t>
      </w:r>
      <w:r w:rsidRPr="00C43C5C">
        <w:t>ятий по определению ХОС в их составе</w:t>
      </w:r>
      <w:r w:rsidR="00665D26" w:rsidRPr="00C43C5C">
        <w:t xml:space="preserve"> силами ОГ</w:t>
      </w:r>
      <w:r w:rsidRPr="00C43C5C">
        <w:t>.</w:t>
      </w:r>
    </w:p>
    <w:p w14:paraId="1243D9EA" w14:textId="77777777" w:rsidR="007C248F" w:rsidRPr="00327EA9" w:rsidRDefault="00327EA9" w:rsidP="0056159F">
      <w:pPr>
        <w:pStyle w:val="ae"/>
        <w:spacing w:before="120" w:beforeAutospacing="0" w:after="0" w:afterAutospacing="0"/>
        <w:jc w:val="right"/>
        <w:rPr>
          <w:rFonts w:ascii="Arial" w:hAnsi="Arial" w:cs="Arial"/>
          <w:b/>
          <w:sz w:val="20"/>
          <w:szCs w:val="20"/>
        </w:rPr>
      </w:pPr>
      <w:r w:rsidRPr="0056159F">
        <w:rPr>
          <w:rFonts w:ascii="Arial" w:eastAsia="Calibri" w:hAnsi="Arial" w:cs="Arial"/>
          <w:b/>
          <w:sz w:val="20"/>
          <w:szCs w:val="20"/>
          <w:lang w:eastAsia="en-US"/>
        </w:rPr>
        <w:t xml:space="preserve">Таблица </w:t>
      </w:r>
      <w:r w:rsidRPr="0056159F">
        <w:rPr>
          <w:rFonts w:ascii="Arial" w:eastAsia="Calibri" w:hAnsi="Arial" w:cs="Arial"/>
          <w:b/>
          <w:sz w:val="20"/>
          <w:szCs w:val="20"/>
          <w:lang w:eastAsia="en-US"/>
        </w:rPr>
        <w:fldChar w:fldCharType="begin"/>
      </w:r>
      <w:r w:rsidRPr="0056159F">
        <w:rPr>
          <w:rFonts w:ascii="Arial" w:eastAsia="Calibri" w:hAnsi="Arial" w:cs="Arial"/>
          <w:b/>
          <w:sz w:val="20"/>
          <w:szCs w:val="20"/>
          <w:lang w:eastAsia="en-US"/>
        </w:rPr>
        <w:instrText xml:space="preserve"> SEQ Таблица \* ARABIC </w:instrText>
      </w:r>
      <w:r w:rsidRPr="0056159F">
        <w:rPr>
          <w:rFonts w:ascii="Arial" w:eastAsia="Calibri" w:hAnsi="Arial" w:cs="Arial"/>
          <w:b/>
          <w:sz w:val="20"/>
          <w:szCs w:val="20"/>
          <w:lang w:eastAsia="en-US"/>
        </w:rPr>
        <w:fldChar w:fldCharType="separate"/>
      </w:r>
      <w:r w:rsidR="007B77F8">
        <w:rPr>
          <w:rFonts w:ascii="Arial" w:eastAsia="Calibri" w:hAnsi="Arial" w:cs="Arial"/>
          <w:b/>
          <w:noProof/>
          <w:sz w:val="20"/>
          <w:szCs w:val="20"/>
          <w:lang w:eastAsia="en-US"/>
        </w:rPr>
        <w:t>5</w:t>
      </w:r>
      <w:r w:rsidRPr="0056159F">
        <w:rPr>
          <w:rFonts w:ascii="Arial" w:eastAsia="Calibri" w:hAnsi="Arial" w:cs="Arial"/>
          <w:b/>
          <w:sz w:val="20"/>
          <w:szCs w:val="20"/>
          <w:lang w:eastAsia="en-US"/>
        </w:rPr>
        <w:fldChar w:fldCharType="end"/>
      </w:r>
    </w:p>
    <w:p w14:paraId="500BA10D" w14:textId="77777777" w:rsidR="00213024" w:rsidRDefault="007C248F" w:rsidP="0056159F">
      <w:pPr>
        <w:spacing w:after="60"/>
        <w:ind w:firstLine="709"/>
        <w:jc w:val="right"/>
        <w:rPr>
          <w:rFonts w:ascii="Arial" w:hAnsi="Arial" w:cs="Arial"/>
          <w:b/>
          <w:sz w:val="20"/>
          <w:szCs w:val="20"/>
        </w:rPr>
      </w:pPr>
      <w:r w:rsidRPr="007C248F">
        <w:rPr>
          <w:rFonts w:ascii="Arial" w:hAnsi="Arial" w:cs="Arial"/>
          <w:b/>
          <w:sz w:val="20"/>
          <w:szCs w:val="20"/>
        </w:rPr>
        <w:t xml:space="preserve">Номенклатура </w:t>
      </w:r>
      <w:r w:rsidR="00987B28">
        <w:rPr>
          <w:rFonts w:ascii="Arial" w:hAnsi="Arial" w:cs="Arial"/>
          <w:b/>
          <w:sz w:val="20"/>
          <w:szCs w:val="20"/>
        </w:rPr>
        <w:t>ХР</w:t>
      </w:r>
      <w:r w:rsidR="00987B28" w:rsidRPr="007C248F">
        <w:rPr>
          <w:rFonts w:ascii="Arial" w:hAnsi="Arial" w:cs="Arial"/>
          <w:b/>
          <w:sz w:val="20"/>
          <w:szCs w:val="20"/>
        </w:rPr>
        <w:t xml:space="preserve"> </w:t>
      </w:r>
      <w:r w:rsidRPr="007C248F">
        <w:rPr>
          <w:rFonts w:ascii="Arial" w:hAnsi="Arial" w:cs="Arial"/>
          <w:b/>
          <w:sz w:val="20"/>
          <w:szCs w:val="20"/>
        </w:rPr>
        <w:t>и материалов с допуском к промышленному применению без дополнительных мероприятий по определению ХОС в их составе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8"/>
        <w:gridCol w:w="5570"/>
      </w:tblGrid>
      <w:tr w:rsidR="007C248F" w:rsidRPr="00A819FF" w14:paraId="149FBF81" w14:textId="77777777" w:rsidTr="001B13E9">
        <w:trPr>
          <w:trHeight w:val="362"/>
          <w:tblHeader/>
        </w:trPr>
        <w:tc>
          <w:tcPr>
            <w:tcW w:w="4022" w:type="dxa"/>
            <w:tcBorders>
              <w:top w:val="single" w:sz="12" w:space="0" w:color="auto"/>
              <w:left w:val="single" w:sz="12" w:space="0" w:color="auto"/>
              <w:bottom w:val="single" w:sz="12" w:space="0" w:color="auto"/>
            </w:tcBorders>
            <w:shd w:val="clear" w:color="auto" w:fill="FFD200"/>
            <w:vAlign w:val="center"/>
          </w:tcPr>
          <w:p w14:paraId="692E4EA8" w14:textId="77777777" w:rsidR="007C248F" w:rsidRPr="0056159F" w:rsidRDefault="00327EA9" w:rsidP="0056159F">
            <w:pPr>
              <w:contextualSpacing/>
              <w:jc w:val="center"/>
              <w:rPr>
                <w:rFonts w:ascii="Arial" w:hAnsi="Arial" w:cs="Arial"/>
                <w:b/>
                <w:sz w:val="16"/>
                <w:szCs w:val="16"/>
              </w:rPr>
            </w:pPr>
            <w:r w:rsidRPr="0056159F">
              <w:rPr>
                <w:rFonts w:ascii="Arial" w:hAnsi="Arial" w:cs="Arial"/>
                <w:b/>
                <w:sz w:val="16"/>
                <w:szCs w:val="16"/>
              </w:rPr>
              <w:t>КЛАССЫ ХР</w:t>
            </w:r>
          </w:p>
        </w:tc>
        <w:tc>
          <w:tcPr>
            <w:tcW w:w="5548" w:type="dxa"/>
            <w:tcBorders>
              <w:top w:val="single" w:sz="12" w:space="0" w:color="auto"/>
              <w:bottom w:val="single" w:sz="12" w:space="0" w:color="auto"/>
              <w:right w:val="single" w:sz="12" w:space="0" w:color="auto"/>
            </w:tcBorders>
            <w:shd w:val="clear" w:color="auto" w:fill="FFD200"/>
            <w:vAlign w:val="center"/>
          </w:tcPr>
          <w:p w14:paraId="308C6231" w14:textId="77777777" w:rsidR="007C248F" w:rsidRPr="0056159F" w:rsidRDefault="00327EA9" w:rsidP="0056159F">
            <w:pPr>
              <w:contextualSpacing/>
              <w:jc w:val="center"/>
              <w:rPr>
                <w:rFonts w:ascii="Arial" w:hAnsi="Arial" w:cs="Arial"/>
                <w:b/>
                <w:sz w:val="16"/>
                <w:szCs w:val="16"/>
              </w:rPr>
            </w:pPr>
            <w:r w:rsidRPr="0056159F">
              <w:rPr>
                <w:rFonts w:ascii="Arial" w:hAnsi="Arial" w:cs="Arial"/>
                <w:b/>
                <w:sz w:val="16"/>
                <w:szCs w:val="16"/>
              </w:rPr>
              <w:t>НАИМЕНОВАНИЕ ХР И МАТЕРИАЛОВ</w:t>
            </w:r>
          </w:p>
        </w:tc>
      </w:tr>
      <w:tr w:rsidR="007C248F" w14:paraId="5B70825A" w14:textId="77777777" w:rsidTr="0056159F">
        <w:tc>
          <w:tcPr>
            <w:tcW w:w="9570" w:type="dxa"/>
            <w:gridSpan w:val="2"/>
            <w:tcBorders>
              <w:top w:val="single" w:sz="12" w:space="0" w:color="auto"/>
              <w:left w:val="single" w:sz="12" w:space="0" w:color="auto"/>
              <w:bottom w:val="single" w:sz="12" w:space="0" w:color="auto"/>
              <w:right w:val="single" w:sz="12" w:space="0" w:color="auto"/>
            </w:tcBorders>
            <w:shd w:val="clear" w:color="auto" w:fill="FFD200"/>
          </w:tcPr>
          <w:p w14:paraId="4F827933" w14:textId="77777777" w:rsidR="007C248F" w:rsidRPr="0056159F" w:rsidRDefault="00327EA9" w:rsidP="00852970">
            <w:pPr>
              <w:contextualSpacing/>
              <w:jc w:val="center"/>
              <w:rPr>
                <w:rFonts w:ascii="Arial" w:hAnsi="Arial" w:cs="Arial"/>
                <w:b/>
                <w:sz w:val="14"/>
                <w:szCs w:val="14"/>
              </w:rPr>
            </w:pPr>
            <w:r w:rsidRPr="00327EA9">
              <w:rPr>
                <w:rFonts w:ascii="Arial" w:hAnsi="Arial" w:cs="Arial"/>
                <w:b/>
                <w:sz w:val="14"/>
                <w:szCs w:val="14"/>
              </w:rPr>
              <w:t>НАПРАВЛЕНИЕ: БУРЕНИЕ, В ТОМ ЧИСЛЕ, ЦЕМЕНТИРОВАНИЕ И ЖИДКОСТИ ЗАКАНЧИВАНИЯ</w:t>
            </w:r>
          </w:p>
        </w:tc>
      </w:tr>
      <w:tr w:rsidR="007C248F" w:rsidRPr="00E269D4" w14:paraId="1DF5923E" w14:textId="77777777" w:rsidTr="0056159F">
        <w:tc>
          <w:tcPr>
            <w:tcW w:w="4022" w:type="dxa"/>
            <w:tcBorders>
              <w:top w:val="single" w:sz="12" w:space="0" w:color="auto"/>
              <w:left w:val="single" w:sz="12" w:space="0" w:color="auto"/>
            </w:tcBorders>
            <w:shd w:val="clear" w:color="auto" w:fill="auto"/>
          </w:tcPr>
          <w:p w14:paraId="064594F5" w14:textId="77777777" w:rsidR="007C248F" w:rsidRPr="00282A39" w:rsidRDefault="007C248F" w:rsidP="00852970">
            <w:pPr>
              <w:contextualSpacing/>
            </w:pPr>
            <w:r w:rsidRPr="00282A39">
              <w:t>Утяжелители, неорганические (минеральные) соли, в т.ч. содержащие хлор, утяжеляющие добавки</w:t>
            </w:r>
          </w:p>
        </w:tc>
        <w:tc>
          <w:tcPr>
            <w:tcW w:w="5548" w:type="dxa"/>
            <w:tcBorders>
              <w:top w:val="single" w:sz="12" w:space="0" w:color="auto"/>
              <w:right w:val="single" w:sz="12" w:space="0" w:color="auto"/>
            </w:tcBorders>
            <w:shd w:val="clear" w:color="auto" w:fill="auto"/>
          </w:tcPr>
          <w:p w14:paraId="367041D0" w14:textId="77777777" w:rsidR="00870976" w:rsidRPr="00DE72CE" w:rsidRDefault="00870976" w:rsidP="00870976">
            <w:pPr>
              <w:contextualSpacing/>
              <w:rPr>
                <w:vertAlign w:val="subscript"/>
              </w:rPr>
            </w:pPr>
            <w:r w:rsidRPr="00DE72CE">
              <w:rPr>
                <w:lang w:val="en-US"/>
              </w:rPr>
              <w:t>BaSO</w:t>
            </w:r>
            <w:r w:rsidRPr="00DE72CE">
              <w:rPr>
                <w:vertAlign w:val="subscript"/>
              </w:rPr>
              <w:t>4</w:t>
            </w:r>
            <w:r w:rsidRPr="00DE72CE">
              <w:t xml:space="preserve">, </w:t>
            </w:r>
            <w:r w:rsidRPr="00DE72CE">
              <w:rPr>
                <w:lang w:val="en-US"/>
              </w:rPr>
              <w:t>NH</w:t>
            </w:r>
            <w:r w:rsidRPr="00DE72CE">
              <w:rPr>
                <w:vertAlign w:val="subscript"/>
              </w:rPr>
              <w:t>4</w:t>
            </w:r>
            <w:r w:rsidRPr="00DE72CE">
              <w:rPr>
                <w:lang w:val="en-US"/>
              </w:rPr>
              <w:t>Cl</w:t>
            </w:r>
            <w:r w:rsidRPr="00DE72CE">
              <w:t xml:space="preserve">, </w:t>
            </w:r>
            <w:r w:rsidRPr="00DE72CE">
              <w:rPr>
                <w:lang w:val="en-US"/>
              </w:rPr>
              <w:t>KCl</w:t>
            </w:r>
            <w:r w:rsidRPr="00DE72CE">
              <w:t xml:space="preserve">, </w:t>
            </w:r>
            <w:r w:rsidRPr="00DE72CE">
              <w:rPr>
                <w:lang w:val="en-US"/>
              </w:rPr>
              <w:t>NaCl</w:t>
            </w:r>
            <w:r w:rsidRPr="00DE72CE">
              <w:t xml:space="preserve">, </w:t>
            </w:r>
            <w:r w:rsidRPr="00DE72CE">
              <w:rPr>
                <w:lang w:val="en-US"/>
              </w:rPr>
              <w:t>MgCl</w:t>
            </w:r>
            <w:r w:rsidRPr="00DE72CE">
              <w:rPr>
                <w:vertAlign w:val="subscript"/>
              </w:rPr>
              <w:t>2</w:t>
            </w:r>
            <w:r w:rsidRPr="00DE72CE">
              <w:t xml:space="preserve">, </w:t>
            </w:r>
            <w:r w:rsidRPr="00DE72CE">
              <w:rPr>
                <w:lang w:val="en-US"/>
              </w:rPr>
              <w:t>KBr</w:t>
            </w:r>
            <w:r w:rsidRPr="00DE72CE">
              <w:t xml:space="preserve">, </w:t>
            </w:r>
            <w:r w:rsidRPr="00DE72CE">
              <w:rPr>
                <w:lang w:val="en-US"/>
              </w:rPr>
              <w:t>CaCl</w:t>
            </w:r>
            <w:r w:rsidRPr="00DE72CE">
              <w:rPr>
                <w:vertAlign w:val="subscript"/>
              </w:rPr>
              <w:t>2</w:t>
            </w:r>
            <w:r w:rsidRPr="00DE72CE">
              <w:t xml:space="preserve">, </w:t>
            </w:r>
            <w:r w:rsidRPr="00DE72CE">
              <w:rPr>
                <w:lang w:val="en-US"/>
              </w:rPr>
              <w:t>NaBr</w:t>
            </w:r>
            <w:r w:rsidRPr="00DE72CE">
              <w:t xml:space="preserve">, </w:t>
            </w:r>
            <w:r w:rsidRPr="00DE72CE">
              <w:rPr>
                <w:lang w:val="en-US"/>
              </w:rPr>
              <w:t>K</w:t>
            </w:r>
            <w:r w:rsidRPr="00DE72CE">
              <w:rPr>
                <w:vertAlign w:val="subscript"/>
              </w:rPr>
              <w:t>2</w:t>
            </w:r>
            <w:r w:rsidRPr="00DE72CE">
              <w:rPr>
                <w:lang w:val="en-US"/>
              </w:rPr>
              <w:t>CO</w:t>
            </w:r>
            <w:r w:rsidRPr="00DE72CE">
              <w:rPr>
                <w:vertAlign w:val="subscript"/>
              </w:rPr>
              <w:t>3</w:t>
            </w:r>
            <w:r w:rsidRPr="00DE72CE">
              <w:t xml:space="preserve">, </w:t>
            </w:r>
            <w:r w:rsidRPr="00DE72CE">
              <w:rPr>
                <w:lang w:val="en-US"/>
              </w:rPr>
              <w:t>CaBr</w:t>
            </w:r>
            <w:r w:rsidRPr="00DE72CE">
              <w:rPr>
                <w:vertAlign w:val="subscript"/>
              </w:rPr>
              <w:t>2</w:t>
            </w:r>
            <w:r w:rsidRPr="00DE72CE">
              <w:t xml:space="preserve">, </w:t>
            </w:r>
            <w:r w:rsidRPr="00DE72CE">
              <w:rPr>
                <w:lang w:val="en-US"/>
              </w:rPr>
              <w:t>ZnBr</w:t>
            </w:r>
            <w:r w:rsidRPr="00DE72CE">
              <w:rPr>
                <w:vertAlign w:val="subscript"/>
              </w:rPr>
              <w:t>2</w:t>
            </w:r>
            <w:r w:rsidRPr="00DE72CE">
              <w:t>, кварцевый песок (SiO</w:t>
            </w:r>
            <w:r w:rsidRPr="00DE72CE">
              <w:rPr>
                <w:vertAlign w:val="subscript"/>
              </w:rPr>
              <w:t>2</w:t>
            </w:r>
            <w:r w:rsidRPr="00DE72CE">
              <w:t>), вермикулит ((Mg</w:t>
            </w:r>
            <w:r w:rsidRPr="00DE72CE">
              <w:rPr>
                <w:vertAlign w:val="superscript"/>
              </w:rPr>
              <w:t>+2</w:t>
            </w:r>
            <w:r w:rsidRPr="00DE72CE">
              <w:t>, Fe</w:t>
            </w:r>
            <w:r w:rsidRPr="00DE72CE">
              <w:rPr>
                <w:vertAlign w:val="superscript"/>
              </w:rPr>
              <w:t>+2</w:t>
            </w:r>
            <w:r w:rsidRPr="00DE72CE">
              <w:t>, Fe</w:t>
            </w:r>
            <w:r w:rsidRPr="00DE72CE">
              <w:rPr>
                <w:vertAlign w:val="superscript"/>
              </w:rPr>
              <w:t>+3</w:t>
            </w:r>
            <w:r w:rsidRPr="00DE72CE">
              <w:t>)</w:t>
            </w:r>
            <w:r w:rsidRPr="00DE72CE">
              <w:rPr>
                <w:vertAlign w:val="subscript"/>
              </w:rPr>
              <w:t>3</w:t>
            </w:r>
            <w:r w:rsidRPr="00DE72CE">
              <w:rPr>
                <w:rFonts w:ascii="Cambria Math" w:hAnsi="Cambria Math" w:cs="Cambria Math"/>
              </w:rPr>
              <w:t>⋅</w:t>
            </w:r>
            <w:r w:rsidRPr="00DE72CE">
              <w:t>(OH)</w:t>
            </w:r>
            <w:r w:rsidRPr="00DE72CE">
              <w:rPr>
                <w:vertAlign w:val="subscript"/>
              </w:rPr>
              <w:t>2</w:t>
            </w:r>
            <w:r w:rsidRPr="00DE72CE">
              <w:rPr>
                <w:rFonts w:ascii="Cambria Math" w:hAnsi="Cambria Math" w:cs="Cambria Math"/>
              </w:rPr>
              <w:t>⋅</w:t>
            </w:r>
            <w:r w:rsidRPr="00DE72CE">
              <w:t>4H</w:t>
            </w:r>
            <w:r w:rsidRPr="00DE72CE">
              <w:rPr>
                <w:vertAlign w:val="subscript"/>
              </w:rPr>
              <w:t>2</w:t>
            </w:r>
            <w:r w:rsidRPr="00DE72CE">
              <w:t>O), оксид железа/ гематит (</w:t>
            </w:r>
            <w:r w:rsidRPr="00DE72CE">
              <w:rPr>
                <w:lang w:val="en-US"/>
              </w:rPr>
              <w:t>Fe</w:t>
            </w:r>
            <w:r w:rsidRPr="00DE72CE">
              <w:rPr>
                <w:vertAlign w:val="subscript"/>
              </w:rPr>
              <w:t>3</w:t>
            </w:r>
            <w:r w:rsidRPr="00DE72CE">
              <w:rPr>
                <w:lang w:val="en-US"/>
              </w:rPr>
              <w:t>O</w:t>
            </w:r>
            <w:r w:rsidRPr="00DE72CE">
              <w:rPr>
                <w:vertAlign w:val="subscript"/>
              </w:rPr>
              <w:t>4</w:t>
            </w:r>
            <w:r w:rsidRPr="00DE72CE">
              <w:t xml:space="preserve">, </w:t>
            </w:r>
            <w:r w:rsidRPr="00DE72CE">
              <w:rPr>
                <w:lang w:val="en-US"/>
              </w:rPr>
              <w:t>Fe</w:t>
            </w:r>
            <w:r w:rsidRPr="00DE72CE">
              <w:rPr>
                <w:vertAlign w:val="subscript"/>
              </w:rPr>
              <w:t>2</w:t>
            </w:r>
            <w:r w:rsidRPr="00DE72CE">
              <w:rPr>
                <w:lang w:val="en-US"/>
              </w:rPr>
              <w:t>O</w:t>
            </w:r>
            <w:r w:rsidRPr="00DE72CE">
              <w:rPr>
                <w:vertAlign w:val="subscript"/>
              </w:rPr>
              <w:t>3</w:t>
            </w:r>
            <w:r w:rsidRPr="00DE72CE">
              <w:t xml:space="preserve">, </w:t>
            </w:r>
            <w:r w:rsidRPr="00DE72CE">
              <w:rPr>
                <w:lang w:val="en-US"/>
              </w:rPr>
              <w:t>FeO</w:t>
            </w:r>
            <w:r w:rsidRPr="00DE72CE">
              <w:t>), оксид цинка (</w:t>
            </w:r>
            <w:r w:rsidRPr="00DE72CE">
              <w:rPr>
                <w:lang w:val="en-US"/>
              </w:rPr>
              <w:t>ZnO</w:t>
            </w:r>
            <w:r w:rsidRPr="00DE72CE">
              <w:t>), титанистый железняк (ильменит) – FeTiO</w:t>
            </w:r>
            <w:r w:rsidRPr="00DE72CE">
              <w:rPr>
                <w:vertAlign w:val="subscript"/>
              </w:rPr>
              <w:t>3</w:t>
            </w:r>
            <w:r w:rsidRPr="00DE72CE">
              <w:t>, оксид алюминия(</w:t>
            </w:r>
            <w:r w:rsidRPr="00DE72CE">
              <w:rPr>
                <w:lang w:val="en-US"/>
              </w:rPr>
              <w:t>Al</w:t>
            </w:r>
            <w:r w:rsidRPr="00DE72CE">
              <w:rPr>
                <w:vertAlign w:val="subscript"/>
              </w:rPr>
              <w:t>2</w:t>
            </w:r>
            <w:r w:rsidRPr="00DE72CE">
              <w:rPr>
                <w:lang w:val="en-US"/>
              </w:rPr>
              <w:t>O</w:t>
            </w:r>
            <w:r w:rsidRPr="00DE72CE">
              <w:rPr>
                <w:vertAlign w:val="subscript"/>
              </w:rPr>
              <w:t>3</w:t>
            </w:r>
            <w:r w:rsidRPr="00DE72CE">
              <w:t xml:space="preserve">), </w:t>
            </w:r>
            <w:r w:rsidRPr="00DE72CE">
              <w:rPr>
                <w:lang w:val="en-US"/>
              </w:rPr>
              <w:t>Al</w:t>
            </w:r>
            <w:r w:rsidRPr="00DE72CE">
              <w:rPr>
                <w:vertAlign w:val="subscript"/>
              </w:rPr>
              <w:t>2</w:t>
            </w:r>
            <w:r w:rsidRPr="00DE72CE">
              <w:t>(</w:t>
            </w:r>
            <w:r w:rsidRPr="00DE72CE">
              <w:rPr>
                <w:lang w:val="en-US"/>
              </w:rPr>
              <w:t>SO</w:t>
            </w:r>
            <w:r w:rsidRPr="00DE72CE">
              <w:rPr>
                <w:vertAlign w:val="subscript"/>
              </w:rPr>
              <w:t>4</w:t>
            </w:r>
            <w:r w:rsidRPr="00DE72CE">
              <w:t>)</w:t>
            </w:r>
            <w:r w:rsidRPr="00DE72CE">
              <w:rPr>
                <w:vertAlign w:val="subscript"/>
              </w:rPr>
              <w:t>3</w:t>
            </w:r>
            <w:r w:rsidRPr="00DE72CE">
              <w:t>, нитрат кальция (</w:t>
            </w:r>
            <w:r w:rsidRPr="00DE72CE">
              <w:rPr>
                <w:lang w:val="en-US"/>
              </w:rPr>
              <w:t>Ca</w:t>
            </w:r>
            <w:r w:rsidRPr="00DE72CE">
              <w:t>(</w:t>
            </w:r>
            <w:r w:rsidRPr="00DE72CE">
              <w:rPr>
                <w:lang w:val="en-US"/>
              </w:rPr>
              <w:t>NO</w:t>
            </w:r>
            <w:r w:rsidRPr="00DE72CE">
              <w:rPr>
                <w:vertAlign w:val="subscript"/>
              </w:rPr>
              <w:t>3</w:t>
            </w:r>
            <w:r w:rsidRPr="00DE72CE">
              <w:t>)</w:t>
            </w:r>
            <w:r w:rsidRPr="00DE72CE">
              <w:rPr>
                <w:vertAlign w:val="subscript"/>
              </w:rPr>
              <w:t>2</w:t>
            </w:r>
            <w:r w:rsidRPr="00DE72CE">
              <w:t>), хлорное железо (</w:t>
            </w:r>
            <w:r w:rsidRPr="00DE72CE">
              <w:rPr>
                <w:lang w:val="en-US"/>
              </w:rPr>
              <w:t>FeCl</w:t>
            </w:r>
            <w:r w:rsidRPr="00DE72CE">
              <w:rPr>
                <w:vertAlign w:val="subscript"/>
              </w:rPr>
              <w:t>3</w:t>
            </w:r>
            <w:r w:rsidRPr="00DE72CE">
              <w:t xml:space="preserve">), хромокалиевые </w:t>
            </w:r>
            <w:r w:rsidRPr="00DE72CE">
              <w:lastRenderedPageBreak/>
              <w:t>квасцы (KCr(SO</w:t>
            </w:r>
            <w:r w:rsidRPr="00DE72CE">
              <w:rPr>
                <w:vertAlign w:val="subscript"/>
              </w:rPr>
              <w:t>4</w:t>
            </w:r>
            <w:r w:rsidRPr="00DE72CE">
              <w:t>)</w:t>
            </w:r>
            <w:r w:rsidRPr="00DE72CE">
              <w:rPr>
                <w:vertAlign w:val="subscript"/>
              </w:rPr>
              <w:t>2</w:t>
            </w:r>
            <w:r w:rsidRPr="00DE72CE">
              <w:t>), песок кварцевый (кварцевая пыль) – SiO</w:t>
            </w:r>
            <w:r w:rsidRPr="00DE72CE">
              <w:rPr>
                <w:vertAlign w:val="subscript"/>
              </w:rPr>
              <w:t>2</w:t>
            </w:r>
          </w:p>
          <w:p w14:paraId="0B9994FE" w14:textId="77777777" w:rsidR="007C248F" w:rsidRPr="00602922" w:rsidRDefault="00870976" w:rsidP="00870976">
            <w:pPr>
              <w:contextualSpacing/>
            </w:pPr>
            <w:r w:rsidRPr="00DE72CE">
              <w:t>Мраморная крошка (СаСО</w:t>
            </w:r>
            <w:r w:rsidRPr="00DE72CE">
              <w:rPr>
                <w:vertAlign w:val="subscript"/>
              </w:rPr>
              <w:t>3</w:t>
            </w:r>
            <w:r w:rsidRPr="00DE72CE">
              <w:t>) – в любом товарном/торговом наименовании, в том числе: карбонат кальция, микрокальцит, микромрамор, мрамор молотый, песок мраморный и т</w:t>
            </w:r>
            <w:r>
              <w:t>.</w:t>
            </w:r>
            <w:r w:rsidRPr="00DE72CE">
              <w:t>п.</w:t>
            </w:r>
          </w:p>
        </w:tc>
      </w:tr>
      <w:tr w:rsidR="007C248F" w:rsidRPr="00E269D4" w14:paraId="6F02BECF" w14:textId="77777777" w:rsidTr="0056159F">
        <w:tc>
          <w:tcPr>
            <w:tcW w:w="4022" w:type="dxa"/>
            <w:tcBorders>
              <w:left w:val="single" w:sz="12" w:space="0" w:color="auto"/>
            </w:tcBorders>
            <w:shd w:val="clear" w:color="auto" w:fill="auto"/>
          </w:tcPr>
          <w:p w14:paraId="70F81050" w14:textId="77777777" w:rsidR="007C248F" w:rsidRPr="00553866" w:rsidRDefault="007C248F" w:rsidP="00852970">
            <w:pPr>
              <w:contextualSpacing/>
            </w:pPr>
            <w:r w:rsidRPr="00553866">
              <w:lastRenderedPageBreak/>
              <w:t>Регуляторы рН</w:t>
            </w:r>
            <w:r>
              <w:t>, жесткости, щелочности, у</w:t>
            </w:r>
            <w:r w:rsidRPr="00282A39">
              <w:t>скорители схватывания</w:t>
            </w:r>
          </w:p>
        </w:tc>
        <w:tc>
          <w:tcPr>
            <w:tcW w:w="5548" w:type="dxa"/>
            <w:tcBorders>
              <w:right w:val="single" w:sz="12" w:space="0" w:color="auto"/>
            </w:tcBorders>
            <w:shd w:val="clear" w:color="auto" w:fill="auto"/>
          </w:tcPr>
          <w:p w14:paraId="7796CB50" w14:textId="72AD84F8" w:rsidR="007C248F" w:rsidRPr="00602922" w:rsidRDefault="00870976" w:rsidP="007C6B14">
            <w:pPr>
              <w:contextualSpacing/>
            </w:pPr>
            <w:r w:rsidRPr="00DE72CE">
              <w:t xml:space="preserve">натр едкий (NaOH), поташ </w:t>
            </w:r>
            <w:r w:rsidRPr="00DE72CE">
              <w:rPr>
                <w:lang w:val="en-US"/>
              </w:rPr>
              <w:t>KOH</w:t>
            </w:r>
            <w:r w:rsidRPr="00DE72CE">
              <w:t xml:space="preserve">, сода пишевая </w:t>
            </w:r>
            <w:r w:rsidRPr="00DE72CE">
              <w:rPr>
                <w:lang w:val="en-US"/>
              </w:rPr>
              <w:t>NaHCO</w:t>
            </w:r>
            <w:r w:rsidRPr="00DE72CE">
              <w:rPr>
                <w:vertAlign w:val="subscript"/>
              </w:rPr>
              <w:t>3</w:t>
            </w:r>
            <w:r w:rsidRPr="00DE72CE">
              <w:t>, сода кальцинированная (Na₂CO₃), стекло натриевое/калиевое жидкое (Na</w:t>
            </w:r>
            <w:r w:rsidRPr="00DE72CE">
              <w:rPr>
                <w:vertAlign w:val="subscript"/>
              </w:rPr>
              <w:t>2</w:t>
            </w:r>
            <w:r w:rsidRPr="00DE72CE">
              <w:t>O(SiO</w:t>
            </w:r>
            <w:r w:rsidRPr="00DE72CE">
              <w:rPr>
                <w:vertAlign w:val="subscript"/>
              </w:rPr>
              <w:t>2</w:t>
            </w:r>
            <w:r w:rsidRPr="00DE72CE">
              <w:t>)</w:t>
            </w:r>
            <w:r w:rsidRPr="00DE72CE">
              <w:rPr>
                <w:vertAlign w:val="subscript"/>
              </w:rPr>
              <w:t>n</w:t>
            </w:r>
            <w:r w:rsidRPr="00DE72CE">
              <w:t xml:space="preserve">, </w:t>
            </w:r>
            <w:r w:rsidRPr="00DE72CE">
              <w:rPr>
                <w:lang w:val="en-US"/>
              </w:rPr>
              <w:t>K</w:t>
            </w:r>
            <w:r w:rsidRPr="00DE72CE">
              <w:rPr>
                <w:vertAlign w:val="subscript"/>
              </w:rPr>
              <w:t>2</w:t>
            </w:r>
            <w:r w:rsidRPr="00DE72CE">
              <w:t>O(SiO</w:t>
            </w:r>
            <w:r w:rsidRPr="00DE72CE">
              <w:rPr>
                <w:vertAlign w:val="subscript"/>
              </w:rPr>
              <w:t>2</w:t>
            </w:r>
            <w:r w:rsidRPr="00DE72CE">
              <w:t>)</w:t>
            </w:r>
            <w:r w:rsidRPr="00DE72CE">
              <w:rPr>
                <w:vertAlign w:val="subscript"/>
              </w:rPr>
              <w:t>n</w:t>
            </w:r>
            <w:r w:rsidRPr="00DE72CE">
              <w:t>), а также силикат натрия/калия сухой в любом товарном/торговом наименовании, известь гашеная (Ca(OH)</w:t>
            </w:r>
            <w:r w:rsidRPr="00DE72CE">
              <w:rPr>
                <w:vertAlign w:val="subscript"/>
              </w:rPr>
              <w:t>2</w:t>
            </w:r>
            <w:r w:rsidRPr="00DE72CE">
              <w:t>), известь негашеная (</w:t>
            </w:r>
            <w:r w:rsidRPr="00DE72CE">
              <w:rPr>
                <w:lang w:val="en-US"/>
              </w:rPr>
              <w:t>CaO</w:t>
            </w:r>
            <w:r w:rsidRPr="00DE72CE">
              <w:t>), оксид магния (</w:t>
            </w:r>
            <w:r w:rsidRPr="00DE72CE">
              <w:rPr>
                <w:lang w:val="en-US"/>
              </w:rPr>
              <w:t>MgO</w:t>
            </w:r>
            <w:r w:rsidRPr="00DE72CE">
              <w:t>), добавки на основе гипса (двуводный гипс CaSO</w:t>
            </w:r>
            <w:r w:rsidRPr="00DE72CE">
              <w:rPr>
                <w:vertAlign w:val="subscript"/>
              </w:rPr>
              <w:t>4</w:t>
            </w:r>
            <w:r w:rsidRPr="00DE72CE">
              <w:t xml:space="preserve"> H</w:t>
            </w:r>
            <w:r w:rsidRPr="00DE72CE">
              <w:rPr>
                <w:vertAlign w:val="subscript"/>
              </w:rPr>
              <w:t>2</w:t>
            </w:r>
            <w:r w:rsidRPr="00DE72CE">
              <w:t>O, полуводный гипс CaSO</w:t>
            </w:r>
            <w:r w:rsidRPr="00DE72CE">
              <w:rPr>
                <w:vertAlign w:val="subscript"/>
              </w:rPr>
              <w:t>4</w:t>
            </w:r>
            <w:r w:rsidRPr="00DE72CE">
              <w:t xml:space="preserve"> - V2H</w:t>
            </w:r>
            <w:r w:rsidRPr="00DE72CE">
              <w:rPr>
                <w:vertAlign w:val="subscript"/>
              </w:rPr>
              <w:t>2</w:t>
            </w:r>
            <w:r w:rsidRPr="00DE72CE">
              <w:t>O, гипс безводный CaSO</w:t>
            </w:r>
            <w:r w:rsidRPr="00DE72CE">
              <w:rPr>
                <w:vertAlign w:val="subscript"/>
              </w:rPr>
              <w:t>4</w:t>
            </w:r>
            <w:r w:rsidRPr="00DE72CE">
              <w:t xml:space="preserve"> – ангидрид)</w:t>
            </w:r>
          </w:p>
        </w:tc>
      </w:tr>
      <w:tr w:rsidR="007C248F" w:rsidRPr="00E269D4" w14:paraId="5EC7F995" w14:textId="77777777" w:rsidTr="0056159F">
        <w:tc>
          <w:tcPr>
            <w:tcW w:w="4022" w:type="dxa"/>
            <w:tcBorders>
              <w:left w:val="single" w:sz="12" w:space="0" w:color="auto"/>
            </w:tcBorders>
            <w:shd w:val="clear" w:color="auto" w:fill="auto"/>
          </w:tcPr>
          <w:p w14:paraId="575F0A0D" w14:textId="77777777" w:rsidR="007C248F" w:rsidRPr="00553866" w:rsidRDefault="007C248F" w:rsidP="00852970">
            <w:pPr>
              <w:contextualSpacing/>
            </w:pPr>
            <w:r>
              <w:t>Твердая смазка, о</w:t>
            </w:r>
            <w:r w:rsidRPr="009629E8">
              <w:t>блегчающие добавки, микросферы</w:t>
            </w:r>
          </w:p>
        </w:tc>
        <w:tc>
          <w:tcPr>
            <w:tcW w:w="5548" w:type="dxa"/>
            <w:tcBorders>
              <w:right w:val="single" w:sz="12" w:space="0" w:color="auto"/>
            </w:tcBorders>
            <w:shd w:val="clear" w:color="auto" w:fill="auto"/>
          </w:tcPr>
          <w:p w14:paraId="7411827D" w14:textId="77777777" w:rsidR="007C248F" w:rsidRPr="00602922" w:rsidRDefault="00870976" w:rsidP="00852970">
            <w:pPr>
              <w:contextualSpacing/>
            </w:pPr>
            <w:r w:rsidRPr="00DE72CE">
              <w:t>Графит, микросферы стеклянные, алюмосиликатные микросферы, в том числе с напылением металлами (силикатные, алюмосиликатные, металлосиликтные): SiO</w:t>
            </w:r>
            <w:r w:rsidRPr="00DE72CE">
              <w:rPr>
                <w:vertAlign w:val="subscript"/>
              </w:rPr>
              <w:t>2</w:t>
            </w:r>
            <w:r w:rsidRPr="00DE72CE">
              <w:t>, с добавлением Na</w:t>
            </w:r>
            <w:r w:rsidRPr="00DE72CE">
              <w:rPr>
                <w:vertAlign w:val="subscript"/>
              </w:rPr>
              <w:t>2</w:t>
            </w:r>
            <w:r w:rsidRPr="00DE72CE">
              <w:t>О, MgO, CaO, Ti</w:t>
            </w:r>
            <w:r w:rsidRPr="00DE72CE">
              <w:rPr>
                <w:lang w:val="en-US"/>
              </w:rPr>
              <w:t>O</w:t>
            </w:r>
            <w:r w:rsidRPr="00DE72CE">
              <w:rPr>
                <w:vertAlign w:val="subscript"/>
              </w:rPr>
              <w:t>2</w:t>
            </w:r>
            <w:r w:rsidRPr="00DE72CE">
              <w:t>, Na</w:t>
            </w:r>
            <w:r w:rsidRPr="00DE72CE">
              <w:rPr>
                <w:vertAlign w:val="subscript"/>
              </w:rPr>
              <w:t>2</w:t>
            </w:r>
            <w:r w:rsidRPr="00DE72CE">
              <w:t>O, MgO, Fe</w:t>
            </w:r>
            <w:r w:rsidRPr="00DE72CE">
              <w:rPr>
                <w:vertAlign w:val="subscript"/>
              </w:rPr>
              <w:t>2</w:t>
            </w:r>
            <w:r w:rsidRPr="00DE72CE">
              <w:rPr>
                <w:lang w:val="en-US"/>
              </w:rPr>
              <w:t>O</w:t>
            </w:r>
            <w:r w:rsidRPr="00DE72CE">
              <w:rPr>
                <w:vertAlign w:val="subscript"/>
              </w:rPr>
              <w:t>3</w:t>
            </w:r>
            <w:r w:rsidRPr="00DE72CE">
              <w:t>, CaO, A1</w:t>
            </w:r>
            <w:r w:rsidRPr="00DE72CE">
              <w:rPr>
                <w:vertAlign w:val="subscript"/>
              </w:rPr>
              <w:t>2</w:t>
            </w:r>
            <w:r w:rsidRPr="00DE72CE">
              <w:rPr>
                <w:lang w:val="en-US"/>
              </w:rPr>
              <w:t>O</w:t>
            </w:r>
            <w:r w:rsidRPr="00DE72CE">
              <w:rPr>
                <w:vertAlign w:val="subscript"/>
              </w:rPr>
              <w:t>3</w:t>
            </w:r>
            <w:r w:rsidRPr="00DE72CE">
              <w:t>, K</w:t>
            </w:r>
            <w:r w:rsidRPr="00DE72CE">
              <w:rPr>
                <w:vertAlign w:val="subscript"/>
              </w:rPr>
              <w:t>2</w:t>
            </w:r>
            <w:r w:rsidRPr="00DE72CE">
              <w:rPr>
                <w:lang w:val="en-US"/>
              </w:rPr>
              <w:t>O</w:t>
            </w:r>
            <w:r w:rsidRPr="00DE72CE">
              <w:t>, силикат натрия (метасиликат натрия) - Na</w:t>
            </w:r>
            <w:r w:rsidRPr="00DE72CE">
              <w:rPr>
                <w:vertAlign w:val="subscript"/>
              </w:rPr>
              <w:t>2</w:t>
            </w:r>
            <w:r w:rsidRPr="00DE72CE">
              <w:t>SiO</w:t>
            </w:r>
            <w:r w:rsidRPr="00DE72CE">
              <w:rPr>
                <w:vertAlign w:val="subscript"/>
              </w:rPr>
              <w:t>3</w:t>
            </w:r>
            <w:r w:rsidRPr="00DE72CE">
              <w:t>, пуццоланы</w:t>
            </w:r>
          </w:p>
        </w:tc>
      </w:tr>
      <w:tr w:rsidR="007C248F" w:rsidRPr="00E269D4" w14:paraId="632B4A69" w14:textId="77777777" w:rsidTr="0056159F">
        <w:tc>
          <w:tcPr>
            <w:tcW w:w="4022" w:type="dxa"/>
            <w:tcBorders>
              <w:left w:val="single" w:sz="12" w:space="0" w:color="auto"/>
            </w:tcBorders>
            <w:shd w:val="clear" w:color="auto" w:fill="auto"/>
          </w:tcPr>
          <w:p w14:paraId="38BEB2DA" w14:textId="77777777" w:rsidR="007C248F" w:rsidRPr="00387BE3" w:rsidRDefault="007C248F" w:rsidP="00852970">
            <w:pPr>
              <w:contextualSpacing/>
              <w:rPr>
                <w:highlight w:val="yellow"/>
              </w:rPr>
            </w:pPr>
            <w:r w:rsidRPr="00553866">
              <w:t>Ст</w:t>
            </w:r>
            <w:r>
              <w:t>р</w:t>
            </w:r>
            <w:r w:rsidRPr="00553866">
              <w:t>у</w:t>
            </w:r>
            <w:r>
              <w:t>к</w:t>
            </w:r>
            <w:r w:rsidRPr="00553866">
              <w:t>т</w:t>
            </w:r>
            <w:r>
              <w:t>у</w:t>
            </w:r>
            <w:r w:rsidRPr="00553866">
              <w:t>рообразователи неорганические</w:t>
            </w:r>
            <w:r>
              <w:rPr>
                <w:lang w:val="en-US"/>
              </w:rPr>
              <w:t xml:space="preserve"> </w:t>
            </w:r>
            <w:r>
              <w:t>и органические</w:t>
            </w:r>
          </w:p>
        </w:tc>
        <w:tc>
          <w:tcPr>
            <w:tcW w:w="5548" w:type="dxa"/>
            <w:tcBorders>
              <w:right w:val="single" w:sz="12" w:space="0" w:color="auto"/>
            </w:tcBorders>
            <w:shd w:val="clear" w:color="auto" w:fill="auto"/>
          </w:tcPr>
          <w:p w14:paraId="06E03A5A" w14:textId="2AB7392B" w:rsidR="007C248F" w:rsidRPr="00602922" w:rsidRDefault="00870976" w:rsidP="00852970">
            <w:pPr>
              <w:contextualSpacing/>
            </w:pPr>
            <w:r w:rsidRPr="00DE72CE">
              <w:t>Глинопорошок бентонитовый (Al</w:t>
            </w:r>
            <w:r w:rsidRPr="00DE72CE">
              <w:rPr>
                <w:vertAlign w:val="subscript"/>
              </w:rPr>
              <w:t>2</w:t>
            </w:r>
            <w:r w:rsidRPr="00DE72CE">
              <w:t>[Si</w:t>
            </w:r>
            <w:r w:rsidRPr="00DE72CE">
              <w:rPr>
                <w:vertAlign w:val="subscript"/>
              </w:rPr>
              <w:t>4</w:t>
            </w:r>
            <w:r w:rsidRPr="00DE72CE">
              <w:t>O</w:t>
            </w:r>
            <w:r w:rsidRPr="00DE72CE">
              <w:rPr>
                <w:vertAlign w:val="subscript"/>
              </w:rPr>
              <w:t>10</w:t>
            </w:r>
            <w:r w:rsidRPr="00DE72CE">
              <w:t>](ОH)</w:t>
            </w:r>
            <w:r w:rsidRPr="00DE72CE">
              <w:rPr>
                <w:vertAlign w:val="subscript"/>
              </w:rPr>
              <w:t>2</w:t>
            </w:r>
            <w:r w:rsidRPr="00DE72CE">
              <w:t>·</w:t>
            </w:r>
            <w:r w:rsidRPr="00DE72CE">
              <w:rPr>
                <w:i/>
                <w:iCs/>
              </w:rPr>
              <w:t>n</w:t>
            </w:r>
            <w:r w:rsidRPr="00DE72CE">
              <w:t>H</w:t>
            </w:r>
            <w:r w:rsidRPr="00DE72CE">
              <w:rPr>
                <w:vertAlign w:val="subscript"/>
              </w:rPr>
              <w:t>2</w:t>
            </w:r>
            <w:r w:rsidRPr="00DE72CE">
              <w:t>О), ксантановая смола в любом товарном/торговом наименовании, в том числе: ксантан, ксантановая камедь, ксантановый биополимер, полисахарид(ы) и т</w:t>
            </w:r>
            <w:r w:rsidR="00E019C7">
              <w:t>.</w:t>
            </w:r>
            <w:r w:rsidRPr="00DE72CE">
              <w:t>п., ПАЦ ВВ - полианионная целлюлоза высокой вязкости, соли карбоксиметилцеллюлозы в любом товарном/торговом наименовании</w:t>
            </w:r>
          </w:p>
        </w:tc>
      </w:tr>
      <w:tr w:rsidR="007C248F" w:rsidRPr="00E269D4" w14:paraId="16C65CC4" w14:textId="77777777" w:rsidTr="0056159F">
        <w:tc>
          <w:tcPr>
            <w:tcW w:w="4022" w:type="dxa"/>
            <w:tcBorders>
              <w:left w:val="single" w:sz="12" w:space="0" w:color="auto"/>
            </w:tcBorders>
            <w:shd w:val="clear" w:color="auto" w:fill="auto"/>
          </w:tcPr>
          <w:p w14:paraId="0ED2956F" w14:textId="77777777" w:rsidR="007C248F" w:rsidRDefault="007C248F" w:rsidP="00852970">
            <w:pPr>
              <w:contextualSpacing/>
            </w:pPr>
            <w:r>
              <w:t>Понизители фильтрации</w:t>
            </w:r>
          </w:p>
        </w:tc>
        <w:tc>
          <w:tcPr>
            <w:tcW w:w="5548" w:type="dxa"/>
            <w:tcBorders>
              <w:right w:val="single" w:sz="12" w:space="0" w:color="auto"/>
            </w:tcBorders>
            <w:shd w:val="clear" w:color="auto" w:fill="auto"/>
          </w:tcPr>
          <w:p w14:paraId="3FBB7D65" w14:textId="4B7D131B" w:rsidR="007C248F" w:rsidRPr="00602922" w:rsidRDefault="00870976" w:rsidP="00852970">
            <w:pPr>
              <w:contextualSpacing/>
            </w:pPr>
            <w:r w:rsidRPr="00DE72CE">
              <w:t>Крахмал ((C</w:t>
            </w:r>
            <w:r w:rsidRPr="00DE72CE">
              <w:rPr>
                <w:vertAlign w:val="subscript"/>
              </w:rPr>
              <w:t>6</w:t>
            </w:r>
            <w:r w:rsidRPr="00DE72CE">
              <w:t>H</w:t>
            </w:r>
            <w:r w:rsidRPr="00DE72CE">
              <w:rPr>
                <w:vertAlign w:val="subscript"/>
              </w:rPr>
              <w:t>10</w:t>
            </w:r>
            <w:r w:rsidRPr="00DE72CE">
              <w:t>O</w:t>
            </w:r>
            <w:r w:rsidRPr="00DE72CE">
              <w:rPr>
                <w:vertAlign w:val="subscript"/>
              </w:rPr>
              <w:t>5</w:t>
            </w:r>
            <w:r w:rsidRPr="00DE72CE">
              <w:t>)</w:t>
            </w:r>
            <w:r w:rsidRPr="00DE72CE">
              <w:rPr>
                <w:vertAlign w:val="subscript"/>
              </w:rPr>
              <w:t>n</w:t>
            </w:r>
            <w:r w:rsidRPr="00DE72CE">
              <w:t>), в том числе: модифицированный в любом товарном/торговом наименовании. ПАЦ НВ - полианионная целлюлоза низкой вязкости, соли карбоксиметилцеллюлозы, в любом товарном/торговом наименовании</w:t>
            </w:r>
          </w:p>
        </w:tc>
      </w:tr>
      <w:tr w:rsidR="007C248F" w:rsidRPr="00E269D4" w14:paraId="5496CF88" w14:textId="77777777" w:rsidTr="0056159F">
        <w:tc>
          <w:tcPr>
            <w:tcW w:w="4022" w:type="dxa"/>
            <w:tcBorders>
              <w:left w:val="single" w:sz="12" w:space="0" w:color="auto"/>
            </w:tcBorders>
            <w:shd w:val="clear" w:color="auto" w:fill="auto"/>
          </w:tcPr>
          <w:p w14:paraId="52E19335" w14:textId="77777777" w:rsidR="007C248F" w:rsidRPr="00553866" w:rsidRDefault="007C248F" w:rsidP="00852970">
            <w:pPr>
              <w:contextualSpacing/>
            </w:pPr>
            <w:r>
              <w:t>Кольматанты, наполнители</w:t>
            </w:r>
          </w:p>
        </w:tc>
        <w:tc>
          <w:tcPr>
            <w:tcW w:w="5548" w:type="dxa"/>
            <w:tcBorders>
              <w:right w:val="single" w:sz="12" w:space="0" w:color="auto"/>
            </w:tcBorders>
            <w:shd w:val="clear" w:color="auto" w:fill="auto"/>
          </w:tcPr>
          <w:p w14:paraId="32D94773" w14:textId="5218FC7D" w:rsidR="007C248F" w:rsidRPr="00602922" w:rsidRDefault="00870976" w:rsidP="00852970">
            <w:pPr>
              <w:contextualSpacing/>
            </w:pPr>
            <w:r w:rsidRPr="00DE72CE">
              <w:t>Шелуха гранулированная в любом товарном/торговом наименовании, в том числе: скорлупа ореха, скорлупа ореха молотая/дробленая и т</w:t>
            </w:r>
            <w:r w:rsidR="00E019C7">
              <w:t>.</w:t>
            </w:r>
            <w:r w:rsidRPr="00DE72CE">
              <w:t>п., ракушка морская, кошма войлочная (C</w:t>
            </w:r>
            <w:r w:rsidRPr="00DE72CE">
              <w:rPr>
                <w:vertAlign w:val="subscript"/>
              </w:rPr>
              <w:t>6</w:t>
            </w:r>
            <w:r w:rsidRPr="00DE72CE">
              <w:t>H</w:t>
            </w:r>
            <w:r w:rsidRPr="00DE72CE">
              <w:rPr>
                <w:vertAlign w:val="subscript"/>
              </w:rPr>
              <w:t>10</w:t>
            </w:r>
            <w:r w:rsidRPr="00DE72CE">
              <w:t>O</w:t>
            </w:r>
            <w:r w:rsidRPr="00DE72CE">
              <w:rPr>
                <w:vertAlign w:val="subscript"/>
              </w:rPr>
              <w:t>5</w:t>
            </w:r>
            <w:r w:rsidRPr="00DE72CE">
              <w:t>)</w:t>
            </w:r>
            <w:r w:rsidRPr="00DE72CE">
              <w:rPr>
                <w:vertAlign w:val="subscript"/>
              </w:rPr>
              <w:t>n</w:t>
            </w:r>
            <w:r w:rsidRPr="00DE72CE">
              <w:t xml:space="preserve">, древесная мука, в любом товарном/торговом наименовании, в том числе: древесное волокно, древесная щепа, древесный опил, измельченная древесина и тп, слюда, резиновая крошка, кордное волокно, целлофан, нейлоновое волокно </w:t>
            </w:r>
            <w:r w:rsidR="00CB7EFD">
              <w:br/>
            </w:r>
            <w:r w:rsidRPr="00DE72CE">
              <w:t>([—HN(CH</w:t>
            </w:r>
            <w:r w:rsidRPr="00DE72CE">
              <w:rPr>
                <w:vertAlign w:val="subscript"/>
              </w:rPr>
              <w:t>2</w:t>
            </w:r>
            <w:r w:rsidRPr="00DE72CE">
              <w:t>)</w:t>
            </w:r>
            <w:r w:rsidRPr="00DE72CE">
              <w:rPr>
                <w:vertAlign w:val="subscript"/>
              </w:rPr>
              <w:t>6</w:t>
            </w:r>
            <w:r w:rsidRPr="00DE72CE">
              <w:t>NHOC(CH</w:t>
            </w:r>
            <w:r w:rsidRPr="00DE72CE">
              <w:rPr>
                <w:vertAlign w:val="subscript"/>
              </w:rPr>
              <w:t>2</w:t>
            </w:r>
            <w:r w:rsidRPr="00DE72CE">
              <w:t>)</w:t>
            </w:r>
            <w:r w:rsidRPr="00DE72CE">
              <w:rPr>
                <w:vertAlign w:val="subscript"/>
              </w:rPr>
              <w:t>4</w:t>
            </w:r>
            <w:r w:rsidRPr="00DE72CE">
              <w:t>CO—]</w:t>
            </w:r>
            <w:r w:rsidRPr="00DE72CE">
              <w:rPr>
                <w:vertAlign w:val="subscript"/>
              </w:rPr>
              <w:t>n</w:t>
            </w:r>
            <w:r w:rsidRPr="00DE72CE">
              <w:t>), латекс, каучук, нейлон</w:t>
            </w:r>
          </w:p>
        </w:tc>
      </w:tr>
      <w:tr w:rsidR="007C248F" w:rsidRPr="00E269D4" w14:paraId="0AF1C3CB" w14:textId="77777777" w:rsidTr="0056159F">
        <w:tc>
          <w:tcPr>
            <w:tcW w:w="4022" w:type="dxa"/>
            <w:tcBorders>
              <w:left w:val="single" w:sz="12" w:space="0" w:color="auto"/>
            </w:tcBorders>
            <w:shd w:val="clear" w:color="auto" w:fill="auto"/>
          </w:tcPr>
          <w:p w14:paraId="38A47C8F" w14:textId="77777777" w:rsidR="007C248F" w:rsidRDefault="007C248F" w:rsidP="00852970">
            <w:pPr>
              <w:contextualSpacing/>
            </w:pPr>
            <w:r w:rsidRPr="009629E8">
              <w:t>Цемент тампонажный всех марок ПЦТ, Выс</w:t>
            </w:r>
            <w:r>
              <w:t xml:space="preserve">окотемпературный цемент </w:t>
            </w:r>
            <w:r>
              <w:lastRenderedPageBreak/>
              <w:t>SPRUT, м</w:t>
            </w:r>
            <w:r w:rsidRPr="009629E8">
              <w:t xml:space="preserve">икронизированный цемент – ультрацемент, </w:t>
            </w:r>
            <w:r>
              <w:t>ц</w:t>
            </w:r>
            <w:r w:rsidRPr="009629E8">
              <w:t>емент расширяющийся</w:t>
            </w:r>
          </w:p>
        </w:tc>
        <w:tc>
          <w:tcPr>
            <w:tcW w:w="5548" w:type="dxa"/>
            <w:tcBorders>
              <w:right w:val="single" w:sz="12" w:space="0" w:color="auto"/>
            </w:tcBorders>
            <w:shd w:val="clear" w:color="auto" w:fill="auto"/>
          </w:tcPr>
          <w:p w14:paraId="194B3FDC" w14:textId="77777777" w:rsidR="007C248F" w:rsidRPr="00602922" w:rsidRDefault="007C248F" w:rsidP="00852970">
            <w:pPr>
              <w:contextualSpacing/>
            </w:pPr>
            <w:r w:rsidRPr="00602922">
              <w:lastRenderedPageBreak/>
              <w:t>Содержащий в своем составе:</w:t>
            </w:r>
          </w:p>
          <w:p w14:paraId="76DDA074" w14:textId="3C1A271F" w:rsidR="007C248F" w:rsidRPr="00602922" w:rsidRDefault="007C248F" w:rsidP="00174788">
            <w:pPr>
              <w:pStyle w:val="aff3"/>
              <w:numPr>
                <w:ilvl w:val="0"/>
                <w:numId w:val="96"/>
              </w:numPr>
              <w:ind w:left="636" w:hanging="318"/>
              <w:contextualSpacing w:val="0"/>
              <w:jc w:val="left"/>
            </w:pPr>
            <w:r w:rsidRPr="00602922">
              <w:t>трехкальциевый силикат C3S - 3CaO·SiO</w:t>
            </w:r>
            <w:r w:rsidRPr="000F5CD6">
              <w:rPr>
                <w:vertAlign w:val="subscript"/>
              </w:rPr>
              <w:t>2</w:t>
            </w:r>
            <w:r w:rsidRPr="00602922">
              <w:t>;</w:t>
            </w:r>
          </w:p>
          <w:p w14:paraId="2F61718F" w14:textId="525BB56A" w:rsidR="007C248F" w:rsidRPr="00602922" w:rsidRDefault="007C248F" w:rsidP="00174788">
            <w:pPr>
              <w:pStyle w:val="aff3"/>
              <w:numPr>
                <w:ilvl w:val="0"/>
                <w:numId w:val="96"/>
              </w:numPr>
              <w:ind w:left="636" w:hanging="318"/>
              <w:contextualSpacing w:val="0"/>
              <w:jc w:val="left"/>
            </w:pPr>
            <w:r w:rsidRPr="00602922">
              <w:lastRenderedPageBreak/>
              <w:t>двухкальциевый силикат C2S - 2CaO·SiО</w:t>
            </w:r>
            <w:r w:rsidRPr="00602922">
              <w:rPr>
                <w:vertAlign w:val="subscript"/>
              </w:rPr>
              <w:t>2</w:t>
            </w:r>
            <w:r w:rsidRPr="00602922">
              <w:t>;</w:t>
            </w:r>
          </w:p>
          <w:p w14:paraId="484E58AF" w14:textId="234B8597" w:rsidR="007C248F" w:rsidRPr="00602922" w:rsidRDefault="007C248F" w:rsidP="00174788">
            <w:pPr>
              <w:pStyle w:val="aff3"/>
              <w:numPr>
                <w:ilvl w:val="0"/>
                <w:numId w:val="96"/>
              </w:numPr>
              <w:ind w:left="636" w:hanging="318"/>
              <w:contextualSpacing w:val="0"/>
              <w:jc w:val="left"/>
            </w:pPr>
            <w:r w:rsidRPr="00602922">
              <w:t>трехкальциевый алюминат С3А - ЗСаО·А1</w:t>
            </w:r>
            <w:r w:rsidRPr="00602922">
              <w:rPr>
                <w:vertAlign w:val="subscript"/>
              </w:rPr>
              <w:t>2</w:t>
            </w:r>
            <w:r w:rsidRPr="00602922">
              <w:t>О3;</w:t>
            </w:r>
          </w:p>
          <w:p w14:paraId="00AD1455" w14:textId="2350C2C8" w:rsidR="007C248F" w:rsidRPr="00602922" w:rsidRDefault="007C248F" w:rsidP="00174788">
            <w:pPr>
              <w:pStyle w:val="aff3"/>
              <w:numPr>
                <w:ilvl w:val="0"/>
                <w:numId w:val="96"/>
              </w:numPr>
              <w:ind w:left="636" w:hanging="318"/>
              <w:contextualSpacing w:val="0"/>
              <w:jc w:val="left"/>
            </w:pPr>
            <w:r w:rsidRPr="00602922">
              <w:t xml:space="preserve">четырехкальциевый алюминоферрит </w:t>
            </w:r>
            <w:r w:rsidR="00E905EC">
              <w:br/>
            </w:r>
            <w:r w:rsidRPr="00602922">
              <w:t>C4AF - 4СаО·А1</w:t>
            </w:r>
            <w:r w:rsidRPr="00602922">
              <w:rPr>
                <w:vertAlign w:val="subscript"/>
              </w:rPr>
              <w:t>2</w:t>
            </w:r>
            <w:r w:rsidRPr="00602922">
              <w:t>О</w:t>
            </w:r>
            <w:r w:rsidRPr="00602922">
              <w:rPr>
                <w:vertAlign w:val="subscript"/>
              </w:rPr>
              <w:t>3</w:t>
            </w:r>
            <w:r w:rsidRPr="00602922">
              <w:t>·Fе2О3</w:t>
            </w:r>
          </w:p>
        </w:tc>
      </w:tr>
      <w:tr w:rsidR="007C248F" w:rsidRPr="00E269D4" w14:paraId="04C3461B" w14:textId="77777777" w:rsidTr="0056159F">
        <w:tc>
          <w:tcPr>
            <w:tcW w:w="4022" w:type="dxa"/>
            <w:tcBorders>
              <w:left w:val="single" w:sz="12" w:space="0" w:color="auto"/>
              <w:bottom w:val="single" w:sz="12" w:space="0" w:color="auto"/>
            </w:tcBorders>
            <w:shd w:val="clear" w:color="auto" w:fill="auto"/>
          </w:tcPr>
          <w:p w14:paraId="77F0FE16" w14:textId="77777777" w:rsidR="007C248F" w:rsidRPr="009629E8" w:rsidRDefault="007C248F" w:rsidP="00852970">
            <w:pPr>
              <w:contextualSpacing/>
            </w:pPr>
            <w:r w:rsidRPr="00A64A7E">
              <w:lastRenderedPageBreak/>
              <w:t>Замедлители</w:t>
            </w:r>
          </w:p>
        </w:tc>
        <w:tc>
          <w:tcPr>
            <w:tcW w:w="5548" w:type="dxa"/>
            <w:tcBorders>
              <w:bottom w:val="single" w:sz="12" w:space="0" w:color="auto"/>
              <w:right w:val="single" w:sz="12" w:space="0" w:color="auto"/>
            </w:tcBorders>
            <w:shd w:val="clear" w:color="auto" w:fill="auto"/>
          </w:tcPr>
          <w:p w14:paraId="7350984C" w14:textId="77777777" w:rsidR="007C248F" w:rsidRPr="00602922" w:rsidRDefault="007C248F" w:rsidP="00852970">
            <w:pPr>
              <w:contextualSpacing/>
            </w:pPr>
            <w:r>
              <w:t>Лигносульфонаты</w:t>
            </w:r>
          </w:p>
          <w:p w14:paraId="75EF9F68" w14:textId="77777777" w:rsidR="007C248F" w:rsidRPr="00602922" w:rsidRDefault="007C248F" w:rsidP="00852970">
            <w:pPr>
              <w:contextualSpacing/>
            </w:pPr>
            <w:r w:rsidRPr="00602922">
              <w:t>Сахароза</w:t>
            </w:r>
          </w:p>
        </w:tc>
      </w:tr>
      <w:tr w:rsidR="007C248F" w:rsidRPr="00E269D4" w14:paraId="0E9E1A29" w14:textId="77777777" w:rsidTr="0056159F">
        <w:tc>
          <w:tcPr>
            <w:tcW w:w="9570" w:type="dxa"/>
            <w:gridSpan w:val="2"/>
            <w:tcBorders>
              <w:top w:val="single" w:sz="12" w:space="0" w:color="auto"/>
              <w:left w:val="single" w:sz="12" w:space="0" w:color="auto"/>
              <w:bottom w:val="single" w:sz="12" w:space="0" w:color="auto"/>
              <w:right w:val="single" w:sz="12" w:space="0" w:color="auto"/>
            </w:tcBorders>
            <w:shd w:val="clear" w:color="auto" w:fill="FFD200"/>
          </w:tcPr>
          <w:p w14:paraId="52652DE2" w14:textId="77777777" w:rsidR="007C248F" w:rsidRPr="00602922" w:rsidRDefault="00327EA9" w:rsidP="00852970">
            <w:pPr>
              <w:contextualSpacing/>
              <w:jc w:val="center"/>
            </w:pPr>
            <w:r w:rsidRPr="00327EA9">
              <w:rPr>
                <w:rFonts w:ascii="Arial" w:hAnsi="Arial" w:cs="Arial"/>
                <w:b/>
                <w:sz w:val="14"/>
                <w:szCs w:val="14"/>
              </w:rPr>
              <w:t>НАПРАВЛЕНИЕ: ДОБЫЧА, ПОДГОТОВКА И ТРАНСПОРТ НЕФТИ, ГАЗА И ВОДЫ</w:t>
            </w:r>
          </w:p>
        </w:tc>
      </w:tr>
      <w:tr w:rsidR="007C248F" w:rsidRPr="00E269D4" w14:paraId="74CD613F" w14:textId="77777777" w:rsidTr="0056159F">
        <w:tc>
          <w:tcPr>
            <w:tcW w:w="4022" w:type="dxa"/>
            <w:tcBorders>
              <w:top w:val="single" w:sz="12" w:space="0" w:color="auto"/>
              <w:left w:val="single" w:sz="12" w:space="0" w:color="auto"/>
            </w:tcBorders>
            <w:shd w:val="clear" w:color="auto" w:fill="auto"/>
          </w:tcPr>
          <w:p w14:paraId="625E4F50" w14:textId="77777777" w:rsidR="007C248F" w:rsidRPr="00463F01" w:rsidRDefault="007C248F" w:rsidP="00852970">
            <w:pPr>
              <w:contextualSpacing/>
            </w:pPr>
            <w:r w:rsidRPr="00463F01">
              <w:t>Соли, утяжелители для приготовления жидкостей глушения и блокирующих составов</w:t>
            </w:r>
          </w:p>
        </w:tc>
        <w:tc>
          <w:tcPr>
            <w:tcW w:w="5548" w:type="dxa"/>
            <w:tcBorders>
              <w:top w:val="single" w:sz="12" w:space="0" w:color="auto"/>
              <w:right w:val="single" w:sz="12" w:space="0" w:color="auto"/>
            </w:tcBorders>
            <w:shd w:val="clear" w:color="auto" w:fill="auto"/>
          </w:tcPr>
          <w:p w14:paraId="5715A7A6" w14:textId="77777777" w:rsidR="007C248F" w:rsidRPr="00602922" w:rsidRDefault="007C248F" w:rsidP="00852970">
            <w:pPr>
              <w:contextualSpacing/>
            </w:pPr>
            <w:r w:rsidRPr="00602922">
              <w:t>Минеральные соли NH</w:t>
            </w:r>
            <w:r w:rsidRPr="00602922">
              <w:rPr>
                <w:vertAlign w:val="subscript"/>
              </w:rPr>
              <w:t>4</w:t>
            </w:r>
            <w:r w:rsidRPr="00602922">
              <w:t>Cl, KCl, NaCl, MgCl</w:t>
            </w:r>
            <w:r w:rsidRPr="00602922">
              <w:rPr>
                <w:vertAlign w:val="subscript"/>
              </w:rPr>
              <w:t>2</w:t>
            </w:r>
            <w:r w:rsidRPr="00602922">
              <w:t>, KBr, CaCl</w:t>
            </w:r>
            <w:r w:rsidRPr="00602922">
              <w:rPr>
                <w:vertAlign w:val="subscript"/>
              </w:rPr>
              <w:t>2</w:t>
            </w:r>
            <w:r w:rsidRPr="00602922">
              <w:t>, NaBr, K</w:t>
            </w:r>
            <w:r w:rsidRPr="00602922">
              <w:rPr>
                <w:vertAlign w:val="subscript"/>
              </w:rPr>
              <w:t>2</w:t>
            </w:r>
            <w:r w:rsidRPr="00602922">
              <w:t>CO</w:t>
            </w:r>
            <w:r w:rsidRPr="00602922">
              <w:rPr>
                <w:vertAlign w:val="subscript"/>
              </w:rPr>
              <w:t>3</w:t>
            </w:r>
            <w:r w:rsidRPr="00602922">
              <w:t>, CaBr</w:t>
            </w:r>
            <w:r w:rsidRPr="00602922">
              <w:rPr>
                <w:vertAlign w:val="subscript"/>
              </w:rPr>
              <w:t>2</w:t>
            </w:r>
            <w:r w:rsidRPr="00602922">
              <w:t>, ZnBr</w:t>
            </w:r>
            <w:r w:rsidRPr="00602922">
              <w:rPr>
                <w:vertAlign w:val="subscript"/>
              </w:rPr>
              <w:t>2</w:t>
            </w:r>
            <w:r w:rsidRPr="00602922">
              <w:t xml:space="preserve">, </w:t>
            </w:r>
            <w:r w:rsidRPr="00602922">
              <w:rPr>
                <w:lang w:val="en-US"/>
              </w:rPr>
              <w:t>Ca</w:t>
            </w:r>
            <w:r w:rsidRPr="00602922">
              <w:t>(</w:t>
            </w:r>
            <w:r w:rsidRPr="00602922">
              <w:rPr>
                <w:lang w:val="en-US"/>
              </w:rPr>
              <w:t>NO</w:t>
            </w:r>
            <w:r w:rsidRPr="00602922">
              <w:rPr>
                <w:vertAlign w:val="subscript"/>
              </w:rPr>
              <w:t>3</w:t>
            </w:r>
            <w:r w:rsidRPr="00602922">
              <w:t>)</w:t>
            </w:r>
            <w:r w:rsidRPr="00602922">
              <w:rPr>
                <w:vertAlign w:val="subscript"/>
              </w:rPr>
              <w:t>2</w:t>
            </w:r>
            <w:r w:rsidRPr="00602922">
              <w:t>, микрокальцит (СаСО</w:t>
            </w:r>
            <w:r w:rsidRPr="00602922">
              <w:rPr>
                <w:sz w:val="22"/>
                <w:vertAlign w:val="subscript"/>
              </w:rPr>
              <w:t>3</w:t>
            </w:r>
            <w:r w:rsidRPr="00602922">
              <w:t>), микромрамор (СаСО</w:t>
            </w:r>
            <w:r w:rsidRPr="00602922">
              <w:rPr>
                <w:sz w:val="22"/>
                <w:vertAlign w:val="subscript"/>
              </w:rPr>
              <w:t>3</w:t>
            </w:r>
            <w:r w:rsidRPr="00602922">
              <w:t>), мрамор молотый/ крошка (СаСО</w:t>
            </w:r>
            <w:r w:rsidRPr="00602922">
              <w:rPr>
                <w:sz w:val="22"/>
                <w:vertAlign w:val="subscript"/>
              </w:rPr>
              <w:t>3</w:t>
            </w:r>
            <w:r w:rsidRPr="00602922">
              <w:t xml:space="preserve">), </w:t>
            </w:r>
            <w:r w:rsidRPr="00602922">
              <w:rPr>
                <w:lang w:val="en-US"/>
              </w:rPr>
              <w:t>BaSO</w:t>
            </w:r>
            <w:r w:rsidRPr="00602922">
              <w:rPr>
                <w:vertAlign w:val="subscript"/>
              </w:rPr>
              <w:t>4</w:t>
            </w:r>
          </w:p>
        </w:tc>
      </w:tr>
      <w:tr w:rsidR="007C248F" w:rsidRPr="00E269D4" w14:paraId="03399286" w14:textId="77777777" w:rsidTr="0056159F">
        <w:tc>
          <w:tcPr>
            <w:tcW w:w="4022" w:type="dxa"/>
            <w:tcBorders>
              <w:left w:val="single" w:sz="12" w:space="0" w:color="auto"/>
              <w:bottom w:val="single" w:sz="12" w:space="0" w:color="auto"/>
            </w:tcBorders>
            <w:shd w:val="clear" w:color="auto" w:fill="auto"/>
          </w:tcPr>
          <w:p w14:paraId="061894D8" w14:textId="77777777" w:rsidR="007C248F" w:rsidRPr="00463F01" w:rsidRDefault="007C248F" w:rsidP="00852970">
            <w:pPr>
              <w:contextualSpacing/>
            </w:pPr>
            <w:r w:rsidRPr="00463F01">
              <w:t>Щелочи для растворения отложений</w:t>
            </w:r>
          </w:p>
        </w:tc>
        <w:tc>
          <w:tcPr>
            <w:tcW w:w="5548" w:type="dxa"/>
            <w:tcBorders>
              <w:bottom w:val="single" w:sz="12" w:space="0" w:color="auto"/>
              <w:right w:val="single" w:sz="12" w:space="0" w:color="auto"/>
            </w:tcBorders>
            <w:shd w:val="clear" w:color="auto" w:fill="auto"/>
          </w:tcPr>
          <w:p w14:paraId="7812C5C2" w14:textId="77777777" w:rsidR="007C248F" w:rsidRPr="00602922" w:rsidRDefault="007C248F" w:rsidP="00852970">
            <w:pPr>
              <w:contextualSpacing/>
            </w:pPr>
            <w:r w:rsidRPr="00602922">
              <w:rPr>
                <w:rStyle w:val="lrzxr"/>
              </w:rPr>
              <w:t xml:space="preserve">Ca(OH)₂, NaOH, </w:t>
            </w:r>
            <w:r w:rsidRPr="00602922">
              <w:rPr>
                <w:rStyle w:val="lrzxr"/>
                <w:lang w:val="en-US"/>
              </w:rPr>
              <w:t>KOH</w:t>
            </w:r>
          </w:p>
        </w:tc>
      </w:tr>
      <w:tr w:rsidR="007C248F" w:rsidRPr="00387BE3" w14:paraId="4BC88D46" w14:textId="77777777" w:rsidTr="0056159F">
        <w:tc>
          <w:tcPr>
            <w:tcW w:w="9570" w:type="dxa"/>
            <w:gridSpan w:val="2"/>
            <w:tcBorders>
              <w:top w:val="single" w:sz="12" w:space="0" w:color="auto"/>
              <w:left w:val="single" w:sz="12" w:space="0" w:color="auto"/>
              <w:bottom w:val="single" w:sz="12" w:space="0" w:color="auto"/>
              <w:right w:val="single" w:sz="12" w:space="0" w:color="auto"/>
            </w:tcBorders>
            <w:shd w:val="clear" w:color="auto" w:fill="FFD200"/>
          </w:tcPr>
          <w:p w14:paraId="52B6D9A6" w14:textId="77777777" w:rsidR="007C248F" w:rsidRPr="00602922" w:rsidRDefault="00327EA9" w:rsidP="00852970">
            <w:pPr>
              <w:contextualSpacing/>
              <w:jc w:val="center"/>
            </w:pPr>
            <w:r w:rsidRPr="00327EA9">
              <w:rPr>
                <w:rFonts w:ascii="Arial" w:hAnsi="Arial" w:cs="Arial"/>
                <w:b/>
                <w:sz w:val="14"/>
                <w:szCs w:val="14"/>
              </w:rPr>
              <w:t>НАПРАВЛЕНИЕ: ГРП</w:t>
            </w:r>
          </w:p>
        </w:tc>
      </w:tr>
      <w:tr w:rsidR="007C248F" w:rsidRPr="005E76D3" w14:paraId="246916B0" w14:textId="77777777" w:rsidTr="0056159F">
        <w:tc>
          <w:tcPr>
            <w:tcW w:w="4022" w:type="dxa"/>
            <w:vMerge w:val="restart"/>
            <w:tcBorders>
              <w:top w:val="single" w:sz="12" w:space="0" w:color="auto"/>
              <w:left w:val="single" w:sz="12" w:space="0" w:color="auto"/>
            </w:tcBorders>
            <w:shd w:val="clear" w:color="auto" w:fill="auto"/>
          </w:tcPr>
          <w:p w14:paraId="67E08A59" w14:textId="77777777" w:rsidR="007C248F" w:rsidRPr="00602922" w:rsidRDefault="007C248F" w:rsidP="00852970">
            <w:pPr>
              <w:contextualSpacing/>
            </w:pPr>
            <w:r>
              <w:t>Расклинивающие материалы</w:t>
            </w:r>
          </w:p>
        </w:tc>
        <w:tc>
          <w:tcPr>
            <w:tcW w:w="5548" w:type="dxa"/>
            <w:tcBorders>
              <w:top w:val="single" w:sz="12" w:space="0" w:color="auto"/>
              <w:right w:val="single" w:sz="12" w:space="0" w:color="auto"/>
            </w:tcBorders>
            <w:shd w:val="clear" w:color="auto" w:fill="auto"/>
          </w:tcPr>
          <w:p w14:paraId="2C2862F5" w14:textId="77777777" w:rsidR="007C248F" w:rsidRPr="00602922" w:rsidRDefault="007C248F" w:rsidP="00852970">
            <w:pPr>
              <w:contextualSpacing/>
            </w:pPr>
            <w:r w:rsidRPr="00602922">
              <w:t>Проппант керамический магнезиально-кварцевый</w:t>
            </w:r>
            <w:r>
              <w:t>,</w:t>
            </w:r>
            <w:r w:rsidRPr="00602922">
              <w:t xml:space="preserve"> Магнезиально-силикатные минералы и кварцевый песок (</w:t>
            </w:r>
            <w:r w:rsidRPr="00602922">
              <w:rPr>
                <w:lang w:val="en-US"/>
              </w:rPr>
              <w:t>MgO</w:t>
            </w:r>
            <w:r w:rsidRPr="00602922">
              <w:t xml:space="preserve"> и </w:t>
            </w:r>
            <w:r w:rsidRPr="00602922">
              <w:rPr>
                <w:rStyle w:val="no-wikidata"/>
              </w:rPr>
              <w:t>SiO</w:t>
            </w:r>
            <w:r w:rsidRPr="00602922">
              <w:rPr>
                <w:rStyle w:val="no-wikidata"/>
                <w:vertAlign w:val="subscript"/>
              </w:rPr>
              <w:t>2</w:t>
            </w:r>
            <w:r w:rsidRPr="00602922">
              <w:t>)</w:t>
            </w:r>
          </w:p>
        </w:tc>
      </w:tr>
      <w:tr w:rsidR="007C248F" w:rsidRPr="00387BE3" w14:paraId="2E8B8B47" w14:textId="77777777" w:rsidTr="0056159F">
        <w:tc>
          <w:tcPr>
            <w:tcW w:w="4022" w:type="dxa"/>
            <w:vMerge/>
            <w:tcBorders>
              <w:left w:val="single" w:sz="12" w:space="0" w:color="auto"/>
            </w:tcBorders>
            <w:shd w:val="clear" w:color="auto" w:fill="auto"/>
          </w:tcPr>
          <w:p w14:paraId="6E9834ED" w14:textId="77777777" w:rsidR="007C248F" w:rsidRPr="00602922" w:rsidRDefault="007C248F" w:rsidP="00852970">
            <w:pPr>
              <w:contextualSpacing/>
            </w:pPr>
          </w:p>
        </w:tc>
        <w:tc>
          <w:tcPr>
            <w:tcW w:w="5548" w:type="dxa"/>
            <w:tcBorders>
              <w:right w:val="single" w:sz="12" w:space="0" w:color="auto"/>
            </w:tcBorders>
            <w:shd w:val="clear" w:color="auto" w:fill="auto"/>
          </w:tcPr>
          <w:p w14:paraId="603363E1" w14:textId="77777777" w:rsidR="007C248F" w:rsidRPr="00602922" w:rsidRDefault="007C248F" w:rsidP="00852970">
            <w:pPr>
              <w:contextualSpacing/>
            </w:pPr>
            <w:r w:rsidRPr="00602922">
              <w:t>Проппант керамический алюмосиликатный</w:t>
            </w:r>
            <w:r>
              <w:t>,</w:t>
            </w:r>
            <w:r w:rsidRPr="00602922">
              <w:rPr>
                <w:rStyle w:val="no-wikidata"/>
              </w:rPr>
              <w:t xml:space="preserve"> Природные глинистые минералы и бокситы (Al</w:t>
            </w:r>
            <w:r w:rsidRPr="00602922">
              <w:rPr>
                <w:rStyle w:val="no-wikidata"/>
                <w:vertAlign w:val="subscript"/>
              </w:rPr>
              <w:t>2</w:t>
            </w:r>
            <w:r w:rsidRPr="00602922">
              <w:rPr>
                <w:rStyle w:val="no-wikidata"/>
              </w:rPr>
              <w:t>O</w:t>
            </w:r>
            <w:r w:rsidRPr="00602922">
              <w:rPr>
                <w:rStyle w:val="no-wikidata"/>
                <w:vertAlign w:val="subscript"/>
              </w:rPr>
              <w:t>3</w:t>
            </w:r>
            <w:r w:rsidRPr="00602922">
              <w:rPr>
                <w:rStyle w:val="no-wikidata"/>
              </w:rPr>
              <w:t xml:space="preserve"> и SiO</w:t>
            </w:r>
            <w:r w:rsidRPr="00602922">
              <w:rPr>
                <w:rStyle w:val="no-wikidata"/>
                <w:vertAlign w:val="subscript"/>
              </w:rPr>
              <w:t>2</w:t>
            </w:r>
            <w:r w:rsidRPr="00602922">
              <w:rPr>
                <w:rStyle w:val="no-wikidata"/>
              </w:rPr>
              <w:t>)</w:t>
            </w:r>
          </w:p>
        </w:tc>
      </w:tr>
      <w:tr w:rsidR="007C248F" w14:paraId="3A51CDCB" w14:textId="77777777" w:rsidTr="0056159F">
        <w:tc>
          <w:tcPr>
            <w:tcW w:w="4022" w:type="dxa"/>
            <w:vMerge/>
            <w:tcBorders>
              <w:left w:val="single" w:sz="12" w:space="0" w:color="auto"/>
              <w:bottom w:val="single" w:sz="12" w:space="0" w:color="auto"/>
            </w:tcBorders>
            <w:shd w:val="clear" w:color="auto" w:fill="auto"/>
          </w:tcPr>
          <w:p w14:paraId="3A6AE2C8" w14:textId="77777777" w:rsidR="007C248F" w:rsidRPr="00602922" w:rsidRDefault="007C248F" w:rsidP="00852970">
            <w:pPr>
              <w:contextualSpacing/>
            </w:pPr>
          </w:p>
        </w:tc>
        <w:tc>
          <w:tcPr>
            <w:tcW w:w="5548" w:type="dxa"/>
            <w:tcBorders>
              <w:bottom w:val="single" w:sz="12" w:space="0" w:color="auto"/>
              <w:right w:val="single" w:sz="12" w:space="0" w:color="auto"/>
            </w:tcBorders>
            <w:shd w:val="clear" w:color="auto" w:fill="auto"/>
          </w:tcPr>
          <w:p w14:paraId="318AF124" w14:textId="77777777" w:rsidR="007C248F" w:rsidRPr="00602922" w:rsidRDefault="007C248F" w:rsidP="00852970">
            <w:pPr>
              <w:tabs>
                <w:tab w:val="center" w:pos="2355"/>
              </w:tabs>
              <w:contextualSpacing/>
              <w:rPr>
                <w:rStyle w:val="no-wikidata"/>
              </w:rPr>
            </w:pPr>
            <w:r w:rsidRPr="00602922">
              <w:t>Кварцевый песок</w:t>
            </w:r>
            <w:r>
              <w:t>,</w:t>
            </w:r>
            <w:r w:rsidRPr="00602922">
              <w:rPr>
                <w:rStyle w:val="no-wikidata"/>
              </w:rPr>
              <w:t xml:space="preserve"> </w:t>
            </w:r>
            <w:r>
              <w:rPr>
                <w:rStyle w:val="no-wikidata"/>
              </w:rPr>
              <w:t>к</w:t>
            </w:r>
            <w:r w:rsidRPr="00602922">
              <w:rPr>
                <w:rStyle w:val="no-wikidata"/>
              </w:rPr>
              <w:t>варц (SiO</w:t>
            </w:r>
            <w:r w:rsidRPr="00602922">
              <w:rPr>
                <w:rStyle w:val="no-wikidata"/>
                <w:vertAlign w:val="subscript"/>
              </w:rPr>
              <w:t>2</w:t>
            </w:r>
            <w:r w:rsidRPr="00602922">
              <w:rPr>
                <w:rStyle w:val="no-wikidata"/>
              </w:rPr>
              <w:t>)</w:t>
            </w:r>
          </w:p>
        </w:tc>
      </w:tr>
      <w:tr w:rsidR="007C248F" w14:paraId="03CF7EA8" w14:textId="77777777" w:rsidTr="0056159F">
        <w:tc>
          <w:tcPr>
            <w:tcW w:w="9570" w:type="dxa"/>
            <w:gridSpan w:val="2"/>
            <w:tcBorders>
              <w:top w:val="single" w:sz="12" w:space="0" w:color="auto"/>
              <w:left w:val="single" w:sz="12" w:space="0" w:color="auto"/>
              <w:bottom w:val="single" w:sz="12" w:space="0" w:color="auto"/>
              <w:right w:val="single" w:sz="12" w:space="0" w:color="auto"/>
            </w:tcBorders>
            <w:shd w:val="clear" w:color="auto" w:fill="FFD200"/>
          </w:tcPr>
          <w:p w14:paraId="6F50A4CF" w14:textId="77777777" w:rsidR="007C248F" w:rsidRPr="00602922" w:rsidRDefault="00327EA9" w:rsidP="0056159F">
            <w:pPr>
              <w:contextualSpacing/>
              <w:jc w:val="center"/>
              <w:rPr>
                <w:rStyle w:val="no-wikidata"/>
              </w:rPr>
            </w:pPr>
            <w:r w:rsidRPr="00327EA9">
              <w:rPr>
                <w:rFonts w:ascii="Arial" w:hAnsi="Arial" w:cs="Arial"/>
                <w:b/>
                <w:sz w:val="14"/>
                <w:szCs w:val="14"/>
              </w:rPr>
              <w:t>НАПРАВЛЕНИЕ: РИР</w:t>
            </w:r>
          </w:p>
        </w:tc>
      </w:tr>
      <w:tr w:rsidR="007C248F" w14:paraId="2019AE02" w14:textId="77777777" w:rsidTr="0056159F">
        <w:tc>
          <w:tcPr>
            <w:tcW w:w="4022" w:type="dxa"/>
            <w:tcBorders>
              <w:top w:val="single" w:sz="12" w:space="0" w:color="auto"/>
              <w:left w:val="single" w:sz="12" w:space="0" w:color="auto"/>
              <w:bottom w:val="single" w:sz="12" w:space="0" w:color="auto"/>
            </w:tcBorders>
            <w:shd w:val="clear" w:color="auto" w:fill="auto"/>
          </w:tcPr>
          <w:p w14:paraId="4A3AA469" w14:textId="77777777" w:rsidR="007C248F" w:rsidRPr="00602922" w:rsidRDefault="007C248F" w:rsidP="00852970">
            <w:pPr>
              <w:contextualSpacing/>
            </w:pPr>
            <w:r w:rsidRPr="00602922">
              <w:t>Ст</w:t>
            </w:r>
            <w:r w:rsidR="00F0133B">
              <w:t>ру</w:t>
            </w:r>
            <w:r w:rsidRPr="00602922">
              <w:t>кт</w:t>
            </w:r>
            <w:r w:rsidR="00F0133B">
              <w:t>у</w:t>
            </w:r>
            <w:r w:rsidRPr="00602922">
              <w:t>рообразователи, утяжелители</w:t>
            </w:r>
          </w:p>
        </w:tc>
        <w:tc>
          <w:tcPr>
            <w:tcW w:w="5548" w:type="dxa"/>
            <w:tcBorders>
              <w:top w:val="single" w:sz="12" w:space="0" w:color="auto"/>
              <w:bottom w:val="single" w:sz="12" w:space="0" w:color="auto"/>
              <w:right w:val="single" w:sz="12" w:space="0" w:color="auto"/>
            </w:tcBorders>
            <w:shd w:val="clear" w:color="auto" w:fill="auto"/>
          </w:tcPr>
          <w:p w14:paraId="46C21E85" w14:textId="77777777" w:rsidR="007C248F" w:rsidRPr="00602922" w:rsidRDefault="007C248F" w:rsidP="00852970">
            <w:pPr>
              <w:contextualSpacing/>
            </w:pPr>
            <w:r>
              <w:t>Ц</w:t>
            </w:r>
            <w:r w:rsidRPr="00602922">
              <w:t>ементы, вермикулит (</w:t>
            </w:r>
            <w:r w:rsidRPr="00602922">
              <w:rPr>
                <w:rStyle w:val="lrzxr"/>
              </w:rPr>
              <w:t>(Mg</w:t>
            </w:r>
            <w:r w:rsidRPr="00602922">
              <w:rPr>
                <w:rStyle w:val="lrzxr"/>
                <w:vertAlign w:val="superscript"/>
              </w:rPr>
              <w:t>+2</w:t>
            </w:r>
            <w:r w:rsidRPr="00602922">
              <w:rPr>
                <w:rStyle w:val="lrzxr"/>
              </w:rPr>
              <w:t>, Fe</w:t>
            </w:r>
            <w:r w:rsidRPr="00602922">
              <w:rPr>
                <w:rStyle w:val="lrzxr"/>
                <w:vertAlign w:val="superscript"/>
              </w:rPr>
              <w:t>+2</w:t>
            </w:r>
            <w:r w:rsidRPr="00602922">
              <w:rPr>
                <w:rStyle w:val="lrzxr"/>
              </w:rPr>
              <w:t>, Fe</w:t>
            </w:r>
            <w:r w:rsidRPr="00602922">
              <w:rPr>
                <w:rStyle w:val="lrzxr"/>
                <w:vertAlign w:val="superscript"/>
              </w:rPr>
              <w:t>+3</w:t>
            </w:r>
            <w:r w:rsidRPr="00602922">
              <w:rPr>
                <w:rStyle w:val="lrzxr"/>
              </w:rPr>
              <w:t>)</w:t>
            </w:r>
            <w:r w:rsidRPr="00602922">
              <w:rPr>
                <w:rStyle w:val="lrzxr"/>
                <w:vertAlign w:val="subscript"/>
              </w:rPr>
              <w:t>3</w:t>
            </w:r>
            <w:r w:rsidRPr="00602922">
              <w:rPr>
                <w:rStyle w:val="lrzxr"/>
                <w:rFonts w:ascii="Cambria Math" w:hAnsi="Cambria Math" w:cs="Cambria Math"/>
              </w:rPr>
              <w:t>⋅</w:t>
            </w:r>
            <w:r w:rsidRPr="00602922">
              <w:rPr>
                <w:rStyle w:val="lrzxr"/>
              </w:rPr>
              <w:t>(OH)</w:t>
            </w:r>
            <w:r w:rsidRPr="00602922">
              <w:rPr>
                <w:rStyle w:val="lrzxr"/>
                <w:vertAlign w:val="subscript"/>
              </w:rPr>
              <w:t>2</w:t>
            </w:r>
            <w:r w:rsidRPr="00602922">
              <w:rPr>
                <w:rStyle w:val="lrzxr"/>
                <w:rFonts w:ascii="Cambria Math" w:hAnsi="Cambria Math" w:cs="Cambria Math"/>
              </w:rPr>
              <w:t>⋅</w:t>
            </w:r>
            <w:r w:rsidRPr="00602922">
              <w:rPr>
                <w:rStyle w:val="lrzxr"/>
              </w:rPr>
              <w:t>4H</w:t>
            </w:r>
            <w:r w:rsidRPr="00602922">
              <w:rPr>
                <w:rStyle w:val="lrzxr"/>
                <w:vertAlign w:val="subscript"/>
              </w:rPr>
              <w:t>2</w:t>
            </w:r>
            <w:r w:rsidRPr="00602922">
              <w:rPr>
                <w:rStyle w:val="lrzxr"/>
              </w:rPr>
              <w:t>O)</w:t>
            </w:r>
            <w:r w:rsidRPr="00602922">
              <w:t>, глинопорошок бентонитовый (</w:t>
            </w:r>
            <w:r w:rsidRPr="00602922">
              <w:rPr>
                <w:rStyle w:val="no-wikidata"/>
              </w:rPr>
              <w:t>Al</w:t>
            </w:r>
            <w:r w:rsidRPr="00602922">
              <w:rPr>
                <w:rStyle w:val="no-wikidata"/>
                <w:vertAlign w:val="subscript"/>
              </w:rPr>
              <w:t>2</w:t>
            </w:r>
            <w:r w:rsidRPr="00602922">
              <w:rPr>
                <w:rStyle w:val="no-wikidata"/>
              </w:rPr>
              <w:t>[Si</w:t>
            </w:r>
            <w:r w:rsidRPr="00602922">
              <w:rPr>
                <w:rStyle w:val="no-wikidata"/>
                <w:vertAlign w:val="subscript"/>
              </w:rPr>
              <w:t>4</w:t>
            </w:r>
            <w:r w:rsidRPr="00602922">
              <w:rPr>
                <w:rStyle w:val="no-wikidata"/>
              </w:rPr>
              <w:t>O</w:t>
            </w:r>
            <w:r w:rsidRPr="00602922">
              <w:rPr>
                <w:rStyle w:val="no-wikidata"/>
                <w:vertAlign w:val="subscript"/>
              </w:rPr>
              <w:t>10</w:t>
            </w:r>
            <w:r w:rsidRPr="00602922">
              <w:rPr>
                <w:rStyle w:val="no-wikidata"/>
              </w:rPr>
              <w:t>](ОH)</w:t>
            </w:r>
            <w:r w:rsidRPr="00602922">
              <w:rPr>
                <w:rStyle w:val="no-wikidata"/>
                <w:vertAlign w:val="subscript"/>
              </w:rPr>
              <w:t>2</w:t>
            </w:r>
            <w:r w:rsidRPr="00602922">
              <w:rPr>
                <w:rStyle w:val="no-wikidata"/>
              </w:rPr>
              <w:t>·</w:t>
            </w:r>
            <w:r w:rsidRPr="00602922">
              <w:rPr>
                <w:rStyle w:val="no-wikidata"/>
                <w:i/>
                <w:iCs/>
              </w:rPr>
              <w:t>n</w:t>
            </w:r>
            <w:r w:rsidRPr="00602922">
              <w:rPr>
                <w:rStyle w:val="no-wikidata"/>
              </w:rPr>
              <w:t>H</w:t>
            </w:r>
            <w:r w:rsidRPr="00602922">
              <w:rPr>
                <w:rStyle w:val="no-wikidata"/>
                <w:vertAlign w:val="subscript"/>
              </w:rPr>
              <w:t>2</w:t>
            </w:r>
            <w:r w:rsidRPr="00602922">
              <w:rPr>
                <w:rStyle w:val="no-wikidata"/>
              </w:rPr>
              <w:t>О)</w:t>
            </w:r>
            <w:r w:rsidRPr="00602922">
              <w:t>, древесная мука, кварцевый песок (</w:t>
            </w:r>
            <w:r w:rsidRPr="00602922">
              <w:rPr>
                <w:rStyle w:val="lrzxr"/>
              </w:rPr>
              <w:t>SiO</w:t>
            </w:r>
            <w:r w:rsidRPr="00602922">
              <w:rPr>
                <w:rStyle w:val="lrzxr"/>
                <w:vertAlign w:val="subscript"/>
              </w:rPr>
              <w:t>2</w:t>
            </w:r>
            <w:r w:rsidRPr="00602922">
              <w:rPr>
                <w:rStyle w:val="lrzxr"/>
              </w:rPr>
              <w:t>)</w:t>
            </w:r>
            <w:r w:rsidRPr="00602922">
              <w:t>, кордное волокно (</w:t>
            </w:r>
            <w:r w:rsidRPr="00602922">
              <w:rPr>
                <w:rStyle w:val="lrzxr"/>
              </w:rPr>
              <w:t>(C</w:t>
            </w:r>
            <w:r w:rsidRPr="00602922">
              <w:rPr>
                <w:rStyle w:val="lrzxr"/>
                <w:vertAlign w:val="subscript"/>
              </w:rPr>
              <w:t>6</w:t>
            </w:r>
            <w:r w:rsidRPr="00602922">
              <w:rPr>
                <w:rStyle w:val="lrzxr"/>
              </w:rPr>
              <w:t>H</w:t>
            </w:r>
            <w:r w:rsidRPr="00602922">
              <w:rPr>
                <w:rStyle w:val="lrzxr"/>
                <w:vertAlign w:val="subscript"/>
              </w:rPr>
              <w:t>10</w:t>
            </w:r>
            <w:r w:rsidRPr="00602922">
              <w:rPr>
                <w:rStyle w:val="lrzxr"/>
              </w:rPr>
              <w:t>O</w:t>
            </w:r>
            <w:r w:rsidRPr="00602922">
              <w:rPr>
                <w:rStyle w:val="lrzxr"/>
                <w:vertAlign w:val="subscript"/>
              </w:rPr>
              <w:t>5</w:t>
            </w:r>
            <w:r w:rsidRPr="00602922">
              <w:rPr>
                <w:rStyle w:val="lrzxr"/>
              </w:rPr>
              <w:t>)</w:t>
            </w:r>
            <w:r w:rsidRPr="00602922">
              <w:rPr>
                <w:rStyle w:val="lrzxr"/>
                <w:vertAlign w:val="subscript"/>
              </w:rPr>
              <w:t>n</w:t>
            </w:r>
            <w:r w:rsidRPr="00602922">
              <w:rPr>
                <w:rStyle w:val="lrzxr"/>
              </w:rPr>
              <w:t>)</w:t>
            </w:r>
            <w:r w:rsidRPr="00602922">
              <w:t>, крахмал (</w:t>
            </w:r>
            <w:r w:rsidRPr="00602922">
              <w:rPr>
                <w:rStyle w:val="lrzxr"/>
              </w:rPr>
              <w:t>(C</w:t>
            </w:r>
            <w:r w:rsidRPr="00602922">
              <w:rPr>
                <w:rStyle w:val="lrzxr"/>
                <w:vertAlign w:val="subscript"/>
              </w:rPr>
              <w:t>6</w:t>
            </w:r>
            <w:r w:rsidRPr="00602922">
              <w:rPr>
                <w:rStyle w:val="lrzxr"/>
              </w:rPr>
              <w:t>H</w:t>
            </w:r>
            <w:r w:rsidRPr="00602922">
              <w:rPr>
                <w:rStyle w:val="lrzxr"/>
                <w:vertAlign w:val="subscript"/>
              </w:rPr>
              <w:t>10</w:t>
            </w:r>
            <w:r w:rsidRPr="00602922">
              <w:rPr>
                <w:rStyle w:val="lrzxr"/>
              </w:rPr>
              <w:t>O</w:t>
            </w:r>
            <w:r w:rsidRPr="00602922">
              <w:rPr>
                <w:rStyle w:val="lrzxr"/>
                <w:vertAlign w:val="subscript"/>
              </w:rPr>
              <w:t>5</w:t>
            </w:r>
            <w:r w:rsidRPr="00602922">
              <w:rPr>
                <w:rStyle w:val="lrzxr"/>
              </w:rPr>
              <w:t>)</w:t>
            </w:r>
            <w:r w:rsidRPr="00602922">
              <w:rPr>
                <w:rStyle w:val="lrzxr"/>
                <w:vertAlign w:val="subscript"/>
              </w:rPr>
              <w:t>n</w:t>
            </w:r>
            <w:r w:rsidRPr="00602922">
              <w:rPr>
                <w:rStyle w:val="lrzxr"/>
              </w:rPr>
              <w:t>)</w:t>
            </w:r>
            <w:r w:rsidRPr="00602922">
              <w:t>, ксантан, микрокальцит (СаСО</w:t>
            </w:r>
            <w:r w:rsidRPr="00602922">
              <w:rPr>
                <w:sz w:val="22"/>
                <w:vertAlign w:val="subscript"/>
              </w:rPr>
              <w:t>3</w:t>
            </w:r>
            <w:r w:rsidRPr="00602922">
              <w:t>), микромрамор (СаСО</w:t>
            </w:r>
            <w:r w:rsidRPr="00602922">
              <w:rPr>
                <w:sz w:val="22"/>
                <w:vertAlign w:val="subscript"/>
              </w:rPr>
              <w:t>3</w:t>
            </w:r>
            <w:r w:rsidRPr="00602922">
              <w:t>), мрамор молотый/ крошка (СаСО</w:t>
            </w:r>
            <w:r w:rsidRPr="00602922">
              <w:rPr>
                <w:sz w:val="22"/>
                <w:vertAlign w:val="subscript"/>
              </w:rPr>
              <w:t>3</w:t>
            </w:r>
            <w:r w:rsidRPr="00602922">
              <w:t>), натр едкий (</w:t>
            </w:r>
            <w:r w:rsidRPr="00602922">
              <w:rPr>
                <w:rStyle w:val="lrzxr"/>
              </w:rPr>
              <w:t>NaOH)</w:t>
            </w:r>
            <w:r w:rsidRPr="00602922">
              <w:t>, шелуха гранулированная, ракушка морская, сода каустическая (</w:t>
            </w:r>
            <w:r w:rsidRPr="00602922">
              <w:rPr>
                <w:rStyle w:val="lrzxr"/>
              </w:rPr>
              <w:t>NaOH)</w:t>
            </w:r>
            <w:r w:rsidRPr="00602922">
              <w:t>, стекло натриевое жидкое (Na</w:t>
            </w:r>
            <w:r w:rsidRPr="00602922">
              <w:rPr>
                <w:vertAlign w:val="subscript"/>
              </w:rPr>
              <w:t>2</w:t>
            </w:r>
            <w:r w:rsidRPr="00602922">
              <w:t>O(SiO</w:t>
            </w:r>
            <w:r w:rsidRPr="00602922">
              <w:rPr>
                <w:vertAlign w:val="subscript"/>
              </w:rPr>
              <w:t>2</w:t>
            </w:r>
            <w:r w:rsidRPr="00602922">
              <w:t>)</w:t>
            </w:r>
            <w:r w:rsidRPr="00602922">
              <w:rPr>
                <w:vertAlign w:val="subscript"/>
              </w:rPr>
              <w:t>n</w:t>
            </w:r>
            <w:r w:rsidRPr="00602922">
              <w:t>), хромокалиевые квасцы (KCr(SO</w:t>
            </w:r>
            <w:r w:rsidRPr="00602922">
              <w:rPr>
                <w:vertAlign w:val="subscript"/>
              </w:rPr>
              <w:t>4</w:t>
            </w:r>
            <w:r w:rsidRPr="00602922">
              <w:t>)</w:t>
            </w:r>
            <w:r w:rsidRPr="00602922">
              <w:rPr>
                <w:vertAlign w:val="subscript"/>
              </w:rPr>
              <w:t>2</w:t>
            </w:r>
            <w:r w:rsidRPr="00602922">
              <w:t>), минеральные соли NH</w:t>
            </w:r>
            <w:r w:rsidRPr="00602922">
              <w:rPr>
                <w:vertAlign w:val="subscript"/>
              </w:rPr>
              <w:t>4</w:t>
            </w:r>
            <w:r w:rsidRPr="00602922">
              <w:t>Cl, KCl, NaCl, MgCl</w:t>
            </w:r>
            <w:r w:rsidRPr="00602922">
              <w:rPr>
                <w:vertAlign w:val="subscript"/>
              </w:rPr>
              <w:t>2</w:t>
            </w:r>
            <w:r w:rsidRPr="00602922">
              <w:t>, KBr, CaCl</w:t>
            </w:r>
            <w:r w:rsidRPr="00602922">
              <w:rPr>
                <w:vertAlign w:val="subscript"/>
              </w:rPr>
              <w:t>2</w:t>
            </w:r>
            <w:r w:rsidRPr="00602922">
              <w:t>, NaBr, K</w:t>
            </w:r>
            <w:r w:rsidRPr="00602922">
              <w:rPr>
                <w:vertAlign w:val="subscript"/>
              </w:rPr>
              <w:t>2</w:t>
            </w:r>
            <w:r w:rsidRPr="00602922">
              <w:t>CO</w:t>
            </w:r>
            <w:r w:rsidRPr="00602922">
              <w:rPr>
                <w:vertAlign w:val="subscript"/>
              </w:rPr>
              <w:t>3</w:t>
            </w:r>
            <w:r w:rsidRPr="00602922">
              <w:t>, CaBr</w:t>
            </w:r>
            <w:r w:rsidRPr="00602922">
              <w:rPr>
                <w:vertAlign w:val="subscript"/>
              </w:rPr>
              <w:t>2</w:t>
            </w:r>
            <w:r w:rsidRPr="00602922">
              <w:t>, ZnBr</w:t>
            </w:r>
            <w:r w:rsidRPr="00602922">
              <w:rPr>
                <w:vertAlign w:val="subscript"/>
              </w:rPr>
              <w:t>2</w:t>
            </w:r>
            <w:r w:rsidRPr="00602922">
              <w:t>, нейлоновое волокно ([—HN(CH</w:t>
            </w:r>
            <w:r w:rsidRPr="00602922">
              <w:rPr>
                <w:vertAlign w:val="subscript"/>
              </w:rPr>
              <w:t>2</w:t>
            </w:r>
            <w:r w:rsidRPr="00602922">
              <w:t>)</w:t>
            </w:r>
            <w:r w:rsidRPr="00602922">
              <w:rPr>
                <w:vertAlign w:val="subscript"/>
              </w:rPr>
              <w:t>6</w:t>
            </w:r>
            <w:r w:rsidRPr="00602922">
              <w:t>NHOC(CH</w:t>
            </w:r>
            <w:r w:rsidRPr="00602922">
              <w:rPr>
                <w:vertAlign w:val="subscript"/>
              </w:rPr>
              <w:t>2</w:t>
            </w:r>
            <w:r w:rsidRPr="00602922">
              <w:t>)</w:t>
            </w:r>
            <w:r w:rsidRPr="00602922">
              <w:rPr>
                <w:vertAlign w:val="subscript"/>
              </w:rPr>
              <w:t>4</w:t>
            </w:r>
            <w:r w:rsidRPr="00602922">
              <w:t>CO—]</w:t>
            </w:r>
            <w:r w:rsidRPr="00602922">
              <w:rPr>
                <w:vertAlign w:val="subscript"/>
              </w:rPr>
              <w:t>n</w:t>
            </w:r>
            <w:r w:rsidRPr="00602922">
              <w:t>), измельченная резина, латексная добавка</w:t>
            </w:r>
          </w:p>
        </w:tc>
      </w:tr>
      <w:tr w:rsidR="007C248F" w14:paraId="5ADCFE7F" w14:textId="77777777" w:rsidTr="0056159F">
        <w:tc>
          <w:tcPr>
            <w:tcW w:w="9570" w:type="dxa"/>
            <w:gridSpan w:val="2"/>
            <w:tcBorders>
              <w:top w:val="single" w:sz="12" w:space="0" w:color="auto"/>
              <w:left w:val="single" w:sz="12" w:space="0" w:color="auto"/>
              <w:bottom w:val="single" w:sz="12" w:space="0" w:color="auto"/>
              <w:right w:val="single" w:sz="12" w:space="0" w:color="auto"/>
            </w:tcBorders>
            <w:shd w:val="clear" w:color="auto" w:fill="FFD200"/>
          </w:tcPr>
          <w:p w14:paraId="14354677" w14:textId="77777777" w:rsidR="007C248F" w:rsidRPr="00602922" w:rsidRDefault="00327EA9" w:rsidP="00852970">
            <w:pPr>
              <w:contextualSpacing/>
              <w:jc w:val="center"/>
            </w:pPr>
            <w:r w:rsidRPr="00327EA9">
              <w:rPr>
                <w:rFonts w:ascii="Arial" w:hAnsi="Arial" w:cs="Arial"/>
                <w:b/>
                <w:sz w:val="14"/>
                <w:szCs w:val="14"/>
              </w:rPr>
              <w:t>НАПРАВЛЕНИЕ: МУН</w:t>
            </w:r>
          </w:p>
        </w:tc>
      </w:tr>
      <w:tr w:rsidR="007C248F" w14:paraId="676B0A4C" w14:textId="77777777" w:rsidTr="0056159F">
        <w:tc>
          <w:tcPr>
            <w:tcW w:w="4022" w:type="dxa"/>
            <w:tcBorders>
              <w:top w:val="single" w:sz="12" w:space="0" w:color="auto"/>
              <w:left w:val="single" w:sz="12" w:space="0" w:color="auto"/>
            </w:tcBorders>
            <w:shd w:val="clear" w:color="auto" w:fill="auto"/>
          </w:tcPr>
          <w:p w14:paraId="6B1C41F9" w14:textId="77777777" w:rsidR="007C248F" w:rsidRPr="00602922" w:rsidRDefault="007C248F" w:rsidP="00852970">
            <w:pPr>
              <w:contextualSpacing/>
            </w:pPr>
            <w:r w:rsidRPr="00602922">
              <w:t>Структурообразователи неорганические</w:t>
            </w:r>
            <w:r w:rsidRPr="00602922">
              <w:rPr>
                <w:lang w:val="en-US"/>
              </w:rPr>
              <w:t xml:space="preserve"> </w:t>
            </w:r>
            <w:r w:rsidRPr="00602922">
              <w:t>и органические</w:t>
            </w:r>
          </w:p>
        </w:tc>
        <w:tc>
          <w:tcPr>
            <w:tcW w:w="5548" w:type="dxa"/>
            <w:tcBorders>
              <w:top w:val="single" w:sz="12" w:space="0" w:color="auto"/>
              <w:right w:val="single" w:sz="12" w:space="0" w:color="auto"/>
            </w:tcBorders>
            <w:shd w:val="clear" w:color="auto" w:fill="auto"/>
          </w:tcPr>
          <w:p w14:paraId="361BE69E" w14:textId="77777777" w:rsidR="007C248F" w:rsidRPr="00602922" w:rsidRDefault="007C248F" w:rsidP="00665D26">
            <w:pPr>
              <w:contextualSpacing/>
            </w:pPr>
            <w:r w:rsidRPr="00602922">
              <w:t>глинопорошок бентонитовый (Al</w:t>
            </w:r>
            <w:r w:rsidRPr="00602922">
              <w:rPr>
                <w:vertAlign w:val="subscript"/>
              </w:rPr>
              <w:t>2</w:t>
            </w:r>
            <w:r w:rsidRPr="00602922">
              <w:t>[Si</w:t>
            </w:r>
            <w:r w:rsidRPr="00602922">
              <w:rPr>
                <w:vertAlign w:val="subscript"/>
              </w:rPr>
              <w:t>4</w:t>
            </w:r>
            <w:r w:rsidRPr="00602922">
              <w:t>O</w:t>
            </w:r>
            <w:r w:rsidRPr="00602922">
              <w:rPr>
                <w:vertAlign w:val="subscript"/>
              </w:rPr>
              <w:t>10</w:t>
            </w:r>
            <w:r w:rsidRPr="00602922">
              <w:t>](ОH)</w:t>
            </w:r>
            <w:r w:rsidRPr="00602922">
              <w:rPr>
                <w:vertAlign w:val="subscript"/>
              </w:rPr>
              <w:t>2</w:t>
            </w:r>
            <w:r w:rsidRPr="00602922">
              <w:t>·nH</w:t>
            </w:r>
            <w:r w:rsidRPr="00602922">
              <w:rPr>
                <w:vertAlign w:val="subscript"/>
              </w:rPr>
              <w:t>2</w:t>
            </w:r>
            <w:r w:rsidRPr="00602922">
              <w:t>О), древесная мука, ксантан, микрокальцит (СаСО</w:t>
            </w:r>
            <w:r w:rsidRPr="00602922">
              <w:rPr>
                <w:vertAlign w:val="subscript"/>
              </w:rPr>
              <w:t>3</w:t>
            </w:r>
            <w:r w:rsidRPr="00602922">
              <w:t>), стекло натриевое (Na</w:t>
            </w:r>
            <w:r w:rsidRPr="00602922">
              <w:rPr>
                <w:vertAlign w:val="subscript"/>
              </w:rPr>
              <w:t>2</w:t>
            </w:r>
            <w:r w:rsidRPr="00602922">
              <w:t>O(SiO</w:t>
            </w:r>
            <w:r w:rsidRPr="00602922">
              <w:rPr>
                <w:vertAlign w:val="subscript"/>
              </w:rPr>
              <w:t>2</w:t>
            </w:r>
            <w:r w:rsidRPr="00602922">
              <w:t>)</w:t>
            </w:r>
            <w:r w:rsidRPr="00602922">
              <w:rPr>
                <w:vertAlign w:val="subscript"/>
              </w:rPr>
              <w:t>n</w:t>
            </w:r>
            <w:r w:rsidRPr="00602922">
              <w:t>), хромокалиевые квасцы (KCr(SO</w:t>
            </w:r>
            <w:r w:rsidRPr="00602922">
              <w:rPr>
                <w:vertAlign w:val="subscript"/>
              </w:rPr>
              <w:t>4</w:t>
            </w:r>
            <w:r w:rsidRPr="00602922">
              <w:t>)</w:t>
            </w:r>
            <w:r w:rsidRPr="00602922">
              <w:rPr>
                <w:vertAlign w:val="subscript"/>
              </w:rPr>
              <w:t>2</w:t>
            </w:r>
            <w:r w:rsidRPr="00602922">
              <w:t>)</w:t>
            </w:r>
          </w:p>
        </w:tc>
      </w:tr>
      <w:tr w:rsidR="007C248F" w14:paraId="7F9D902F" w14:textId="77777777" w:rsidTr="0056159F">
        <w:tc>
          <w:tcPr>
            <w:tcW w:w="4022" w:type="dxa"/>
            <w:tcBorders>
              <w:left w:val="single" w:sz="12" w:space="0" w:color="auto"/>
            </w:tcBorders>
            <w:shd w:val="clear" w:color="auto" w:fill="auto"/>
          </w:tcPr>
          <w:p w14:paraId="1076E9B8" w14:textId="77777777" w:rsidR="007C248F" w:rsidRPr="00602922" w:rsidRDefault="007C248F" w:rsidP="00852970">
            <w:pPr>
              <w:contextualSpacing/>
            </w:pPr>
            <w:r w:rsidRPr="00602922">
              <w:t>Минеральные соли</w:t>
            </w:r>
          </w:p>
        </w:tc>
        <w:tc>
          <w:tcPr>
            <w:tcW w:w="5548" w:type="dxa"/>
            <w:tcBorders>
              <w:right w:val="single" w:sz="12" w:space="0" w:color="auto"/>
            </w:tcBorders>
            <w:shd w:val="clear" w:color="auto" w:fill="auto"/>
          </w:tcPr>
          <w:p w14:paraId="3CF0DEBB" w14:textId="77777777" w:rsidR="007C248F" w:rsidRPr="00602922" w:rsidRDefault="007C248F" w:rsidP="00852970">
            <w:pPr>
              <w:contextualSpacing/>
            </w:pPr>
            <w:r w:rsidRPr="00602922">
              <w:t>CaCl</w:t>
            </w:r>
            <w:r w:rsidRPr="00602922">
              <w:rPr>
                <w:vertAlign w:val="subscript"/>
              </w:rPr>
              <w:t>2</w:t>
            </w:r>
          </w:p>
        </w:tc>
      </w:tr>
      <w:tr w:rsidR="007C248F" w14:paraId="3967F486" w14:textId="77777777" w:rsidTr="0056159F">
        <w:tc>
          <w:tcPr>
            <w:tcW w:w="4022" w:type="dxa"/>
            <w:tcBorders>
              <w:left w:val="single" w:sz="12" w:space="0" w:color="auto"/>
              <w:bottom w:val="single" w:sz="12" w:space="0" w:color="auto"/>
            </w:tcBorders>
            <w:shd w:val="clear" w:color="auto" w:fill="auto"/>
          </w:tcPr>
          <w:p w14:paraId="5AB15CA0" w14:textId="77777777" w:rsidR="007C248F" w:rsidRPr="00602922" w:rsidRDefault="007C248F" w:rsidP="00852970">
            <w:pPr>
              <w:contextualSpacing/>
            </w:pPr>
            <w:r w:rsidRPr="00602922">
              <w:t>Щелочи</w:t>
            </w:r>
          </w:p>
        </w:tc>
        <w:tc>
          <w:tcPr>
            <w:tcW w:w="5548" w:type="dxa"/>
            <w:tcBorders>
              <w:bottom w:val="single" w:sz="12" w:space="0" w:color="auto"/>
              <w:right w:val="single" w:sz="12" w:space="0" w:color="auto"/>
            </w:tcBorders>
            <w:shd w:val="clear" w:color="auto" w:fill="auto"/>
          </w:tcPr>
          <w:p w14:paraId="613B4236" w14:textId="77777777" w:rsidR="007C248F" w:rsidRPr="00602922" w:rsidRDefault="007C248F" w:rsidP="00852970">
            <w:pPr>
              <w:contextualSpacing/>
            </w:pPr>
            <w:r w:rsidRPr="00602922">
              <w:t>натр едкий (NaOH)</w:t>
            </w:r>
          </w:p>
        </w:tc>
      </w:tr>
    </w:tbl>
    <w:p w14:paraId="641C8987" w14:textId="77777777" w:rsidR="007C248F" w:rsidRPr="00B320DC" w:rsidRDefault="007C248F" w:rsidP="00B320DC">
      <w:pPr>
        <w:ind w:firstLine="709"/>
        <w:sectPr w:rsidR="007C248F" w:rsidRPr="00B320DC" w:rsidSect="00701B37">
          <w:pgSz w:w="11906" w:h="16838" w:code="9"/>
          <w:pgMar w:top="567" w:right="1021" w:bottom="567" w:left="1247" w:header="737" w:footer="680" w:gutter="0"/>
          <w:cols w:space="708"/>
          <w:docGrid w:linePitch="360"/>
        </w:sectPr>
      </w:pPr>
    </w:p>
    <w:p w14:paraId="2EA224C4" w14:textId="77777777" w:rsidR="00C11526" w:rsidRDefault="00C11526" w:rsidP="00012F1B">
      <w:pPr>
        <w:pStyle w:val="S13"/>
        <w:numPr>
          <w:ilvl w:val="0"/>
          <w:numId w:val="46"/>
        </w:numPr>
        <w:tabs>
          <w:tab w:val="left" w:pos="567"/>
        </w:tabs>
        <w:spacing w:after="240"/>
        <w:ind w:left="0" w:firstLine="0"/>
        <w:rPr>
          <w:caps w:val="0"/>
        </w:rPr>
      </w:pPr>
      <w:bookmarkStart w:id="282" w:name="_Toc138334591"/>
      <w:bookmarkStart w:id="283" w:name="_Toc83112776"/>
      <w:r>
        <w:rPr>
          <w:caps w:val="0"/>
        </w:rPr>
        <w:lastRenderedPageBreak/>
        <w:t>ОБЕСПЕЧЕНИЕ БЕЗОПАСНОСТИ ПРИ РЕАЛИЗАЦИИ МЕРОПРИЯТИЙ ПО КОНТРОЛЮ ХЛОРОРГАНИЧЕСКИХ СОЕДИНЕНИЙ</w:t>
      </w:r>
      <w:bookmarkEnd w:id="282"/>
    </w:p>
    <w:p w14:paraId="1D69428E" w14:textId="20E8280A" w:rsidR="00C11526" w:rsidRPr="00FA052D" w:rsidRDefault="00C11526" w:rsidP="00FA052D">
      <w:pPr>
        <w:pStyle w:val="aff3"/>
        <w:numPr>
          <w:ilvl w:val="1"/>
          <w:numId w:val="99"/>
        </w:numPr>
        <w:tabs>
          <w:tab w:val="left" w:pos="709"/>
        </w:tabs>
        <w:spacing w:before="240"/>
        <w:ind w:left="0" w:firstLine="0"/>
        <w:outlineLvl w:val="1"/>
        <w:rPr>
          <w:rFonts w:ascii="Arial" w:hAnsi="Arial" w:cs="Arial"/>
          <w:b/>
        </w:rPr>
      </w:pPr>
      <w:r w:rsidRPr="00FA052D">
        <w:rPr>
          <w:rFonts w:ascii="Arial" w:hAnsi="Arial" w:cs="Arial"/>
          <w:b/>
        </w:rPr>
        <w:t>ОБЩИЕ ТРЕБОВАНИЯ БЕЗОПАСНОСТИ</w:t>
      </w:r>
    </w:p>
    <w:p w14:paraId="6A2B02C5" w14:textId="026C14F1" w:rsidR="00C11526" w:rsidRPr="00815A04" w:rsidRDefault="00C11526" w:rsidP="00C11526">
      <w:pPr>
        <w:spacing w:before="120"/>
      </w:pPr>
      <w:r w:rsidRPr="00815A04">
        <w:t xml:space="preserve">При </w:t>
      </w:r>
      <w:r>
        <w:t>реализации мероприятий по контролю ХОС</w:t>
      </w:r>
      <w:r w:rsidRPr="00815A04">
        <w:t xml:space="preserve"> должны соблюдаться требования правил и норм в области пожарной, экологической безопасности, </w:t>
      </w:r>
      <w:r w:rsidR="000A05B6">
        <w:t>ПБОТОС (Федеральный закон от </w:t>
      </w:r>
      <w:r w:rsidRPr="00815A04">
        <w:t>10.01.2002 № 7-ФЗ «Об охране окружающей среды», Федеральный закон от 21.</w:t>
      </w:r>
      <w:r w:rsidR="000A05B6">
        <w:t>07.1997 № </w:t>
      </w:r>
      <w:r w:rsidRPr="00815A04">
        <w:t>116</w:t>
      </w:r>
      <w:r>
        <w:t>-ФЗ</w:t>
      </w:r>
      <w:r w:rsidRPr="00815A04">
        <w:t xml:space="preserve"> «О промышленной безопасности опасных производственных объектов», Федеральный закон от 21.12.1994 № 69-ФЗ «О пожарной безо</w:t>
      </w:r>
      <w:r w:rsidR="000A05B6">
        <w:t>пасности», Федеральный закон от </w:t>
      </w:r>
      <w:r w:rsidRPr="00815A04">
        <w:t>24.06.1998 № 89-ФЗ «Об отходах производства и пот</w:t>
      </w:r>
      <w:r w:rsidR="000A05B6">
        <w:t>ребления», Федеральный закон от </w:t>
      </w:r>
      <w:r w:rsidRPr="00815A04">
        <w:t>22.07.2008 № 123-ФЗ «Технический регламент о требованиях пожарной безопасности»</w:t>
      </w:r>
      <w:r>
        <w:t>). Работники</w:t>
      </w:r>
      <w:r w:rsidR="0022208E">
        <w:t>, задействованные на различных этапах контроля ХОС</w:t>
      </w:r>
      <w:r w:rsidR="00436E2B">
        <w:t>,</w:t>
      </w:r>
      <w:r w:rsidRPr="00815A04">
        <w:t xml:space="preserve"> должны быть обеспечены соответствующими средствами индивидуальной защиты в соответствии со степенью токсичности и опасности </w:t>
      </w:r>
      <w:r w:rsidR="0022208E">
        <w:t>контактируемых жидкостей</w:t>
      </w:r>
      <w:r w:rsidRPr="00815A04">
        <w:t xml:space="preserve">. </w:t>
      </w:r>
    </w:p>
    <w:p w14:paraId="0F1640D2" w14:textId="754863A9" w:rsidR="0022208E" w:rsidRPr="00DA209C" w:rsidRDefault="00944FE1" w:rsidP="00DA209C">
      <w:pPr>
        <w:pStyle w:val="aff3"/>
        <w:numPr>
          <w:ilvl w:val="1"/>
          <w:numId w:val="97"/>
        </w:numPr>
        <w:spacing w:before="240"/>
        <w:ind w:left="0" w:firstLine="0"/>
        <w:outlineLvl w:val="1"/>
        <w:rPr>
          <w:rFonts w:ascii="Arial" w:hAnsi="Arial" w:cs="Arial"/>
          <w:b/>
        </w:rPr>
      </w:pPr>
      <w:r w:rsidRPr="00DA209C">
        <w:rPr>
          <w:rFonts w:ascii="Arial" w:hAnsi="Arial" w:cs="Arial"/>
          <w:b/>
        </w:rPr>
        <w:t>ОБРАЩЕНИЕ С</w:t>
      </w:r>
      <w:r w:rsidR="0022208E" w:rsidRPr="00DA209C">
        <w:rPr>
          <w:rFonts w:ascii="Arial" w:hAnsi="Arial" w:cs="Arial"/>
          <w:b/>
        </w:rPr>
        <w:t xml:space="preserve"> ОТХОД</w:t>
      </w:r>
      <w:r w:rsidRPr="00DA209C">
        <w:rPr>
          <w:rFonts w:ascii="Arial" w:hAnsi="Arial" w:cs="Arial"/>
          <w:b/>
        </w:rPr>
        <w:t>АМИ</w:t>
      </w:r>
      <w:r w:rsidR="0022208E" w:rsidRPr="00DA209C">
        <w:rPr>
          <w:rFonts w:ascii="Arial" w:hAnsi="Arial" w:cs="Arial"/>
          <w:b/>
        </w:rPr>
        <w:t>, СОДЕРЖАЩИ</w:t>
      </w:r>
      <w:r w:rsidRPr="00DA209C">
        <w:rPr>
          <w:rFonts w:ascii="Arial" w:hAnsi="Arial" w:cs="Arial"/>
          <w:b/>
        </w:rPr>
        <w:t>МИ</w:t>
      </w:r>
      <w:r w:rsidR="0022208E" w:rsidRPr="00DA209C">
        <w:rPr>
          <w:rFonts w:ascii="Arial" w:hAnsi="Arial" w:cs="Arial"/>
          <w:b/>
        </w:rPr>
        <w:t xml:space="preserve"> ХЛОРОРГАНИЧЕСКИЕ СОЕДИНЕНИЯ</w:t>
      </w:r>
    </w:p>
    <w:p w14:paraId="63C1786D" w14:textId="52DC6190" w:rsidR="00944FE1" w:rsidRDefault="00944FE1" w:rsidP="00944FE1">
      <w:pPr>
        <w:spacing w:before="120"/>
      </w:pPr>
      <w:r>
        <w:t>Обращение</w:t>
      </w:r>
      <w:r w:rsidR="0022208E">
        <w:t xml:space="preserve"> с отходами, содержащими ХОС, </w:t>
      </w:r>
      <w:r>
        <w:t xml:space="preserve">в том числе </w:t>
      </w:r>
      <w:r w:rsidR="0022208E">
        <w:t>образующимися в результате отработки скважин, розливов, деятельности ИХАЛ должн</w:t>
      </w:r>
      <w:r>
        <w:t>о</w:t>
      </w:r>
      <w:r w:rsidR="0022208E">
        <w:t xml:space="preserve"> быть обеспечен</w:t>
      </w:r>
      <w:r>
        <w:t>о</w:t>
      </w:r>
      <w:r w:rsidR="0022208E">
        <w:t xml:space="preserve"> в соответствии со Стандартом Компании </w:t>
      </w:r>
      <w:r w:rsidR="0088664D">
        <w:t xml:space="preserve">№ П3-05 С-0084 </w:t>
      </w:r>
      <w:r w:rsidR="0022208E">
        <w:t xml:space="preserve">«Управление отходами». </w:t>
      </w:r>
      <w:r w:rsidR="001767CC" w:rsidRPr="001767CC">
        <w:t>ССП ОГ по добыче нефти</w:t>
      </w:r>
      <w:r w:rsidR="009D6003">
        <w:t xml:space="preserve"> </w:t>
      </w:r>
      <w:r w:rsidR="009E6636">
        <w:t xml:space="preserve">разрабатываются </w:t>
      </w:r>
      <w:r w:rsidR="00C35FF0">
        <w:t xml:space="preserve">требования по обращению </w:t>
      </w:r>
      <w:r w:rsidR="0022208E">
        <w:t>с отходами</w:t>
      </w:r>
      <w:r w:rsidR="009D6003">
        <w:t xml:space="preserve">, </w:t>
      </w:r>
      <w:r w:rsidR="00C35FF0">
        <w:t xml:space="preserve">которые должны </w:t>
      </w:r>
      <w:r w:rsidR="0022208E">
        <w:t xml:space="preserve">содержать </w:t>
      </w:r>
      <w:r w:rsidR="002A1214">
        <w:t xml:space="preserve">следующие последовательные стадии: </w:t>
      </w:r>
      <w:r w:rsidR="0022208E">
        <w:t xml:space="preserve">критерии отнесения </w:t>
      </w:r>
      <w:r w:rsidR="0069605F">
        <w:t>НСЖ, технологических жидкостей на водной основе, отходов ИХАЛ, БСВ, содержащих ХОС,</w:t>
      </w:r>
      <w:r w:rsidR="0022208E">
        <w:t xml:space="preserve"> к отходам, организацию </w:t>
      </w:r>
      <w:r w:rsidR="003015C5">
        <w:t xml:space="preserve">и маркировку </w:t>
      </w:r>
      <w:r w:rsidR="0022208E">
        <w:t xml:space="preserve">мест </w:t>
      </w:r>
      <w:r w:rsidR="003015C5">
        <w:t>накопления</w:t>
      </w:r>
      <w:r w:rsidR="0022208E">
        <w:t xml:space="preserve"> отходов, порядок </w:t>
      </w:r>
      <w:r w:rsidR="003015C5">
        <w:t>обращения с отходами</w:t>
      </w:r>
      <w:r w:rsidR="0022208E">
        <w:t xml:space="preserve"> (включая взаимодействие с</w:t>
      </w:r>
      <w:r w:rsidR="003015C5">
        <w:t>о</w:t>
      </w:r>
      <w:r w:rsidR="0022208E">
        <w:t xml:space="preserve"> </w:t>
      </w:r>
      <w:r w:rsidR="00E40B38">
        <w:t>С</w:t>
      </w:r>
      <w:r w:rsidR="0022208E">
        <w:t xml:space="preserve">пециализированными организациями), </w:t>
      </w:r>
      <w:r w:rsidR="0069605F">
        <w:t>назначение</w:t>
      </w:r>
      <w:r w:rsidR="0022208E">
        <w:t xml:space="preserve"> ответственных лиц </w:t>
      </w:r>
      <w:r w:rsidR="008F7154">
        <w:t>за обращение с отходами</w:t>
      </w:r>
      <w:r w:rsidR="0022208E">
        <w:t xml:space="preserve">. </w:t>
      </w:r>
      <w:r>
        <w:t xml:space="preserve">Для отходов, содержащих ХОС </w:t>
      </w:r>
      <w:r w:rsidR="001767CC" w:rsidRPr="001767CC">
        <w:t>ССП ОГ по добыче нефти</w:t>
      </w:r>
      <w:r w:rsidR="001767CC" w:rsidRPr="001767CC" w:rsidDel="001767CC">
        <w:t xml:space="preserve"> </w:t>
      </w:r>
      <w:r>
        <w:t>должны быть разработаны паспорта опасных отходов, установлены</w:t>
      </w:r>
      <w:r w:rsidR="00330820">
        <w:t xml:space="preserve"> </w:t>
      </w:r>
      <w:r>
        <w:t xml:space="preserve">(разработаны) нормативы их образования и лимиты размещения и заключены договоры со </w:t>
      </w:r>
      <w:r w:rsidR="00C801C0">
        <w:t>С</w:t>
      </w:r>
      <w:r>
        <w:t xml:space="preserve">пециализированными организациями (включая федерального экологического оператора), </w:t>
      </w:r>
      <w:r w:rsidRPr="00972DE3">
        <w:t>имеющ</w:t>
      </w:r>
      <w:r>
        <w:t xml:space="preserve">ими </w:t>
      </w:r>
      <w:r w:rsidRPr="00972DE3">
        <w:t>лицензи</w:t>
      </w:r>
      <w:r>
        <w:t>и</w:t>
      </w:r>
      <w:r w:rsidRPr="00972DE3">
        <w:t xml:space="preserve"> на деятельность по сбору, транспортированию, обработке, утилизации, обезвреживанию, размещению отходов I - IV классов опасности в отношении соответствующих видов работ с отходами соответствующего класса</w:t>
      </w:r>
      <w:r>
        <w:t xml:space="preserve">. </w:t>
      </w:r>
    </w:p>
    <w:p w14:paraId="1035DA06" w14:textId="40CEC16D" w:rsidR="0022208E" w:rsidRPr="00DA209C" w:rsidRDefault="00DE09CA" w:rsidP="00FA052D">
      <w:pPr>
        <w:pStyle w:val="aff3"/>
        <w:numPr>
          <w:ilvl w:val="1"/>
          <w:numId w:val="97"/>
        </w:numPr>
        <w:tabs>
          <w:tab w:val="left" w:pos="709"/>
        </w:tabs>
        <w:spacing w:before="240"/>
        <w:ind w:left="0" w:firstLine="0"/>
        <w:rPr>
          <w:rFonts w:ascii="Arial" w:hAnsi="Arial" w:cs="Arial"/>
          <w:b/>
        </w:rPr>
      </w:pPr>
      <w:r w:rsidRPr="00DA209C">
        <w:rPr>
          <w:rFonts w:ascii="Arial" w:hAnsi="Arial" w:cs="Arial"/>
          <w:b/>
        </w:rPr>
        <w:t>ТРЕБОВАНИЯ БЕЗОПАСНОСТИ ПРИ ОТБОРЕ ПРОБ</w:t>
      </w:r>
    </w:p>
    <w:p w14:paraId="7CF9C548" w14:textId="77777777" w:rsidR="00DE09CA" w:rsidRDefault="00DE09CA" w:rsidP="00DA209C">
      <w:pPr>
        <w:pStyle w:val="a7"/>
        <w:numPr>
          <w:ilvl w:val="2"/>
          <w:numId w:val="97"/>
        </w:numPr>
        <w:tabs>
          <w:tab w:val="left" w:pos="851"/>
        </w:tabs>
        <w:spacing w:before="120" w:after="0"/>
        <w:ind w:left="0" w:firstLine="0"/>
      </w:pPr>
      <w:r>
        <w:t>При отборе проб необходимо соблюдать следующие требования:</w:t>
      </w:r>
    </w:p>
    <w:p w14:paraId="151268B3" w14:textId="77777777" w:rsidR="00DE09CA" w:rsidRPr="00456ADA" w:rsidRDefault="00456ADA" w:rsidP="00DE09CA">
      <w:pPr>
        <w:pStyle w:val="a2"/>
        <w:numPr>
          <w:ilvl w:val="0"/>
          <w:numId w:val="33"/>
        </w:numPr>
        <w:spacing w:after="0"/>
        <w:ind w:left="567" w:hanging="397"/>
      </w:pPr>
      <w:r w:rsidRPr="00456ADA">
        <w:t xml:space="preserve">к работе по отбору проб </w:t>
      </w:r>
      <w:r w:rsidR="008740BF">
        <w:t xml:space="preserve">нефти, </w:t>
      </w:r>
      <w:r w:rsidRPr="00456ADA">
        <w:t>НСЖ,</w:t>
      </w:r>
      <w:r w:rsidR="008740BF">
        <w:t xml:space="preserve"> водных растворов</w:t>
      </w:r>
      <w:r w:rsidRPr="00456ADA">
        <w:t xml:space="preserve"> допускаются лица не моложе 18 лет, прошедшие предварительное и периодическое медицинское освидетельствование, обязательное психиатрическое освидетельствование и не имеющие противопоказаний по состоянию здоровья, имеющие соответствующее квалификационное удостоверение, прошедшие вводный инструктаж, первичный инструктаж на рабочем месте, первичный противопожарный инструктаж на рабочем месте и проверку знаний в области промышленной безопасности, знающие требования настоящих Типовых требований и прошедши</w:t>
      </w:r>
      <w:r w:rsidR="003F5782">
        <w:t>е в установленном в ОГ порядке испытательный срок</w:t>
      </w:r>
      <w:r w:rsidRPr="00456ADA">
        <w:t xml:space="preserve"> на рабочем месте, имеющие удостоверение по проверке знаний, </w:t>
      </w:r>
      <w:r w:rsidR="003F5782">
        <w:t>знающие</w:t>
      </w:r>
      <w:r w:rsidRPr="00456ADA">
        <w:t xml:space="preserve"> правила пользования средствами индивидуальной защиты, способ</w:t>
      </w:r>
      <w:r w:rsidR="003F5782">
        <w:t>ы</w:t>
      </w:r>
      <w:r w:rsidRPr="00456ADA">
        <w:t xml:space="preserve"> оказания первой помощи, а также имеющие 2-ю квалификационную группу допуска по электробезопасности;</w:t>
      </w:r>
    </w:p>
    <w:p w14:paraId="7E475325" w14:textId="77777777" w:rsidR="00456ADA" w:rsidRDefault="00456ADA" w:rsidP="00456ADA">
      <w:pPr>
        <w:pStyle w:val="a2"/>
        <w:numPr>
          <w:ilvl w:val="0"/>
          <w:numId w:val="33"/>
        </w:numPr>
        <w:spacing w:after="0"/>
        <w:ind w:left="567" w:hanging="397"/>
      </w:pPr>
      <w:r>
        <w:t>при обнаружении неисправных приспособлений, инструмента и средств защиты рабочий должен сообщить своему непосредственному руководителю.</w:t>
      </w:r>
    </w:p>
    <w:p w14:paraId="114DB485" w14:textId="788D0C87" w:rsidR="00DE09CA" w:rsidRDefault="00DE09CA" w:rsidP="00327EA9">
      <w:pPr>
        <w:pStyle w:val="a2"/>
        <w:numPr>
          <w:ilvl w:val="0"/>
          <w:numId w:val="0"/>
        </w:numPr>
        <w:spacing w:after="0"/>
        <w:ind w:left="567"/>
      </w:pPr>
      <w:r w:rsidRPr="00C704FF">
        <w:rPr>
          <w:b/>
        </w:rPr>
        <w:lastRenderedPageBreak/>
        <w:t>ЗАПРЕЩАЕТСЯ</w:t>
      </w:r>
      <w:r>
        <w:t xml:space="preserve"> выполнять распоряжения</w:t>
      </w:r>
      <w:r w:rsidR="00496EFE">
        <w:t xml:space="preserve"> ОГ</w:t>
      </w:r>
      <w:r>
        <w:t xml:space="preserve">, противоречащие требованиям настоящих </w:t>
      </w:r>
      <w:r w:rsidR="00702887">
        <w:t>Типовых требований</w:t>
      </w:r>
      <w:r>
        <w:t xml:space="preserve"> и нормативным</w:t>
      </w:r>
      <w:r w:rsidR="00496EFE">
        <w:t xml:space="preserve"> правовым актам </w:t>
      </w:r>
      <w:r>
        <w:t xml:space="preserve">по </w:t>
      </w:r>
      <w:r w:rsidR="009D6003">
        <w:t>ПБОТОС (Федеральный закон от </w:t>
      </w:r>
      <w:r w:rsidR="009D6003" w:rsidRPr="00815A04">
        <w:t>10.01.2002 № 7-ФЗ «Об охране окружающей среды», Федеральный закон от 21.</w:t>
      </w:r>
      <w:r w:rsidR="009D6003">
        <w:t>07.1997 № </w:t>
      </w:r>
      <w:r w:rsidR="009D6003" w:rsidRPr="00815A04">
        <w:t>116</w:t>
      </w:r>
      <w:r w:rsidR="009D6003">
        <w:t>-ФЗ</w:t>
      </w:r>
      <w:r w:rsidR="009D6003" w:rsidRPr="00815A04">
        <w:t xml:space="preserve"> «О промышленной безопасности опасных производственных объектов», Федеральный закон от 21.12.1994 № 69-ФЗ «О пожарной безо</w:t>
      </w:r>
      <w:r w:rsidR="009D6003">
        <w:t>пасности», Федеральный закон от </w:t>
      </w:r>
      <w:r w:rsidR="009D6003" w:rsidRPr="00815A04">
        <w:t>24.06.1998 № 89-ФЗ «Об отходах производства и пот</w:t>
      </w:r>
      <w:r w:rsidR="009D6003">
        <w:t>ребления», Федеральный закон от </w:t>
      </w:r>
      <w:r w:rsidR="009D6003" w:rsidRPr="00815A04">
        <w:t>22.07.2008 № 123-ФЗ «Технический регламент о требованиях пожарной безопасности»</w:t>
      </w:r>
      <w:r w:rsidR="009D6003">
        <w:t>)</w:t>
      </w:r>
      <w:r w:rsidR="009B3BF0">
        <w:t>.</w:t>
      </w:r>
    </w:p>
    <w:p w14:paraId="6D131261" w14:textId="27AC66CB" w:rsidR="00DE09CA" w:rsidRDefault="00DE09CA" w:rsidP="00DE09CA">
      <w:pPr>
        <w:pStyle w:val="a2"/>
        <w:numPr>
          <w:ilvl w:val="0"/>
          <w:numId w:val="0"/>
        </w:numPr>
        <w:spacing w:after="0"/>
        <w:ind w:left="567"/>
      </w:pPr>
      <w:r w:rsidRPr="00F708FD">
        <w:rPr>
          <w:b/>
        </w:rPr>
        <w:t>ЗАПРЕЩАЕТСЯ</w:t>
      </w:r>
      <w:r>
        <w:t xml:space="preserve"> работать с неисправными приспособлениями, инструментом и средствами защиты. Во избежание попадания под действие электрического тока не следует наступать или прикасаться к обор</w:t>
      </w:r>
      <w:r w:rsidR="00EC4CB3">
        <w:t>ванным и свешивающимся проводам</w:t>
      </w:r>
      <w:r w:rsidR="00E905EC">
        <w:t>;</w:t>
      </w:r>
    </w:p>
    <w:p w14:paraId="0FB4F8B2" w14:textId="77777777" w:rsidR="00DE09CA" w:rsidRDefault="00DE09CA" w:rsidP="00DE09CA">
      <w:pPr>
        <w:pStyle w:val="a2"/>
        <w:numPr>
          <w:ilvl w:val="0"/>
          <w:numId w:val="33"/>
        </w:numPr>
        <w:spacing w:after="0"/>
        <w:ind w:left="567" w:hanging="397"/>
      </w:pPr>
      <w:r>
        <w:t>невыполнение нормативных требований по безопасности труда для рабочего рассматривается как нарушение производственной дисциплины. За нарушение нормативных требований по безопасности труда рабочий несет ответственность в соответствии с действующим законодательством.</w:t>
      </w:r>
    </w:p>
    <w:p w14:paraId="2CB5760B" w14:textId="77777777" w:rsidR="00DE09CA" w:rsidRPr="0056159F" w:rsidRDefault="00DE09CA" w:rsidP="00DA209C">
      <w:pPr>
        <w:pStyle w:val="aff3"/>
        <w:numPr>
          <w:ilvl w:val="1"/>
          <w:numId w:val="97"/>
        </w:numPr>
        <w:tabs>
          <w:tab w:val="left" w:pos="709"/>
        </w:tabs>
        <w:spacing w:before="240"/>
        <w:ind w:left="0" w:firstLine="0"/>
        <w:contextualSpacing w:val="0"/>
        <w:outlineLvl w:val="1"/>
      </w:pPr>
      <w:bookmarkStart w:id="284" w:name="_Toc86348730"/>
      <w:r w:rsidRPr="0056159F">
        <w:rPr>
          <w:rFonts w:ascii="Arial" w:hAnsi="Arial" w:cs="Arial"/>
          <w:b/>
        </w:rPr>
        <w:t>ТРЕБОВАНИЯ БЕЗОПАСНОСТИ ПЕРЕД НАЧАЛОМ РАБОТЫ</w:t>
      </w:r>
      <w:bookmarkEnd w:id="284"/>
    </w:p>
    <w:p w14:paraId="487E525F" w14:textId="089AB709" w:rsidR="00DE09CA" w:rsidRDefault="00DE09CA" w:rsidP="00A37127">
      <w:pPr>
        <w:pStyle w:val="a7"/>
        <w:numPr>
          <w:ilvl w:val="2"/>
          <w:numId w:val="97"/>
        </w:numPr>
        <w:tabs>
          <w:tab w:val="left" w:pos="851"/>
        </w:tabs>
        <w:spacing w:before="120" w:after="0"/>
        <w:ind w:left="0" w:firstLine="0"/>
      </w:pPr>
      <w:r>
        <w:t>Перед началом работ необходимо надеть спецодежду и спецобувь, очки, рукавицы, нарукавники, фартук, каску, при этом обязательно использовать подбородочный ремешок, проверить исправность индивидуального фильтрующего противогаза.</w:t>
      </w:r>
    </w:p>
    <w:p w14:paraId="312AE034" w14:textId="09E54D73" w:rsidR="00DE09CA" w:rsidRDefault="00DE09CA" w:rsidP="00A37127">
      <w:pPr>
        <w:pStyle w:val="a7"/>
        <w:numPr>
          <w:ilvl w:val="2"/>
          <w:numId w:val="97"/>
        </w:numPr>
        <w:tabs>
          <w:tab w:val="left" w:pos="851"/>
        </w:tabs>
        <w:spacing w:before="120" w:after="0"/>
        <w:ind w:left="0" w:firstLine="0"/>
      </w:pPr>
      <w:r>
        <w:t xml:space="preserve">Перед отбором проб НСЖ следует тщательно осмотреть и убедиться в исправности пробоотборника, тары для пробы и корзины для её транспортировки от места отбора до </w:t>
      </w:r>
      <w:r w:rsidR="008B060A">
        <w:t>ИХАЛ</w:t>
      </w:r>
      <w:r>
        <w:t>. На пробоотборнике не должно быть трещин. Пробки, крышки, прокладки не должны иметь дефектов, нарушающих герметичность пробоотборника. Перед отбором проб НСЖ из резервуара через замерной люк, который располагается на кровле резервуара, запорную арматуру резервуара необходимо закрыть, и отбор проб начинать через 2 часа отстоя жидкости в резервуаре.</w:t>
      </w:r>
    </w:p>
    <w:p w14:paraId="54E7EEA0" w14:textId="6775813E" w:rsidR="00DE09CA" w:rsidRDefault="00DE09CA" w:rsidP="00A37127">
      <w:pPr>
        <w:pStyle w:val="a7"/>
        <w:numPr>
          <w:ilvl w:val="2"/>
          <w:numId w:val="97"/>
        </w:numPr>
        <w:tabs>
          <w:tab w:val="left" w:pos="851"/>
        </w:tabs>
        <w:spacing w:before="120" w:after="0"/>
        <w:ind w:left="0" w:firstLine="0"/>
      </w:pPr>
      <w:r>
        <w:t>Переносные пробоотборники перед отбором проб нефти или нефтепродукта должны быть чистыми.</w:t>
      </w:r>
    </w:p>
    <w:p w14:paraId="60BA51C1" w14:textId="5A0300D6" w:rsidR="00DE09CA" w:rsidRDefault="00DE09CA" w:rsidP="00A37127">
      <w:pPr>
        <w:pStyle w:val="a7"/>
        <w:numPr>
          <w:ilvl w:val="2"/>
          <w:numId w:val="97"/>
        </w:numPr>
        <w:tabs>
          <w:tab w:val="left" w:pos="851"/>
        </w:tabs>
        <w:spacing w:before="120" w:after="0"/>
        <w:ind w:left="0" w:firstLine="0"/>
      </w:pPr>
      <w:r>
        <w:t>В зимнее время года очистить рабочее место от снега. Привести в порядок рабочее место, удалить ненужные предметы, рационально разместить необходимые для работы приборы, инструменты.</w:t>
      </w:r>
    </w:p>
    <w:p w14:paraId="66DF4CF3" w14:textId="77777777" w:rsidR="00DE09CA" w:rsidRPr="0056159F" w:rsidRDefault="00DE09CA" w:rsidP="00DA209C">
      <w:pPr>
        <w:pStyle w:val="aff3"/>
        <w:numPr>
          <w:ilvl w:val="1"/>
          <w:numId w:val="97"/>
        </w:numPr>
        <w:tabs>
          <w:tab w:val="left" w:pos="709"/>
        </w:tabs>
        <w:spacing w:before="240"/>
        <w:ind w:left="0" w:firstLine="0"/>
        <w:contextualSpacing w:val="0"/>
        <w:outlineLvl w:val="1"/>
      </w:pPr>
      <w:bookmarkStart w:id="285" w:name="_Toc86348731"/>
      <w:r w:rsidRPr="0056159F">
        <w:rPr>
          <w:rFonts w:ascii="Arial" w:hAnsi="Arial" w:cs="Arial"/>
          <w:b/>
        </w:rPr>
        <w:t>ТРЕБОВАНИЯ БЕЗОПАСНОСТИ ВО ВРЕМЯ РАБОТЫ</w:t>
      </w:r>
      <w:bookmarkEnd w:id="285"/>
    </w:p>
    <w:p w14:paraId="1F97FF70" w14:textId="09BFB8A6" w:rsidR="00DE09CA" w:rsidRDefault="00DE09CA" w:rsidP="00A37127">
      <w:pPr>
        <w:pStyle w:val="a7"/>
        <w:numPr>
          <w:ilvl w:val="2"/>
          <w:numId w:val="97"/>
        </w:numPr>
        <w:tabs>
          <w:tab w:val="left" w:pos="851"/>
        </w:tabs>
        <w:spacing w:before="120" w:after="0"/>
        <w:ind w:left="0" w:firstLine="0"/>
      </w:pPr>
      <w:r>
        <w:t>Отбор НСЖ из резервуаров, сосудов, скважин, пробоотборных кранов необходимо производить стоя с наветренной стороны (спиной к ветру) во избежание вдыхания паров нефти и газов. Отбор пробы НСЖ, содержащей сернистый водород, осуществляется в противогазе.</w:t>
      </w:r>
    </w:p>
    <w:p w14:paraId="252F3A84" w14:textId="0561B093" w:rsidR="00DE09CA" w:rsidRDefault="00DE09CA" w:rsidP="00A37127">
      <w:pPr>
        <w:pStyle w:val="a7"/>
        <w:numPr>
          <w:ilvl w:val="2"/>
          <w:numId w:val="97"/>
        </w:numPr>
        <w:tabs>
          <w:tab w:val="left" w:pos="851"/>
        </w:tabs>
        <w:spacing w:before="120" w:after="0"/>
        <w:ind w:left="0" w:firstLine="0"/>
      </w:pPr>
      <w:r>
        <w:t>Перед переходом с верхнего строения эстакады на цистерну необходимо осмотреть исправность мостиков, площадок, лестниц, поручней. При переходе необходимо держаться за поручни лестницы. При наличии страховочных систем, убедиться в их исправности.</w:t>
      </w:r>
    </w:p>
    <w:p w14:paraId="1FE490BA" w14:textId="47110B27" w:rsidR="00DE09CA" w:rsidRDefault="00DE09CA" w:rsidP="00A37127">
      <w:pPr>
        <w:pStyle w:val="a7"/>
        <w:numPr>
          <w:ilvl w:val="2"/>
          <w:numId w:val="97"/>
        </w:numPr>
        <w:tabs>
          <w:tab w:val="left" w:pos="851"/>
        </w:tabs>
        <w:spacing w:before="120" w:after="0"/>
        <w:ind w:left="0" w:firstLine="0"/>
      </w:pPr>
      <w:r>
        <w:t>При случайном разливе НСЖ на крышке или площадке резервуара необходимо немедленно вытереть место ветошью.</w:t>
      </w:r>
    </w:p>
    <w:p w14:paraId="1E9100F2" w14:textId="4C76FA66" w:rsidR="00DE09CA" w:rsidRDefault="00DE09CA" w:rsidP="00A37127">
      <w:pPr>
        <w:pStyle w:val="a7"/>
        <w:numPr>
          <w:ilvl w:val="2"/>
          <w:numId w:val="97"/>
        </w:numPr>
        <w:tabs>
          <w:tab w:val="left" w:pos="851"/>
        </w:tabs>
        <w:spacing w:before="120" w:after="0"/>
        <w:ind w:left="0" w:firstLine="0"/>
      </w:pPr>
      <w:r>
        <w:t>Запрещается во время отбора проб заглядывать в горловину замерного люка и наклоняться над ней во избежание отравления выделяющимися парами нефти и сернистого водорода. При отборе НСЖ из РВС, необходимо опускать и поднимать пробоотборник медленно, без рывков и ударов о края горловины люка.</w:t>
      </w:r>
    </w:p>
    <w:p w14:paraId="3BDE016E" w14:textId="0A0AA8DD" w:rsidR="00DE09CA" w:rsidRDefault="00DE09CA" w:rsidP="00A37127">
      <w:pPr>
        <w:pStyle w:val="a7"/>
        <w:numPr>
          <w:ilvl w:val="2"/>
          <w:numId w:val="97"/>
        </w:numPr>
        <w:tabs>
          <w:tab w:val="left" w:pos="851"/>
        </w:tabs>
        <w:spacing w:before="120" w:after="0"/>
        <w:ind w:left="0" w:firstLine="0"/>
      </w:pPr>
      <w:r>
        <w:lastRenderedPageBreak/>
        <w:t>Рабочий должен подниматься на резервуар и спускаться по маршевой лестнице, держась за перила. После отбора проб из резервуара крышку люка необходимо плотно закрыть, при этом опускать ее следует плавно, не допуская падения и удара о горловину люка.</w:t>
      </w:r>
    </w:p>
    <w:p w14:paraId="4EE9B7AB" w14:textId="609C9B1D" w:rsidR="00DE09CA" w:rsidRDefault="00DE09CA" w:rsidP="00A37127">
      <w:pPr>
        <w:pStyle w:val="a7"/>
        <w:numPr>
          <w:ilvl w:val="2"/>
          <w:numId w:val="97"/>
        </w:numPr>
        <w:tabs>
          <w:tab w:val="left" w:pos="851"/>
        </w:tabs>
        <w:spacing w:before="120" w:after="0"/>
        <w:ind w:left="0" w:firstLine="0"/>
      </w:pPr>
      <w:r>
        <w:t>Во избежание испарения нефти при хранении проб НСЖ необходимо плотно закрывать бутылки завинчивающимися крышками.</w:t>
      </w:r>
    </w:p>
    <w:p w14:paraId="77380BBC" w14:textId="57CE6E42" w:rsidR="00DE09CA" w:rsidRDefault="00DE09CA" w:rsidP="00A37127">
      <w:pPr>
        <w:pStyle w:val="a7"/>
        <w:numPr>
          <w:ilvl w:val="2"/>
          <w:numId w:val="97"/>
        </w:numPr>
        <w:tabs>
          <w:tab w:val="left" w:pos="851"/>
        </w:tabs>
        <w:spacing w:before="120" w:after="0"/>
        <w:ind w:left="0" w:firstLine="0"/>
      </w:pPr>
      <w:r>
        <w:t>Защита человека осуществляется спецодеждой, спецобувью, рукавицами, касками, подшлемниками, перчатками, диэлектрическими перчатками, предохранительными поясами. Защита органов дыхания, лица и глаз работающего от вредного воздействия обеспечивается применением противогаз</w:t>
      </w:r>
      <w:r w:rsidR="00FB5603">
        <w:t>ов</w:t>
      </w:r>
      <w:r>
        <w:t xml:space="preserve"> и изолирующи</w:t>
      </w:r>
      <w:r w:rsidR="00FB5603">
        <w:t>х</w:t>
      </w:r>
      <w:r>
        <w:t xml:space="preserve"> дыхательные аппарат</w:t>
      </w:r>
      <w:r w:rsidR="00FB5603">
        <w:t>ов</w:t>
      </w:r>
      <w:r>
        <w:t>. В зависимости от содержания кислорода в воздухе применяются следующие противогазы:</w:t>
      </w:r>
    </w:p>
    <w:p w14:paraId="3C272BB9" w14:textId="77777777" w:rsidR="00DE09CA" w:rsidRDefault="00DE09CA" w:rsidP="00DE09CA">
      <w:pPr>
        <w:pStyle w:val="a7"/>
        <w:numPr>
          <w:ilvl w:val="0"/>
          <w:numId w:val="26"/>
        </w:numPr>
        <w:spacing w:before="60" w:after="0"/>
        <w:ind w:left="567" w:hanging="397"/>
      </w:pPr>
      <w:r>
        <w:t xml:space="preserve">фильтрующие, применяются при содержании кислорода в воздухе не ниже 19% объемных, для </w:t>
      </w:r>
      <w:r w:rsidR="006814A1">
        <w:t>работников</w:t>
      </w:r>
      <w:r>
        <w:t xml:space="preserve"> применяются противогазы для защиты органов дыхания от вредного воздействия сернистого водорода и метанола. Срок действия фильтрующей коробки в соответствии с ее паспортными данными;</w:t>
      </w:r>
    </w:p>
    <w:p w14:paraId="45C53EEF" w14:textId="77777777" w:rsidR="00DE09CA" w:rsidRDefault="00DE09CA" w:rsidP="00DE09CA">
      <w:pPr>
        <w:pStyle w:val="a7"/>
        <w:numPr>
          <w:ilvl w:val="0"/>
          <w:numId w:val="26"/>
        </w:numPr>
        <w:spacing w:before="60" w:after="0"/>
        <w:ind w:left="567" w:hanging="397"/>
      </w:pPr>
      <w:r>
        <w:t>для работы с повышенным содержанием сернистого водорода необходимо применять изолирующие противогазы.</w:t>
      </w:r>
    </w:p>
    <w:p w14:paraId="3B0C31CA" w14:textId="77777777" w:rsidR="00DE09CA" w:rsidRDefault="00DE09CA" w:rsidP="0056159F">
      <w:pPr>
        <w:pStyle w:val="a7"/>
        <w:spacing w:before="120" w:after="0"/>
      </w:pPr>
      <w:r>
        <w:t xml:space="preserve">При пользовании </w:t>
      </w:r>
      <w:r w:rsidRPr="007D5B86">
        <w:rPr>
          <w:i/>
        </w:rPr>
        <w:t>фильтрующими противогазами</w:t>
      </w:r>
      <w:r>
        <w:t xml:space="preserve"> необходимо соблюдать следующее:</w:t>
      </w:r>
    </w:p>
    <w:p w14:paraId="5DDED97D" w14:textId="77777777" w:rsidR="00DE09CA" w:rsidRDefault="00DE09CA" w:rsidP="00DE09CA">
      <w:pPr>
        <w:pStyle w:val="a7"/>
        <w:numPr>
          <w:ilvl w:val="0"/>
          <w:numId w:val="26"/>
        </w:numPr>
        <w:spacing w:before="60" w:after="0"/>
        <w:ind w:left="567" w:hanging="397"/>
      </w:pPr>
      <w:r>
        <w:t>при первом появлении под маской слабого запаха необходимо выйти из загазованной зоны в наветренную сторону и заменить коробку новой;</w:t>
      </w:r>
    </w:p>
    <w:p w14:paraId="494A78B6" w14:textId="77777777" w:rsidR="00DE09CA" w:rsidRDefault="00DE09CA" w:rsidP="00DE09CA">
      <w:pPr>
        <w:pStyle w:val="a7"/>
        <w:numPr>
          <w:ilvl w:val="0"/>
          <w:numId w:val="26"/>
        </w:numPr>
        <w:spacing w:before="60" w:after="0"/>
        <w:ind w:left="567" w:hanging="397"/>
      </w:pPr>
      <w:r>
        <w:t>коробку противогаза следует оберегать от ударов во избежание ее повреждения, помятыми и пробитыми пользоваться нельзя;</w:t>
      </w:r>
    </w:p>
    <w:p w14:paraId="4905B1F6" w14:textId="77777777" w:rsidR="00DE09CA" w:rsidRDefault="00DE09CA" w:rsidP="00DE09CA">
      <w:pPr>
        <w:pStyle w:val="a7"/>
        <w:numPr>
          <w:ilvl w:val="0"/>
          <w:numId w:val="26"/>
        </w:numPr>
        <w:spacing w:before="60" w:after="0"/>
        <w:ind w:left="567" w:hanging="397"/>
      </w:pPr>
      <w:r>
        <w:t>на каждый противогаз должен быть паспорт;</w:t>
      </w:r>
    </w:p>
    <w:p w14:paraId="7A890E05" w14:textId="77777777" w:rsidR="00DE09CA" w:rsidRDefault="00DE09CA" w:rsidP="00DE09CA">
      <w:pPr>
        <w:pStyle w:val="a7"/>
        <w:numPr>
          <w:ilvl w:val="0"/>
          <w:numId w:val="26"/>
        </w:numPr>
        <w:spacing w:before="60" w:after="0"/>
        <w:ind w:left="567" w:hanging="397"/>
      </w:pPr>
      <w:r>
        <w:t xml:space="preserve">ежесменно противогаз должен проверяться визуально </w:t>
      </w:r>
      <w:r w:rsidR="006814A1">
        <w:t>работниками</w:t>
      </w:r>
      <w:r>
        <w:t xml:space="preserve"> и ежемесячно мастером с регистрацией результата проверки в Журнале проверки противогазов.</w:t>
      </w:r>
    </w:p>
    <w:p w14:paraId="76EBC5FB" w14:textId="77777777" w:rsidR="00DE09CA" w:rsidRDefault="00DE09CA" w:rsidP="0056159F">
      <w:pPr>
        <w:pStyle w:val="a7"/>
        <w:spacing w:before="120" w:after="0"/>
      </w:pPr>
      <w:r>
        <w:t>В процессе пользования противогазами при первом же появлении запаха вредного вещества в подмасочном пространстве лицевой части, необходимо немедленно, по возможности задержав дыхание, выйти из отравленной атмосферы и заменить систему или коробку. В случае затруднения дыхания необходимо выйти из загазованной зоны и заменить коробку, даже если уровень защиты соответствует требованиям.</w:t>
      </w:r>
    </w:p>
    <w:p w14:paraId="4E172B3D" w14:textId="77777777" w:rsidR="00DE09CA" w:rsidRPr="0056159F" w:rsidRDefault="00DE09CA" w:rsidP="00DA209C">
      <w:pPr>
        <w:pStyle w:val="aff3"/>
        <w:numPr>
          <w:ilvl w:val="1"/>
          <w:numId w:val="97"/>
        </w:numPr>
        <w:tabs>
          <w:tab w:val="left" w:pos="709"/>
        </w:tabs>
        <w:spacing w:before="240"/>
        <w:ind w:left="0" w:firstLine="0"/>
        <w:contextualSpacing w:val="0"/>
        <w:outlineLvl w:val="1"/>
      </w:pPr>
      <w:bookmarkStart w:id="286" w:name="_Toc86348732"/>
      <w:r w:rsidRPr="0056159F">
        <w:rPr>
          <w:rFonts w:ascii="Arial" w:hAnsi="Arial" w:cs="Arial"/>
          <w:b/>
        </w:rPr>
        <w:t>ТРЕБОВАНИЯ БЕЗОПАСНОСТИ ПРИ АВАРИЙНОЙ СИТУАЦИИ</w:t>
      </w:r>
      <w:bookmarkEnd w:id="286"/>
    </w:p>
    <w:p w14:paraId="69E2A324" w14:textId="4B816518" w:rsidR="00DE09CA" w:rsidRDefault="00DE09CA" w:rsidP="00A37127">
      <w:pPr>
        <w:pStyle w:val="a7"/>
        <w:numPr>
          <w:ilvl w:val="2"/>
          <w:numId w:val="97"/>
        </w:numPr>
        <w:tabs>
          <w:tab w:val="left" w:pos="851"/>
        </w:tabs>
        <w:spacing w:before="120" w:after="0"/>
        <w:ind w:left="0" w:firstLine="0"/>
      </w:pPr>
      <w:r>
        <w:t xml:space="preserve">На объектах технологического отстоя НСЖ могут возникнуть следующие аварийные ситуации: </w:t>
      </w:r>
    </w:p>
    <w:p w14:paraId="36999011" w14:textId="77777777" w:rsidR="00DE09CA" w:rsidRDefault="00DE09CA" w:rsidP="00DE09CA">
      <w:pPr>
        <w:pStyle w:val="a7"/>
        <w:numPr>
          <w:ilvl w:val="0"/>
          <w:numId w:val="26"/>
        </w:numPr>
        <w:spacing w:before="60" w:after="0"/>
        <w:ind w:left="567" w:hanging="397"/>
      </w:pPr>
      <w:r>
        <w:t>взрыв/пожар горючих веществ внутри оборудования (емкостей, резервуаров);</w:t>
      </w:r>
    </w:p>
    <w:p w14:paraId="3C38BCE9" w14:textId="77777777" w:rsidR="00DE09CA" w:rsidRDefault="00DE09CA" w:rsidP="00DE09CA">
      <w:pPr>
        <w:pStyle w:val="a7"/>
        <w:numPr>
          <w:ilvl w:val="0"/>
          <w:numId w:val="26"/>
        </w:numPr>
        <w:spacing w:before="60" w:after="0"/>
        <w:ind w:left="567" w:hanging="397"/>
      </w:pPr>
      <w:r>
        <w:t>образование и взрыв облака топливно-воздушных смесей;</w:t>
      </w:r>
    </w:p>
    <w:p w14:paraId="67B3FD3A" w14:textId="77777777" w:rsidR="00DE09CA" w:rsidRDefault="00DE09CA" w:rsidP="00DE09CA">
      <w:pPr>
        <w:pStyle w:val="a7"/>
        <w:numPr>
          <w:ilvl w:val="0"/>
          <w:numId w:val="26"/>
        </w:numPr>
        <w:spacing w:before="60" w:after="0"/>
        <w:ind w:left="567" w:hanging="397"/>
      </w:pPr>
      <w:r>
        <w:t xml:space="preserve">полное/частичное разрушении сооружений, технических устройств или их элементов на опасных производственных объектах </w:t>
      </w:r>
      <w:r w:rsidR="00E168A8">
        <w:t>ПН</w:t>
      </w:r>
      <w:r>
        <w:t xml:space="preserve"> и газа;</w:t>
      </w:r>
    </w:p>
    <w:p w14:paraId="7F0677F4" w14:textId="77777777" w:rsidR="00DE09CA" w:rsidRDefault="00DE09CA" w:rsidP="00DE09CA">
      <w:pPr>
        <w:pStyle w:val="a7"/>
        <w:numPr>
          <w:ilvl w:val="0"/>
          <w:numId w:val="26"/>
        </w:numPr>
        <w:spacing w:before="60" w:after="0"/>
        <w:ind w:left="567" w:hanging="397"/>
      </w:pPr>
      <w:r>
        <w:t>взрыв/пожар в производственном помещении;</w:t>
      </w:r>
    </w:p>
    <w:p w14:paraId="3634BC55" w14:textId="77777777" w:rsidR="00DE09CA" w:rsidRDefault="00DE09CA" w:rsidP="00DE09CA">
      <w:pPr>
        <w:pStyle w:val="a7"/>
        <w:numPr>
          <w:ilvl w:val="0"/>
          <w:numId w:val="26"/>
        </w:numPr>
        <w:spacing w:before="60" w:after="0"/>
        <w:ind w:left="567" w:hanging="397"/>
      </w:pPr>
      <w:r>
        <w:t>падения с высоты.</w:t>
      </w:r>
    </w:p>
    <w:p w14:paraId="2029E9EA" w14:textId="0A0ECF32" w:rsidR="00DE09CA" w:rsidRDefault="00DE09CA" w:rsidP="00A37127">
      <w:pPr>
        <w:pStyle w:val="a7"/>
        <w:numPr>
          <w:ilvl w:val="2"/>
          <w:numId w:val="97"/>
        </w:numPr>
        <w:tabs>
          <w:tab w:val="left" w:pos="851"/>
        </w:tabs>
        <w:spacing w:before="120" w:after="0"/>
        <w:ind w:left="0" w:firstLine="0"/>
      </w:pPr>
      <w:r>
        <w:t>Основными причинами возникновения аварийной ситуации на опасных производственных объектах являются:</w:t>
      </w:r>
    </w:p>
    <w:p w14:paraId="02FF721B" w14:textId="6BD22989" w:rsidR="00DE09CA" w:rsidRDefault="00DE09CA" w:rsidP="00DE09CA">
      <w:pPr>
        <w:pStyle w:val="a7"/>
        <w:numPr>
          <w:ilvl w:val="0"/>
          <w:numId w:val="26"/>
        </w:numPr>
        <w:spacing w:before="60" w:after="0"/>
        <w:ind w:left="567" w:hanging="397"/>
      </w:pPr>
      <w:r>
        <w:t>разгерметизация оборудования, негерметичность фланцевых соединений, разру</w:t>
      </w:r>
      <w:r w:rsidR="00CF19D0">
        <w:t>шение технических устройств, не</w:t>
      </w:r>
      <w:r>
        <w:t>исправность предохранительных устройств (сбросной пружинный предохранительный клапан), нарушение технологического процесса;</w:t>
      </w:r>
    </w:p>
    <w:p w14:paraId="1CC91CD9" w14:textId="77777777" w:rsidR="00DE09CA" w:rsidRDefault="00DE09CA" w:rsidP="00DE09CA">
      <w:pPr>
        <w:pStyle w:val="a7"/>
        <w:numPr>
          <w:ilvl w:val="0"/>
          <w:numId w:val="26"/>
        </w:numPr>
        <w:spacing w:before="60" w:after="0"/>
        <w:ind w:left="567" w:hanging="397"/>
      </w:pPr>
      <w:r>
        <w:t>нарушение правил эксплуатации нефтепромыслового оборудования, электрооборудования;</w:t>
      </w:r>
    </w:p>
    <w:p w14:paraId="6A647CA9" w14:textId="77777777" w:rsidR="00DE09CA" w:rsidRDefault="00DE09CA" w:rsidP="00DE09CA">
      <w:pPr>
        <w:pStyle w:val="a7"/>
        <w:numPr>
          <w:ilvl w:val="0"/>
          <w:numId w:val="26"/>
        </w:numPr>
        <w:spacing w:before="60" w:after="0"/>
        <w:ind w:left="567" w:hanging="397"/>
      </w:pPr>
      <w:r>
        <w:lastRenderedPageBreak/>
        <w:t>неисправность оборудования, несвоевременное проведение экспертизы промышленной безопасности технических устройств, насосно-компрессорного оборудования, оборудования, работающего под избыточным давлением, трубопроводов;</w:t>
      </w:r>
    </w:p>
    <w:p w14:paraId="2C0F4958" w14:textId="77777777" w:rsidR="00DE09CA" w:rsidRDefault="00DE09CA" w:rsidP="00DE09CA">
      <w:pPr>
        <w:pStyle w:val="a7"/>
        <w:numPr>
          <w:ilvl w:val="0"/>
          <w:numId w:val="26"/>
        </w:numPr>
        <w:spacing w:before="60" w:after="0"/>
        <w:ind w:left="567" w:hanging="397"/>
      </w:pPr>
      <w:r>
        <w:t xml:space="preserve">не соблюдение </w:t>
      </w:r>
      <w:r w:rsidR="006814A1">
        <w:t xml:space="preserve">работниками </w:t>
      </w:r>
      <w:r>
        <w:t>правил промышленной, пожарной безопасности, охраны труда, инструкций.</w:t>
      </w:r>
    </w:p>
    <w:p w14:paraId="617D88A9" w14:textId="4755CC78" w:rsidR="00DE09CA" w:rsidRDefault="00DE09CA" w:rsidP="0056159F">
      <w:pPr>
        <w:pStyle w:val="a7"/>
        <w:spacing w:before="120" w:after="0"/>
      </w:pPr>
      <w:r>
        <w:t>В аварийной ситуации работник должен действовать согласно</w:t>
      </w:r>
      <w:r w:rsidR="00314084">
        <w:t xml:space="preserve"> Плану мероприятий локализации и ликвидации аварий</w:t>
      </w:r>
      <w:r>
        <w:t>.</w:t>
      </w:r>
    </w:p>
    <w:p w14:paraId="27F0B77A" w14:textId="77777777" w:rsidR="00DE09CA" w:rsidRDefault="00DE09CA" w:rsidP="0056159F">
      <w:pPr>
        <w:pStyle w:val="a7"/>
        <w:spacing w:before="120" w:after="0"/>
      </w:pPr>
      <w:r>
        <w:t xml:space="preserve">На рабочем месте должна находиться аптечка со средствами для оказания первой (доврачебной) помощи. При несчастном случае необходимо оказывать доврачебную помощь пострадавшему до прибытия </w:t>
      </w:r>
      <w:r w:rsidR="006814A1">
        <w:t>медицинских работников</w:t>
      </w:r>
      <w:r>
        <w:t>. При несчастном случае (травме) с самим работником он должен оказать первую помощь сам себе (самопомощь) и</w:t>
      </w:r>
      <w:r w:rsidR="00830D14">
        <w:t xml:space="preserve"> (</w:t>
      </w:r>
      <w:r>
        <w:t>или</w:t>
      </w:r>
      <w:r w:rsidR="00830D14">
        <w:t>)</w:t>
      </w:r>
      <w:r>
        <w:t xml:space="preserve"> обратиться за помощью к окружающим, а </w:t>
      </w:r>
      <w:r w:rsidR="00102FD4">
        <w:t xml:space="preserve">также в медицинское учреждение. </w:t>
      </w:r>
      <w:r>
        <w:t>Прием-сдача смены в аварийных ситуациях определяется руководителем аварийных работ.</w:t>
      </w:r>
      <w:r w:rsidR="00102FD4">
        <w:t xml:space="preserve"> </w:t>
      </w:r>
      <w:r>
        <w:t>Покидать рабочее место все работники должны только после указания руководителя работ.</w:t>
      </w:r>
    </w:p>
    <w:p w14:paraId="58BB955E" w14:textId="77777777" w:rsidR="00DE09CA" w:rsidRPr="0056159F" w:rsidRDefault="00DE09CA" w:rsidP="00DA209C">
      <w:pPr>
        <w:pStyle w:val="aff3"/>
        <w:numPr>
          <w:ilvl w:val="1"/>
          <w:numId w:val="97"/>
        </w:numPr>
        <w:tabs>
          <w:tab w:val="left" w:pos="709"/>
        </w:tabs>
        <w:spacing w:before="240"/>
        <w:ind w:left="0" w:firstLine="0"/>
        <w:contextualSpacing w:val="0"/>
        <w:outlineLvl w:val="1"/>
      </w:pPr>
      <w:bookmarkStart w:id="287" w:name="_Toc86348733"/>
      <w:r w:rsidRPr="0056159F">
        <w:rPr>
          <w:rFonts w:ascii="Arial" w:hAnsi="Arial" w:cs="Arial"/>
          <w:b/>
        </w:rPr>
        <w:t>ТРЕБОВАНИЯ БЕЗОПАСНОСТИ ПО ОКОНЧАНИИ РАБОТЫ</w:t>
      </w:r>
      <w:bookmarkEnd w:id="287"/>
    </w:p>
    <w:p w14:paraId="2F5E0D05" w14:textId="387F1EDE" w:rsidR="00DE09CA" w:rsidRDefault="00DE09CA" w:rsidP="00A37127">
      <w:pPr>
        <w:pStyle w:val="a7"/>
        <w:numPr>
          <w:ilvl w:val="2"/>
          <w:numId w:val="97"/>
        </w:numPr>
        <w:tabs>
          <w:tab w:val="left" w:pos="851"/>
        </w:tabs>
        <w:spacing w:before="120" w:after="0"/>
        <w:ind w:left="0" w:firstLine="0"/>
      </w:pPr>
      <w:r>
        <w:t>Соблюдение требований охраны труда при выполнении заключительных работ и порядка проведения приема и сдачи вахт должны выполняться в полном объеме.</w:t>
      </w:r>
    </w:p>
    <w:p w14:paraId="46263270" w14:textId="77777777" w:rsidR="00DE09CA" w:rsidRDefault="00DE09CA" w:rsidP="00E905EC">
      <w:pPr>
        <w:pStyle w:val="a7"/>
        <w:spacing w:before="120" w:after="0"/>
      </w:pPr>
      <w:r>
        <w:t>Работник, сдающий смену, прежде чем уйти со своего рабочего места, должен:</w:t>
      </w:r>
    </w:p>
    <w:p w14:paraId="4269C050" w14:textId="77777777" w:rsidR="00DE09CA" w:rsidRDefault="00DE09CA" w:rsidP="00DE09CA">
      <w:pPr>
        <w:pStyle w:val="a7"/>
        <w:numPr>
          <w:ilvl w:val="0"/>
          <w:numId w:val="26"/>
        </w:numPr>
        <w:spacing w:before="60" w:after="0"/>
        <w:ind w:left="567" w:hanging="397"/>
      </w:pPr>
      <w:r>
        <w:t>устранить все неполадки в работе оборудования;</w:t>
      </w:r>
    </w:p>
    <w:p w14:paraId="6E039DCB" w14:textId="77777777" w:rsidR="00DE09CA" w:rsidRDefault="00DE09CA" w:rsidP="00DE09CA">
      <w:pPr>
        <w:pStyle w:val="a7"/>
        <w:numPr>
          <w:ilvl w:val="0"/>
          <w:numId w:val="26"/>
        </w:numPr>
        <w:spacing w:before="60" w:after="0"/>
        <w:ind w:left="567" w:hanging="397"/>
      </w:pPr>
      <w:r>
        <w:t>отметить в вахтовом журнале выполненные работы;</w:t>
      </w:r>
    </w:p>
    <w:p w14:paraId="1BC961B2" w14:textId="77777777" w:rsidR="00DE09CA" w:rsidRDefault="004D6388" w:rsidP="00DE09CA">
      <w:pPr>
        <w:pStyle w:val="a7"/>
        <w:numPr>
          <w:ilvl w:val="0"/>
          <w:numId w:val="26"/>
        </w:numPr>
        <w:spacing w:before="60" w:after="0"/>
        <w:ind w:left="567" w:hanging="397"/>
      </w:pPr>
      <w:r>
        <w:t xml:space="preserve">зафиксировать </w:t>
      </w:r>
      <w:r w:rsidR="00DE09CA">
        <w:t>записи о замеченных неполадках в работе оборудования;</w:t>
      </w:r>
    </w:p>
    <w:p w14:paraId="17B5A157" w14:textId="77777777" w:rsidR="00DE09CA" w:rsidRDefault="00DE09CA" w:rsidP="00DE09CA">
      <w:pPr>
        <w:pStyle w:val="a7"/>
        <w:numPr>
          <w:ilvl w:val="0"/>
          <w:numId w:val="26"/>
        </w:numPr>
        <w:spacing w:before="60" w:after="0"/>
        <w:ind w:left="567" w:hanging="397"/>
      </w:pPr>
      <w:r>
        <w:t>расписаться в журнале о сдаче вахты.</w:t>
      </w:r>
    </w:p>
    <w:p w14:paraId="2DFB3882" w14:textId="6ABBFBE8" w:rsidR="00DE09CA" w:rsidRDefault="00DE09CA" w:rsidP="00A37127">
      <w:pPr>
        <w:pStyle w:val="a7"/>
        <w:numPr>
          <w:ilvl w:val="2"/>
          <w:numId w:val="97"/>
        </w:numPr>
        <w:tabs>
          <w:tab w:val="left" w:pos="851"/>
        </w:tabs>
        <w:spacing w:before="120" w:after="0"/>
        <w:ind w:left="0" w:firstLine="0"/>
      </w:pPr>
      <w:r>
        <w:t xml:space="preserve">Использованная ветошь </w:t>
      </w:r>
      <w:r w:rsidR="0091713F">
        <w:t>накапливается</w:t>
      </w:r>
      <w:r>
        <w:t xml:space="preserve"> в специально отведенный контейнер для использованной ветоши</w:t>
      </w:r>
      <w:r w:rsidR="0091713F">
        <w:t>.</w:t>
      </w:r>
    </w:p>
    <w:p w14:paraId="19B3AC05" w14:textId="6BB841E4" w:rsidR="00DE09CA" w:rsidRDefault="00DE09CA" w:rsidP="00A37127">
      <w:pPr>
        <w:pStyle w:val="a7"/>
        <w:numPr>
          <w:ilvl w:val="2"/>
          <w:numId w:val="97"/>
        </w:numPr>
        <w:tabs>
          <w:tab w:val="left" w:pos="851"/>
        </w:tabs>
        <w:spacing w:before="120" w:after="0"/>
        <w:ind w:left="0" w:firstLine="0"/>
      </w:pPr>
      <w:r>
        <w:t xml:space="preserve">Работник по окончанию работ должен снять спецодежду, специальную обувь, индивидуальные средства защиты, привести их в порядок и положить в места хранения. Смывать попавшие на кожный покров рук, лица загрязнения от нефтяных эмульсий, реагентов необходимо используя выдаваемые по нормам смывающие и обезвреживающие средства защиты по уходу за кожей. </w:t>
      </w:r>
    </w:p>
    <w:p w14:paraId="1CDAF8A9" w14:textId="14C4FD78" w:rsidR="00DE09CA" w:rsidRDefault="00DE09CA" w:rsidP="00A37127">
      <w:pPr>
        <w:pStyle w:val="a7"/>
        <w:numPr>
          <w:ilvl w:val="2"/>
          <w:numId w:val="97"/>
        </w:numPr>
        <w:tabs>
          <w:tab w:val="left" w:pos="851"/>
        </w:tabs>
        <w:spacing w:before="120" w:after="0"/>
        <w:ind w:left="0" w:firstLine="0"/>
      </w:pPr>
      <w:r>
        <w:t>Если имеют место неполадки в работе оборудования, которые не могут быть ликвидированы силами сдающей смены, то следует подробно описать их в вахтовом журнале. Обо всех неисправностях оборудования, приспособлений сообщить непосредственному руководителю.</w:t>
      </w:r>
    </w:p>
    <w:p w14:paraId="178231C1" w14:textId="77777777" w:rsidR="00E76150" w:rsidRDefault="00E76150" w:rsidP="00C11526">
      <w:pPr>
        <w:pStyle w:val="S0"/>
        <w:sectPr w:rsidR="00E76150" w:rsidSect="00701B37">
          <w:headerReference w:type="even" r:id="rId28"/>
          <w:headerReference w:type="first" r:id="rId29"/>
          <w:pgSz w:w="11906" w:h="16838" w:code="9"/>
          <w:pgMar w:top="567" w:right="1021" w:bottom="567" w:left="1247" w:header="737" w:footer="680" w:gutter="0"/>
          <w:cols w:space="708"/>
          <w:docGrid w:linePitch="360"/>
        </w:sectPr>
      </w:pPr>
    </w:p>
    <w:p w14:paraId="78BB8217" w14:textId="77777777" w:rsidR="009B6999" w:rsidRPr="00815A04" w:rsidRDefault="009B6999" w:rsidP="00012F1B">
      <w:pPr>
        <w:pStyle w:val="S13"/>
        <w:numPr>
          <w:ilvl w:val="0"/>
          <w:numId w:val="97"/>
        </w:numPr>
        <w:tabs>
          <w:tab w:val="left" w:pos="567"/>
        </w:tabs>
        <w:spacing w:after="240"/>
        <w:ind w:left="0" w:firstLine="0"/>
      </w:pPr>
      <w:bookmarkStart w:id="288" w:name="_Toc138334592"/>
      <w:r w:rsidRPr="00815A04">
        <w:lastRenderedPageBreak/>
        <w:t>ССЫЛКИ</w:t>
      </w:r>
      <w:bookmarkEnd w:id="281"/>
      <w:bookmarkEnd w:id="283"/>
      <w:bookmarkEnd w:id="288"/>
    </w:p>
    <w:p w14:paraId="4C7AA969" w14:textId="77777777" w:rsidR="00E0182C" w:rsidRDefault="00E0182C" w:rsidP="006109EF">
      <w:pPr>
        <w:pStyle w:val="aff3"/>
        <w:numPr>
          <w:ilvl w:val="0"/>
          <w:numId w:val="22"/>
        </w:numPr>
        <w:spacing w:before="120"/>
        <w:ind w:left="567" w:hanging="567"/>
        <w:contextualSpacing w:val="0"/>
      </w:pPr>
      <w:r>
        <w:t xml:space="preserve">Технический регламент </w:t>
      </w:r>
      <w:r w:rsidR="004E261B">
        <w:t>Е</w:t>
      </w:r>
      <w:r w:rsidR="004E261B" w:rsidRPr="004E261B">
        <w:t>вразийского экономического союза</w:t>
      </w:r>
      <w:r>
        <w:t xml:space="preserve"> «</w:t>
      </w:r>
      <w:r w:rsidRPr="00E0182C">
        <w:t>О безопасности нефти, подготовленной к трансп</w:t>
      </w:r>
      <w:r w:rsidR="004E261B">
        <w:t>ортировке и (или) использованию»</w:t>
      </w:r>
      <w:r w:rsidRPr="00E0182C">
        <w:t xml:space="preserve"> (ТР ЕАЭС 045/2017)</w:t>
      </w:r>
      <w:r>
        <w:t>.</w:t>
      </w:r>
    </w:p>
    <w:p w14:paraId="18C20121" w14:textId="77777777" w:rsidR="00E0182C" w:rsidRDefault="00E0182C" w:rsidP="006109EF">
      <w:pPr>
        <w:pStyle w:val="aff3"/>
        <w:numPr>
          <w:ilvl w:val="0"/>
          <w:numId w:val="22"/>
        </w:numPr>
        <w:spacing w:before="120"/>
        <w:ind w:left="567" w:hanging="567"/>
        <w:contextualSpacing w:val="0"/>
      </w:pPr>
      <w:r w:rsidRPr="00815A04">
        <w:t>Федеральный закон от 22.07.2008 № 123-ФЗ «Технический регламент о требованиях пожарной безопасности»</w:t>
      </w:r>
      <w:r w:rsidR="009E1FD8">
        <w:t>.</w:t>
      </w:r>
    </w:p>
    <w:p w14:paraId="65B21C9D" w14:textId="77777777" w:rsidR="00E0182C" w:rsidRDefault="00E0182C" w:rsidP="006109EF">
      <w:pPr>
        <w:pStyle w:val="aff3"/>
        <w:numPr>
          <w:ilvl w:val="0"/>
          <w:numId w:val="22"/>
        </w:numPr>
        <w:spacing w:before="120"/>
        <w:ind w:left="567" w:hanging="567"/>
        <w:contextualSpacing w:val="0"/>
      </w:pPr>
      <w:r w:rsidRPr="00815A04">
        <w:t>Федеральный закон от 24.06.1998 № 89-ФЗ «Об отходах производства и потребления»</w:t>
      </w:r>
      <w:r w:rsidR="009E1FD8">
        <w:t>.</w:t>
      </w:r>
    </w:p>
    <w:p w14:paraId="7D0093C4" w14:textId="77777777" w:rsidR="00E0182C" w:rsidRDefault="00E0182C" w:rsidP="006109EF">
      <w:pPr>
        <w:pStyle w:val="aff3"/>
        <w:numPr>
          <w:ilvl w:val="0"/>
          <w:numId w:val="22"/>
        </w:numPr>
        <w:spacing w:before="120"/>
        <w:ind w:left="567" w:hanging="567"/>
        <w:contextualSpacing w:val="0"/>
      </w:pPr>
      <w:r w:rsidRPr="00815A04">
        <w:t>Федеральный</w:t>
      </w:r>
      <w:r w:rsidR="004E261B">
        <w:t xml:space="preserve"> закон от 21.12.1994 № 69-ФЗ «О </w:t>
      </w:r>
      <w:r w:rsidRPr="00815A04">
        <w:t>пожарной безопасности»</w:t>
      </w:r>
      <w:r w:rsidR="009E1FD8">
        <w:t>.</w:t>
      </w:r>
    </w:p>
    <w:p w14:paraId="1A31B327" w14:textId="77777777" w:rsidR="00E0182C" w:rsidRDefault="00E0182C" w:rsidP="006109EF">
      <w:pPr>
        <w:pStyle w:val="aff3"/>
        <w:numPr>
          <w:ilvl w:val="0"/>
          <w:numId w:val="22"/>
        </w:numPr>
        <w:spacing w:before="120"/>
        <w:ind w:left="567" w:hanging="567"/>
        <w:contextualSpacing w:val="0"/>
      </w:pPr>
      <w:r w:rsidRPr="00815A04">
        <w:t>Федеральный закон от 21.07.1997 № 116</w:t>
      </w:r>
      <w:r>
        <w:t>-ФЗ</w:t>
      </w:r>
      <w:r w:rsidRPr="00815A04">
        <w:t xml:space="preserve"> «О промышленной безопасности опасных производственных объектов»</w:t>
      </w:r>
      <w:r w:rsidR="009E1FD8">
        <w:t>.</w:t>
      </w:r>
    </w:p>
    <w:p w14:paraId="7FB296D6" w14:textId="77777777" w:rsidR="00E0182C" w:rsidRDefault="00E0182C" w:rsidP="006109EF">
      <w:pPr>
        <w:pStyle w:val="aff3"/>
        <w:numPr>
          <w:ilvl w:val="0"/>
          <w:numId w:val="22"/>
        </w:numPr>
        <w:spacing w:before="120"/>
        <w:ind w:left="567" w:hanging="567"/>
        <w:contextualSpacing w:val="0"/>
      </w:pPr>
      <w:r w:rsidRPr="00815A04">
        <w:t>Федеральный закон от 10.01.2002 № 7-ФЗ «Об охране окружающей среды»</w:t>
      </w:r>
      <w:r w:rsidR="009E1FD8">
        <w:t>.</w:t>
      </w:r>
    </w:p>
    <w:p w14:paraId="6E68686E" w14:textId="741B716E" w:rsidR="00935916" w:rsidRDefault="00935916" w:rsidP="006109EF">
      <w:pPr>
        <w:pStyle w:val="aff3"/>
        <w:numPr>
          <w:ilvl w:val="0"/>
          <w:numId w:val="22"/>
        </w:numPr>
        <w:spacing w:before="120"/>
        <w:ind w:left="567" w:hanging="567"/>
        <w:contextualSpacing w:val="0"/>
      </w:pPr>
      <w:r w:rsidRPr="00935916">
        <w:t>Ф</w:t>
      </w:r>
      <w:r>
        <w:t>едеральный закон от 26.06.2008 №</w:t>
      </w:r>
      <w:r w:rsidRPr="00935916">
        <w:t xml:space="preserve"> 102-ФЗ </w:t>
      </w:r>
      <w:r>
        <w:t>«</w:t>
      </w:r>
      <w:r w:rsidRPr="00935916">
        <w:t>Об обеспечении единства измерений</w:t>
      </w:r>
      <w:r>
        <w:t>».</w:t>
      </w:r>
    </w:p>
    <w:p w14:paraId="01518E60" w14:textId="77777777" w:rsidR="00FB5399" w:rsidRPr="00FB5399" w:rsidRDefault="00FB5399" w:rsidP="006109EF">
      <w:pPr>
        <w:pStyle w:val="aff3"/>
        <w:numPr>
          <w:ilvl w:val="0"/>
          <w:numId w:val="22"/>
        </w:numPr>
        <w:spacing w:before="120"/>
        <w:ind w:left="567" w:hanging="567"/>
        <w:contextualSpacing w:val="0"/>
        <w:rPr>
          <w:lang w:val="en-US"/>
        </w:rPr>
      </w:pPr>
      <w:r>
        <w:rPr>
          <w:lang w:val="en-US"/>
        </w:rPr>
        <w:t>ASTM D4057</w:t>
      </w:r>
      <w:r w:rsidRPr="00FB5399">
        <w:rPr>
          <w:lang w:val="en-US"/>
        </w:rPr>
        <w:t xml:space="preserve"> Practice for manual sampling of pe</w:t>
      </w:r>
      <w:r>
        <w:rPr>
          <w:lang w:val="en-US"/>
        </w:rPr>
        <w:t xml:space="preserve">troleum and petroleum products </w:t>
      </w:r>
      <w:r w:rsidRPr="00FB5399">
        <w:rPr>
          <w:lang w:val="en-US"/>
        </w:rPr>
        <w:t>= Руководство по ручному отбору про</w:t>
      </w:r>
      <w:r>
        <w:rPr>
          <w:lang w:val="en-US"/>
        </w:rPr>
        <w:t>б нефти и нефтепродуктов</w:t>
      </w:r>
      <w:r w:rsidRPr="00FB5399">
        <w:rPr>
          <w:lang w:val="en-US"/>
        </w:rPr>
        <w:t>.</w:t>
      </w:r>
    </w:p>
    <w:p w14:paraId="30CFAB74" w14:textId="77777777" w:rsidR="00FB5399" w:rsidRPr="00FB5399" w:rsidRDefault="00FB5399" w:rsidP="006109EF">
      <w:pPr>
        <w:pStyle w:val="aff3"/>
        <w:numPr>
          <w:ilvl w:val="0"/>
          <w:numId w:val="22"/>
        </w:numPr>
        <w:spacing w:before="120"/>
        <w:ind w:left="567" w:hanging="567"/>
        <w:contextualSpacing w:val="0"/>
        <w:rPr>
          <w:lang w:val="en-US"/>
        </w:rPr>
      </w:pPr>
      <w:r w:rsidRPr="00FB5399">
        <w:rPr>
          <w:lang w:val="en-US"/>
        </w:rPr>
        <w:t>ASTM D4177 Practice for automatic sampling of pe</w:t>
      </w:r>
      <w:r>
        <w:rPr>
          <w:lang w:val="en-US"/>
        </w:rPr>
        <w:t xml:space="preserve">troleum and petroleum products </w:t>
      </w:r>
      <w:r w:rsidRPr="00FB5399">
        <w:rPr>
          <w:lang w:val="en-US"/>
        </w:rPr>
        <w:t>= Руководство по автоматическому отбору проб нефти и нефтепродуктов.</w:t>
      </w:r>
    </w:p>
    <w:p w14:paraId="29F14BEC" w14:textId="77777777" w:rsidR="00BC0330" w:rsidRDefault="00BC0330" w:rsidP="006109EF">
      <w:pPr>
        <w:pStyle w:val="aff3"/>
        <w:numPr>
          <w:ilvl w:val="0"/>
          <w:numId w:val="22"/>
        </w:numPr>
        <w:spacing w:before="120"/>
        <w:ind w:left="567" w:hanging="567"/>
        <w:contextualSpacing w:val="0"/>
      </w:pPr>
      <w:r w:rsidRPr="002E6AC8">
        <w:t xml:space="preserve">ГОСТ </w:t>
      </w:r>
      <w:r w:rsidRPr="0056159F">
        <w:t>ISO</w:t>
      </w:r>
      <w:r w:rsidRPr="002E6AC8">
        <w:t>/</w:t>
      </w:r>
      <w:r w:rsidRPr="0056159F">
        <w:t>IEC</w:t>
      </w:r>
      <w:r w:rsidRPr="002E6AC8">
        <w:t xml:space="preserve"> 17025-2019</w:t>
      </w:r>
      <w:r w:rsidR="004E261B">
        <w:t xml:space="preserve"> </w:t>
      </w:r>
      <w:r w:rsidR="004E261B" w:rsidRPr="004E261B">
        <w:t>Общие требования к компетентности испытатель</w:t>
      </w:r>
      <w:r w:rsidR="004E261B">
        <w:t>ных и калибровочных лабораторий.</w:t>
      </w:r>
    </w:p>
    <w:p w14:paraId="28FA665A" w14:textId="603D5259" w:rsidR="00561B16" w:rsidRDefault="00561B16" w:rsidP="006109EF">
      <w:pPr>
        <w:pStyle w:val="aff3"/>
        <w:numPr>
          <w:ilvl w:val="0"/>
          <w:numId w:val="22"/>
        </w:numPr>
        <w:spacing w:before="120"/>
        <w:ind w:left="567" w:hanging="567"/>
        <w:contextualSpacing w:val="0"/>
      </w:pPr>
      <w:r w:rsidRPr="00182308">
        <w:t>ГОСТ 1770-74</w:t>
      </w:r>
      <w:r>
        <w:t xml:space="preserve"> </w:t>
      </w:r>
      <w:r w:rsidRPr="00FC6FF2">
        <w:t>(ИСО 1042-83, ИСО 4788-80)</w:t>
      </w:r>
      <w:r>
        <w:t xml:space="preserve"> </w:t>
      </w:r>
      <w:r w:rsidRPr="00FC6FF2">
        <w:t>Посуда мерная лабораторная стеклянная. Цилиндры, мензурки, колбы, проб</w:t>
      </w:r>
      <w:r>
        <w:t>ирки. Общие технические условия.</w:t>
      </w:r>
    </w:p>
    <w:p w14:paraId="29356313" w14:textId="77777777" w:rsidR="00CE6BD2" w:rsidRDefault="00CE6BD2" w:rsidP="006109EF">
      <w:pPr>
        <w:pStyle w:val="aff3"/>
        <w:numPr>
          <w:ilvl w:val="0"/>
          <w:numId w:val="22"/>
        </w:numPr>
        <w:spacing w:before="120"/>
        <w:ind w:left="567" w:hanging="567"/>
        <w:contextualSpacing w:val="0"/>
      </w:pPr>
      <w:r w:rsidRPr="00735669">
        <w:t>ГОСТ 2177</w:t>
      </w:r>
      <w:r>
        <w:t xml:space="preserve">-99 </w:t>
      </w:r>
      <w:r w:rsidRPr="00C040EC">
        <w:t>(ИСО 3405-88)</w:t>
      </w:r>
      <w:r w:rsidRPr="00735669">
        <w:t xml:space="preserve"> Нефтепродукты. Методы определения фракционного состава.</w:t>
      </w:r>
    </w:p>
    <w:p w14:paraId="00269FF8" w14:textId="77777777" w:rsidR="00561B16" w:rsidRDefault="00561B16" w:rsidP="006109EF">
      <w:pPr>
        <w:pStyle w:val="aff3"/>
        <w:numPr>
          <w:ilvl w:val="0"/>
          <w:numId w:val="22"/>
        </w:numPr>
        <w:spacing w:before="120"/>
        <w:ind w:left="567" w:hanging="567"/>
        <w:contextualSpacing w:val="0"/>
      </w:pPr>
      <w:r w:rsidRPr="00735669">
        <w:t>ГОСТ 32511</w:t>
      </w:r>
      <w:r>
        <w:t>-2013</w:t>
      </w:r>
      <w:r w:rsidRPr="00735669">
        <w:t xml:space="preserve"> </w:t>
      </w:r>
      <w:r w:rsidRPr="00561B16">
        <w:t>(EN 590:2009)</w:t>
      </w:r>
      <w:r>
        <w:t xml:space="preserve"> </w:t>
      </w:r>
      <w:r w:rsidRPr="00735669">
        <w:t>Топливо дизельное ЕВРО. Технические условия.</w:t>
      </w:r>
    </w:p>
    <w:p w14:paraId="64D39092" w14:textId="77777777" w:rsidR="00FD746A" w:rsidRDefault="00FD746A" w:rsidP="006109EF">
      <w:pPr>
        <w:pStyle w:val="aff3"/>
        <w:numPr>
          <w:ilvl w:val="0"/>
          <w:numId w:val="22"/>
        </w:numPr>
        <w:spacing w:before="120"/>
        <w:ind w:left="567" w:hanging="567"/>
        <w:contextualSpacing w:val="0"/>
      </w:pPr>
      <w:r w:rsidRPr="00735669">
        <w:t>ГОСТ 12.0.004</w:t>
      </w:r>
      <w:r w:rsidR="00C040EC">
        <w:t>-2015</w:t>
      </w:r>
      <w:r w:rsidRPr="00735669">
        <w:t xml:space="preserve"> Система стандартов безопасности труда. Организация обучения безопасности труда. Общие положения</w:t>
      </w:r>
      <w:r w:rsidR="00F67A41">
        <w:t>.</w:t>
      </w:r>
    </w:p>
    <w:p w14:paraId="235E1E53" w14:textId="77777777" w:rsidR="00117AC7" w:rsidRPr="00735669" w:rsidRDefault="00117AC7" w:rsidP="006109EF">
      <w:pPr>
        <w:pStyle w:val="aff3"/>
        <w:numPr>
          <w:ilvl w:val="0"/>
          <w:numId w:val="22"/>
        </w:numPr>
        <w:spacing w:before="120"/>
        <w:ind w:left="567" w:hanging="567"/>
        <w:contextualSpacing w:val="0"/>
      </w:pPr>
      <w:r w:rsidRPr="00117AC7">
        <w:t>ГОСТ 31873-2012 Нефть и нефтепродукты. Методы ручного отбора проб</w:t>
      </w:r>
      <w:r>
        <w:t>.</w:t>
      </w:r>
    </w:p>
    <w:p w14:paraId="6CBE2832" w14:textId="77777777" w:rsidR="00FD746A" w:rsidRPr="00735669" w:rsidRDefault="00FD746A" w:rsidP="006109EF">
      <w:pPr>
        <w:pStyle w:val="aff3"/>
        <w:numPr>
          <w:ilvl w:val="0"/>
          <w:numId w:val="22"/>
        </w:numPr>
        <w:spacing w:before="120"/>
        <w:ind w:left="567" w:hanging="567"/>
        <w:contextualSpacing w:val="0"/>
      </w:pPr>
      <w:r w:rsidRPr="00735669">
        <w:t>ГОСТ 12.1.004</w:t>
      </w:r>
      <w:r w:rsidR="00C040EC">
        <w:t>-91</w:t>
      </w:r>
      <w:r w:rsidRPr="00735669">
        <w:t xml:space="preserve"> Система стандартов безопасности труда. Пожарная безопасность. Общие требования</w:t>
      </w:r>
      <w:r w:rsidR="00F67A41">
        <w:t>.</w:t>
      </w:r>
    </w:p>
    <w:p w14:paraId="56190265" w14:textId="77777777" w:rsidR="00FD746A" w:rsidRPr="00735669" w:rsidRDefault="00FD746A" w:rsidP="006109EF">
      <w:pPr>
        <w:pStyle w:val="aff3"/>
        <w:numPr>
          <w:ilvl w:val="0"/>
          <w:numId w:val="22"/>
        </w:numPr>
        <w:spacing w:before="120"/>
        <w:ind w:left="567" w:hanging="567"/>
        <w:contextualSpacing w:val="0"/>
      </w:pPr>
      <w:r w:rsidRPr="00735669">
        <w:t>ГОСТ 12.1.007</w:t>
      </w:r>
      <w:r w:rsidR="00C040EC">
        <w:t>-76*</w:t>
      </w:r>
      <w:r w:rsidRPr="00735669">
        <w:t xml:space="preserve"> Система стандартов безопасности труда. Вредные вещества. Классификация и общие требования безопасности</w:t>
      </w:r>
      <w:r w:rsidR="00F67A41">
        <w:t>.</w:t>
      </w:r>
    </w:p>
    <w:p w14:paraId="187DBCD4" w14:textId="77777777" w:rsidR="00FD746A" w:rsidRPr="00735669" w:rsidRDefault="00FD746A" w:rsidP="006109EF">
      <w:pPr>
        <w:pStyle w:val="aff3"/>
        <w:numPr>
          <w:ilvl w:val="0"/>
          <w:numId w:val="22"/>
        </w:numPr>
        <w:spacing w:before="120"/>
        <w:ind w:left="567" w:hanging="567"/>
        <w:contextualSpacing w:val="0"/>
      </w:pPr>
      <w:r w:rsidRPr="00735669">
        <w:t>ГОСТ 12.1.019</w:t>
      </w:r>
      <w:r w:rsidR="00C040EC">
        <w:t>-2017</w:t>
      </w:r>
      <w:r w:rsidRPr="00735669">
        <w:t xml:space="preserve"> Система стандартов безопасности труда. Электробезопасность. Общие требования и номенклатура видов защиты</w:t>
      </w:r>
      <w:r w:rsidR="00F67A41">
        <w:t>.</w:t>
      </w:r>
    </w:p>
    <w:p w14:paraId="2AC1C637" w14:textId="77777777" w:rsidR="00FD746A" w:rsidRPr="00735669" w:rsidRDefault="00FD746A" w:rsidP="006109EF">
      <w:pPr>
        <w:pStyle w:val="aff3"/>
        <w:numPr>
          <w:ilvl w:val="0"/>
          <w:numId w:val="22"/>
        </w:numPr>
        <w:spacing w:before="120"/>
        <w:ind w:left="567" w:hanging="567"/>
        <w:contextualSpacing w:val="0"/>
      </w:pPr>
      <w:r w:rsidRPr="00735669">
        <w:t>ГОСТ 12.4.009</w:t>
      </w:r>
      <w:r w:rsidR="00C040EC">
        <w:t>-83</w:t>
      </w:r>
      <w:r w:rsidRPr="00735669">
        <w:t xml:space="preserve"> Система стандартов безопасности труда. Пожарная техника для защиты объектов. Основные виды. Размещение и обслуживание</w:t>
      </w:r>
      <w:r w:rsidR="00F67A41">
        <w:t>.</w:t>
      </w:r>
    </w:p>
    <w:p w14:paraId="66DE0478" w14:textId="77777777" w:rsidR="00FD746A" w:rsidRPr="00E1123D" w:rsidRDefault="005F3606" w:rsidP="006109EF">
      <w:pPr>
        <w:pStyle w:val="aff3"/>
        <w:numPr>
          <w:ilvl w:val="0"/>
          <w:numId w:val="22"/>
        </w:numPr>
        <w:spacing w:before="120"/>
        <w:ind w:left="567" w:hanging="567"/>
        <w:contextualSpacing w:val="0"/>
      </w:pPr>
      <w:hyperlink r:id="rId30" w:tooltip="&quot;ГОСТ 2517-2012 Нефть и нефтепродукты. Методы отбора проб (с Поправками и Изменением N 1)&quot; (утв. приказом Росстандарта от 29.11.2012 N 1448-ст) Статус: действующая редакция (действ. с 01.05.2018) Применяется для целей технического регламента" w:history="1">
        <w:r w:rsidR="00FD746A" w:rsidRPr="008D3CDB">
          <w:t>ГОСТ 2517</w:t>
        </w:r>
      </w:hyperlink>
      <w:r w:rsidR="00C040EC" w:rsidRPr="008D3CDB">
        <w:t>-2012</w:t>
      </w:r>
      <w:r w:rsidR="00FD746A" w:rsidRPr="00E1123D">
        <w:t xml:space="preserve"> Нефть и нефтепродукты. Методы отбора проб</w:t>
      </w:r>
      <w:r w:rsidR="00F67A41">
        <w:t>.</w:t>
      </w:r>
    </w:p>
    <w:p w14:paraId="6E5E5D49" w14:textId="77777777" w:rsidR="00FD746A" w:rsidRPr="00735669" w:rsidRDefault="00FD746A" w:rsidP="006109EF">
      <w:pPr>
        <w:pStyle w:val="aff3"/>
        <w:numPr>
          <w:ilvl w:val="0"/>
          <w:numId w:val="22"/>
        </w:numPr>
        <w:spacing w:before="120"/>
        <w:ind w:left="567" w:hanging="567"/>
        <w:contextualSpacing w:val="0"/>
      </w:pPr>
      <w:r w:rsidRPr="00735669">
        <w:t>ГОСТ 12026</w:t>
      </w:r>
      <w:r w:rsidR="00C040EC">
        <w:t>-76</w:t>
      </w:r>
      <w:r w:rsidRPr="00735669">
        <w:t xml:space="preserve"> Бумага фильтровальная лабораторная. Технические условия</w:t>
      </w:r>
      <w:r w:rsidR="00F67A41">
        <w:t>.</w:t>
      </w:r>
    </w:p>
    <w:p w14:paraId="352DB6BA" w14:textId="77777777" w:rsidR="00FD746A" w:rsidRPr="00735669" w:rsidRDefault="00FD746A" w:rsidP="006109EF">
      <w:pPr>
        <w:pStyle w:val="aff3"/>
        <w:numPr>
          <w:ilvl w:val="0"/>
          <w:numId w:val="22"/>
        </w:numPr>
        <w:spacing w:before="120"/>
        <w:ind w:left="567" w:hanging="567"/>
        <w:contextualSpacing w:val="0"/>
      </w:pPr>
      <w:r w:rsidRPr="00735669">
        <w:t>ГОСТ 25336</w:t>
      </w:r>
      <w:r w:rsidR="00C040EC">
        <w:t>-82</w:t>
      </w:r>
      <w:r w:rsidRPr="00735669">
        <w:t xml:space="preserve"> Посуда и оборудование лабораторные стеклянные. Типы, основные параметры и размеры</w:t>
      </w:r>
      <w:r w:rsidR="00F67A41">
        <w:t>.</w:t>
      </w:r>
    </w:p>
    <w:p w14:paraId="35C7C521" w14:textId="77777777" w:rsidR="00B23BF3" w:rsidRPr="00735669" w:rsidRDefault="00B23BF3" w:rsidP="006109EF">
      <w:pPr>
        <w:pStyle w:val="aff3"/>
        <w:numPr>
          <w:ilvl w:val="0"/>
          <w:numId w:val="22"/>
        </w:numPr>
        <w:spacing w:before="120"/>
        <w:ind w:left="567" w:hanging="567"/>
        <w:contextualSpacing w:val="0"/>
      </w:pPr>
      <w:r w:rsidRPr="00735669">
        <w:t>ГОСТ 1277</w:t>
      </w:r>
      <w:r w:rsidR="00C040EC">
        <w:t>-75</w:t>
      </w:r>
      <w:r w:rsidRPr="00735669">
        <w:t xml:space="preserve"> Реактивы. Серебро азотнокислое. Технические условия.</w:t>
      </w:r>
    </w:p>
    <w:p w14:paraId="4BE2485F" w14:textId="77777777" w:rsidR="00B23BF3" w:rsidRPr="00735669" w:rsidRDefault="00B23BF3" w:rsidP="006109EF">
      <w:pPr>
        <w:pStyle w:val="aff3"/>
        <w:numPr>
          <w:ilvl w:val="0"/>
          <w:numId w:val="22"/>
        </w:numPr>
        <w:spacing w:before="120"/>
        <w:ind w:left="567" w:hanging="567"/>
        <w:contextualSpacing w:val="0"/>
      </w:pPr>
      <w:r w:rsidRPr="00735669">
        <w:t>ГОСТ 2477</w:t>
      </w:r>
      <w:r w:rsidR="00C040EC">
        <w:t>-2014</w:t>
      </w:r>
      <w:r w:rsidRPr="00735669">
        <w:t xml:space="preserve"> Нефть и нефтепродукты. Метод определения содержания воды.</w:t>
      </w:r>
    </w:p>
    <w:p w14:paraId="42FF45FE" w14:textId="77777777" w:rsidR="00B23BF3" w:rsidRPr="00735669" w:rsidRDefault="00B23BF3" w:rsidP="006109EF">
      <w:pPr>
        <w:pStyle w:val="aff3"/>
        <w:numPr>
          <w:ilvl w:val="0"/>
          <w:numId w:val="22"/>
        </w:numPr>
        <w:spacing w:before="120"/>
        <w:ind w:left="567" w:hanging="567"/>
        <w:contextualSpacing w:val="0"/>
      </w:pPr>
      <w:r w:rsidRPr="00735669">
        <w:lastRenderedPageBreak/>
        <w:t>ГОСТ 2768</w:t>
      </w:r>
      <w:r w:rsidR="00C040EC">
        <w:t>-84</w:t>
      </w:r>
      <w:r w:rsidRPr="00735669">
        <w:t xml:space="preserve"> Ацетон технический. Технические условия</w:t>
      </w:r>
      <w:r w:rsidR="00493EE8" w:rsidRPr="00735669">
        <w:t>.</w:t>
      </w:r>
    </w:p>
    <w:p w14:paraId="562D072D" w14:textId="77777777" w:rsidR="00493EE8" w:rsidRPr="00735669" w:rsidRDefault="00493EE8" w:rsidP="006109EF">
      <w:pPr>
        <w:pStyle w:val="aff3"/>
        <w:numPr>
          <w:ilvl w:val="0"/>
          <w:numId w:val="22"/>
        </w:numPr>
        <w:spacing w:before="120"/>
        <w:ind w:left="567" w:hanging="567"/>
        <w:contextualSpacing w:val="0"/>
      </w:pPr>
      <w:r w:rsidRPr="00735669">
        <w:t>ГОСТ 4517</w:t>
      </w:r>
      <w:r w:rsidR="00C040EC">
        <w:t>-2016</w:t>
      </w:r>
      <w:r w:rsidRPr="00735669">
        <w:t xml:space="preserve"> Реактивы. Методы приготовления вспомогательных реактивов и растворов, применяемых при анализе.</w:t>
      </w:r>
    </w:p>
    <w:p w14:paraId="18792463" w14:textId="77777777" w:rsidR="00493EE8" w:rsidRPr="00735669" w:rsidRDefault="00493EE8" w:rsidP="006109EF">
      <w:pPr>
        <w:pStyle w:val="aff3"/>
        <w:numPr>
          <w:ilvl w:val="0"/>
          <w:numId w:val="22"/>
        </w:numPr>
        <w:spacing w:before="120"/>
        <w:ind w:left="567" w:hanging="567"/>
        <w:contextualSpacing w:val="0"/>
      </w:pPr>
      <w:r w:rsidRPr="00735669">
        <w:t>ГОСТ 10227</w:t>
      </w:r>
      <w:r w:rsidR="00C040EC">
        <w:t>-86</w:t>
      </w:r>
      <w:r w:rsidRPr="00735669">
        <w:t xml:space="preserve"> Топлива для реактивных двигателей.</w:t>
      </w:r>
      <w:r w:rsidR="00FC6FF2">
        <w:t xml:space="preserve"> Технические условия.</w:t>
      </w:r>
    </w:p>
    <w:p w14:paraId="7A75B809" w14:textId="77777777" w:rsidR="00493EE8" w:rsidRPr="00735669" w:rsidRDefault="00493EE8" w:rsidP="006109EF">
      <w:pPr>
        <w:pStyle w:val="aff3"/>
        <w:numPr>
          <w:ilvl w:val="0"/>
          <w:numId w:val="22"/>
        </w:numPr>
        <w:spacing w:before="120"/>
        <w:ind w:left="567" w:hanging="567"/>
        <w:contextualSpacing w:val="0"/>
      </w:pPr>
      <w:r w:rsidRPr="00735669">
        <w:t>ГОСТ 26377</w:t>
      </w:r>
      <w:r w:rsidR="00C040EC">
        <w:t>-84</w:t>
      </w:r>
      <w:r w:rsidRPr="00735669">
        <w:t xml:space="preserve"> Растворители нефтяные.</w:t>
      </w:r>
      <w:r w:rsidR="00FC6FF2">
        <w:t xml:space="preserve"> Обозначение.</w:t>
      </w:r>
    </w:p>
    <w:p w14:paraId="11223BD1" w14:textId="77777777" w:rsidR="00493EE8" w:rsidRPr="00735669" w:rsidRDefault="00493EE8" w:rsidP="006109EF">
      <w:pPr>
        <w:pStyle w:val="aff3"/>
        <w:numPr>
          <w:ilvl w:val="0"/>
          <w:numId w:val="22"/>
        </w:numPr>
        <w:spacing w:before="120"/>
        <w:ind w:left="567" w:hanging="567"/>
        <w:contextualSpacing w:val="0"/>
      </w:pPr>
      <w:r w:rsidRPr="00735669">
        <w:t>ГОСТ 27025</w:t>
      </w:r>
      <w:r w:rsidR="00C040EC">
        <w:t>-86</w:t>
      </w:r>
      <w:r w:rsidRPr="00735669">
        <w:t xml:space="preserve"> Реактивы. Общие указания по проведению испытаний.</w:t>
      </w:r>
    </w:p>
    <w:p w14:paraId="695D6EDB" w14:textId="77777777" w:rsidR="00BC0330" w:rsidRDefault="00BC0330" w:rsidP="006109EF">
      <w:pPr>
        <w:pStyle w:val="aff3"/>
        <w:numPr>
          <w:ilvl w:val="0"/>
          <w:numId w:val="22"/>
        </w:numPr>
        <w:spacing w:before="120"/>
        <w:ind w:left="567" w:hanging="567"/>
        <w:contextualSpacing w:val="0"/>
      </w:pPr>
      <w:r w:rsidRPr="002F31EF">
        <w:t>ГОСТ 8505</w:t>
      </w:r>
      <w:r w:rsidR="00C040EC">
        <w:t>-80</w:t>
      </w:r>
      <w:r w:rsidR="00561B16">
        <w:t>*</w:t>
      </w:r>
      <w:r w:rsidR="00FC6FF2">
        <w:t xml:space="preserve"> </w:t>
      </w:r>
      <w:r w:rsidR="00FC6FF2" w:rsidRPr="00FC6FF2">
        <w:t>Нефрас-С 50/170. Технические условия</w:t>
      </w:r>
      <w:r w:rsidR="009E1FD8">
        <w:t>.</w:t>
      </w:r>
    </w:p>
    <w:p w14:paraId="4072AEA9" w14:textId="77777777" w:rsidR="00BC0330" w:rsidRDefault="00BC0330" w:rsidP="006109EF">
      <w:pPr>
        <w:pStyle w:val="aff3"/>
        <w:numPr>
          <w:ilvl w:val="0"/>
          <w:numId w:val="22"/>
        </w:numPr>
        <w:spacing w:before="120"/>
        <w:ind w:left="567" w:hanging="567"/>
        <w:contextualSpacing w:val="0"/>
      </w:pPr>
      <w:r w:rsidRPr="002F31EF">
        <w:t>ГОСТ 14710</w:t>
      </w:r>
      <w:r w:rsidR="00C040EC">
        <w:t>-78</w:t>
      </w:r>
      <w:r w:rsidR="00FC6FF2">
        <w:t xml:space="preserve"> </w:t>
      </w:r>
      <w:r w:rsidR="00FC6FF2" w:rsidRPr="00FC6FF2">
        <w:t>Толуол нефтяной. Технические условия</w:t>
      </w:r>
      <w:r w:rsidR="009E1FD8">
        <w:t>.</w:t>
      </w:r>
    </w:p>
    <w:p w14:paraId="0AA360D7" w14:textId="77777777" w:rsidR="00BC0330" w:rsidRDefault="00BC0330" w:rsidP="006109EF">
      <w:pPr>
        <w:pStyle w:val="aff3"/>
        <w:numPr>
          <w:ilvl w:val="0"/>
          <w:numId w:val="22"/>
        </w:numPr>
        <w:spacing w:before="120"/>
        <w:ind w:left="567" w:hanging="567"/>
        <w:contextualSpacing w:val="0"/>
      </w:pPr>
      <w:r w:rsidRPr="002F31EF">
        <w:t>ГОСТ 4166</w:t>
      </w:r>
      <w:r w:rsidR="00C040EC">
        <w:t xml:space="preserve">-76 </w:t>
      </w:r>
      <w:r w:rsidR="00C040EC" w:rsidRPr="00C040EC">
        <w:t>(СТ СЭВ 1698-79)</w:t>
      </w:r>
      <w:r w:rsidR="00C040EC">
        <w:t xml:space="preserve"> </w:t>
      </w:r>
      <w:r w:rsidR="00C040EC" w:rsidRPr="00C040EC">
        <w:t>Реактивы. Натрий с</w:t>
      </w:r>
      <w:r w:rsidR="00C040EC">
        <w:t>ернокислый. Технические условия</w:t>
      </w:r>
      <w:r w:rsidR="009E1FD8">
        <w:t>.</w:t>
      </w:r>
    </w:p>
    <w:p w14:paraId="38C6CA9C" w14:textId="77777777" w:rsidR="00BC0330" w:rsidRDefault="00BC0330" w:rsidP="006109EF">
      <w:pPr>
        <w:pStyle w:val="aff3"/>
        <w:numPr>
          <w:ilvl w:val="0"/>
          <w:numId w:val="22"/>
        </w:numPr>
        <w:spacing w:before="120"/>
        <w:ind w:left="567" w:hanging="567"/>
        <w:contextualSpacing w:val="0"/>
      </w:pPr>
      <w:r w:rsidRPr="002F31EF">
        <w:t>ГОСТ 3956</w:t>
      </w:r>
      <w:r w:rsidR="004403D8">
        <w:t xml:space="preserve">-76 </w:t>
      </w:r>
      <w:r w:rsidR="004403D8" w:rsidRPr="004403D8">
        <w:t>Силикагель технический. Технические условия</w:t>
      </w:r>
      <w:r w:rsidR="009E1FD8">
        <w:t>.</w:t>
      </w:r>
    </w:p>
    <w:p w14:paraId="3D57867C" w14:textId="77777777" w:rsidR="00BC0330" w:rsidRDefault="00BC0330" w:rsidP="006109EF">
      <w:pPr>
        <w:pStyle w:val="aff3"/>
        <w:numPr>
          <w:ilvl w:val="0"/>
          <w:numId w:val="22"/>
        </w:numPr>
        <w:spacing w:before="120"/>
        <w:ind w:left="567" w:hanging="567"/>
        <w:contextualSpacing w:val="0"/>
      </w:pPr>
      <w:r w:rsidRPr="00182308">
        <w:t>ГОСТ 12.1.005</w:t>
      </w:r>
      <w:r w:rsidR="004403D8">
        <w:t xml:space="preserve">-88 </w:t>
      </w:r>
      <w:r w:rsidR="004403D8" w:rsidRPr="004403D8">
        <w:t>Система стандартов безопасности труда. Общие санитарно-гигиенические требования к воздуху рабочей зоны</w:t>
      </w:r>
      <w:r w:rsidR="009E1FD8">
        <w:t>.</w:t>
      </w:r>
    </w:p>
    <w:p w14:paraId="61CF0548" w14:textId="77777777" w:rsidR="00FE7453" w:rsidRDefault="00FE7453" w:rsidP="006109EF">
      <w:pPr>
        <w:pStyle w:val="aff3"/>
        <w:numPr>
          <w:ilvl w:val="0"/>
          <w:numId w:val="22"/>
        </w:numPr>
        <w:spacing w:before="120"/>
        <w:ind w:left="567" w:hanging="567"/>
        <w:contextualSpacing w:val="0"/>
      </w:pPr>
      <w:r>
        <w:t>ГОСТ 25794.1-83 Методы приготовления титрованных растворов для кислотно-основного титрования.</w:t>
      </w:r>
    </w:p>
    <w:p w14:paraId="5F32779E" w14:textId="77777777" w:rsidR="006109EF" w:rsidRDefault="006109EF" w:rsidP="006109EF">
      <w:pPr>
        <w:pStyle w:val="aff3"/>
        <w:numPr>
          <w:ilvl w:val="0"/>
          <w:numId w:val="22"/>
        </w:numPr>
        <w:spacing w:before="120"/>
        <w:ind w:left="567" w:hanging="567"/>
        <w:contextualSpacing w:val="0"/>
      </w:pPr>
      <w:r w:rsidRPr="005D7EC8">
        <w:t>ГОСТ 12524-78 Бумага. Метод определения содержания свободного хлора</w:t>
      </w:r>
      <w:r>
        <w:t>.</w:t>
      </w:r>
    </w:p>
    <w:p w14:paraId="5E0A8ADF" w14:textId="77777777" w:rsidR="00561B16" w:rsidRDefault="00561B16" w:rsidP="006109EF">
      <w:pPr>
        <w:pStyle w:val="aff3"/>
        <w:numPr>
          <w:ilvl w:val="0"/>
          <w:numId w:val="22"/>
        </w:numPr>
        <w:spacing w:before="120"/>
        <w:ind w:left="567" w:hanging="567"/>
        <w:contextualSpacing w:val="0"/>
      </w:pPr>
      <w:r w:rsidRPr="00E744D3">
        <w:t>ГОСТ Р ИСО 5725-6</w:t>
      </w:r>
      <w:r>
        <w:t xml:space="preserve">-2002 </w:t>
      </w:r>
      <w:r w:rsidRPr="00583109">
        <w:t>Точность (правильность и прецизионность) методов и результатов измерений. Часть 6. Использование значений точности на практике</w:t>
      </w:r>
      <w:r>
        <w:t>.</w:t>
      </w:r>
    </w:p>
    <w:p w14:paraId="557E868B" w14:textId="77777777" w:rsidR="001B5AF6" w:rsidRPr="00735669" w:rsidRDefault="001B5AF6" w:rsidP="006109EF">
      <w:pPr>
        <w:pStyle w:val="aff3"/>
        <w:numPr>
          <w:ilvl w:val="0"/>
          <w:numId w:val="22"/>
        </w:numPr>
        <w:spacing w:before="120"/>
        <w:ind w:left="567" w:hanging="567"/>
        <w:contextualSpacing w:val="0"/>
      </w:pPr>
      <w:r w:rsidRPr="00735669">
        <w:t>ГОСТ Р 58144</w:t>
      </w:r>
      <w:r>
        <w:t>-2018</w:t>
      </w:r>
      <w:r w:rsidRPr="00735669">
        <w:t xml:space="preserve"> Вода дистиллированная. Технические условия</w:t>
      </w:r>
      <w:r>
        <w:t>.</w:t>
      </w:r>
    </w:p>
    <w:p w14:paraId="71FC7429" w14:textId="77777777" w:rsidR="00184B13" w:rsidRPr="00735669" w:rsidRDefault="00184B13" w:rsidP="006109EF">
      <w:pPr>
        <w:pStyle w:val="aff3"/>
        <w:numPr>
          <w:ilvl w:val="0"/>
          <w:numId w:val="22"/>
        </w:numPr>
        <w:spacing w:before="120"/>
        <w:ind w:left="567" w:hanging="567"/>
        <w:contextualSpacing w:val="0"/>
      </w:pPr>
      <w:r w:rsidRPr="00FA7CE3">
        <w:t>ГОСТ Р 51858</w:t>
      </w:r>
      <w:r w:rsidR="00583109">
        <w:t xml:space="preserve">-2002 </w:t>
      </w:r>
      <w:r w:rsidR="00583109" w:rsidRPr="00583109">
        <w:t>Нефть. Общие технические условия</w:t>
      </w:r>
      <w:r w:rsidR="009E1FD8">
        <w:t>.</w:t>
      </w:r>
    </w:p>
    <w:p w14:paraId="7D0137C9" w14:textId="77777777" w:rsidR="00493EE8" w:rsidRDefault="00493EE8" w:rsidP="006109EF">
      <w:pPr>
        <w:pStyle w:val="aff3"/>
        <w:numPr>
          <w:ilvl w:val="0"/>
          <w:numId w:val="22"/>
        </w:numPr>
        <w:spacing w:before="120"/>
        <w:ind w:left="567" w:hanging="567"/>
        <w:contextualSpacing w:val="0"/>
      </w:pPr>
      <w:r w:rsidRPr="00735669">
        <w:t>ГОСТ Р 57036</w:t>
      </w:r>
      <w:r w:rsidR="00583109">
        <w:t>-2016</w:t>
      </w:r>
      <w:r w:rsidRPr="00735669">
        <w:t xml:space="preserve"> Нефтепродукты. Определение фракционного состава при атмосферном давлении.</w:t>
      </w:r>
    </w:p>
    <w:p w14:paraId="32C613A1" w14:textId="77777777" w:rsidR="00BC0330" w:rsidRPr="0056159F" w:rsidRDefault="00CD64D6" w:rsidP="006109EF">
      <w:pPr>
        <w:pStyle w:val="aff3"/>
        <w:numPr>
          <w:ilvl w:val="0"/>
          <w:numId w:val="22"/>
        </w:numPr>
        <w:spacing w:before="120"/>
        <w:ind w:left="567" w:hanging="567"/>
        <w:contextualSpacing w:val="0"/>
      </w:pPr>
      <w:r w:rsidRPr="0056159F">
        <w:t xml:space="preserve">ГОСТ Р 52247-2021 </w:t>
      </w:r>
      <w:r w:rsidR="00BC0330" w:rsidRPr="0056159F">
        <w:t>Нефть. Методы определе</w:t>
      </w:r>
      <w:r w:rsidRPr="0056159F">
        <w:t>ния хлорорганических соединений</w:t>
      </w:r>
      <w:r w:rsidR="00BC0330" w:rsidRPr="0056159F">
        <w:t>.</w:t>
      </w:r>
    </w:p>
    <w:p w14:paraId="73EBD9D5" w14:textId="77777777" w:rsidR="00FE7453" w:rsidRDefault="00FE7453" w:rsidP="006109EF">
      <w:pPr>
        <w:pStyle w:val="aff3"/>
        <w:numPr>
          <w:ilvl w:val="0"/>
          <w:numId w:val="22"/>
        </w:numPr>
        <w:spacing w:before="120"/>
        <w:ind w:left="567" w:hanging="567"/>
        <w:contextualSpacing w:val="0"/>
      </w:pPr>
      <w:r>
        <w:t>ГОСТ Р 8.568-2017 Государственная система обеспечения единства измерений. Аттестация испытательного оборудования.</w:t>
      </w:r>
    </w:p>
    <w:p w14:paraId="7E29C57D" w14:textId="619E3A34" w:rsidR="00DB562B" w:rsidRDefault="00DB562B" w:rsidP="006109EF">
      <w:pPr>
        <w:pStyle w:val="aff3"/>
        <w:numPr>
          <w:ilvl w:val="0"/>
          <w:numId w:val="22"/>
        </w:numPr>
        <w:spacing w:before="120"/>
        <w:ind w:left="567" w:hanging="567"/>
        <w:contextualSpacing w:val="0"/>
      </w:pPr>
      <w:r>
        <w:t>ГОСТ Р 53228-2008</w:t>
      </w:r>
      <w:r w:rsidRPr="00DB562B">
        <w:t xml:space="preserve"> Весы неавтоматического действия. Часть 1. Метрологические и тех</w:t>
      </w:r>
      <w:r>
        <w:t>нические требования. Испытания.</w:t>
      </w:r>
    </w:p>
    <w:p w14:paraId="0667BB9F" w14:textId="29154122" w:rsidR="00ED23CB" w:rsidRDefault="00ED23CB" w:rsidP="006109EF">
      <w:pPr>
        <w:pStyle w:val="aff3"/>
        <w:numPr>
          <w:ilvl w:val="0"/>
          <w:numId w:val="22"/>
        </w:numPr>
        <w:spacing w:before="120"/>
        <w:ind w:left="567" w:hanging="567"/>
        <w:contextualSpacing w:val="0"/>
      </w:pPr>
      <w:r w:rsidRPr="00ED23CB">
        <w:t>ГОСТ OIML R 76-1-2011 Государственная система обеспечения единства измерений. Весы неавтоматического действия. Часть 1. Метрологические и технические требования. Испытания</w:t>
      </w:r>
      <w:r>
        <w:t>.</w:t>
      </w:r>
    </w:p>
    <w:p w14:paraId="3A10B21F" w14:textId="77777777" w:rsidR="000D49EF" w:rsidRDefault="000D49EF" w:rsidP="006109EF">
      <w:pPr>
        <w:pStyle w:val="aff3"/>
        <w:numPr>
          <w:ilvl w:val="0"/>
          <w:numId w:val="22"/>
        </w:numPr>
        <w:spacing w:before="120"/>
        <w:ind w:left="567" w:hanging="567"/>
        <w:contextualSpacing w:val="0"/>
      </w:pPr>
      <w:r>
        <w:t>ТУ 38.401-67-108-92 Бензин-растворитель для резиновой промышленности. Технические условия.</w:t>
      </w:r>
    </w:p>
    <w:p w14:paraId="2D8E1EE9" w14:textId="3ADAE451" w:rsidR="00C42CD7" w:rsidRDefault="00C42CD7" w:rsidP="006109EF">
      <w:pPr>
        <w:pStyle w:val="aff3"/>
        <w:numPr>
          <w:ilvl w:val="0"/>
          <w:numId w:val="22"/>
        </w:numPr>
        <w:spacing w:before="120"/>
        <w:ind w:left="567" w:hanging="567"/>
        <w:contextualSpacing w:val="0"/>
      </w:pPr>
      <w:r w:rsidRPr="00735669">
        <w:t>РМГ 76</w:t>
      </w:r>
      <w:r w:rsidR="00656B4A">
        <w:t>-2014</w:t>
      </w:r>
      <w:r w:rsidRPr="00735669">
        <w:t xml:space="preserve"> Государственная система обеспечения единства измерений. Внутренний контроль качества результатов количественного химического анализа.</w:t>
      </w:r>
    </w:p>
    <w:p w14:paraId="22C2F479" w14:textId="67C43DBE" w:rsidR="002B3363" w:rsidRDefault="002B3363" w:rsidP="006109EF">
      <w:pPr>
        <w:pStyle w:val="aff3"/>
        <w:numPr>
          <w:ilvl w:val="0"/>
          <w:numId w:val="22"/>
        </w:numPr>
        <w:spacing w:before="120"/>
        <w:ind w:left="567" w:hanging="567"/>
        <w:contextualSpacing w:val="0"/>
      </w:pPr>
      <w:r>
        <w:t>Политик</w:t>
      </w:r>
      <w:r w:rsidR="005974D7">
        <w:t>а</w:t>
      </w:r>
      <w:r>
        <w:t xml:space="preserve"> Компании № П1-01 П-04 «Предотвращение попадания хлорорганических соединений в нефть».</w:t>
      </w:r>
    </w:p>
    <w:p w14:paraId="4044ADB5" w14:textId="77777777" w:rsidR="00FD1F31" w:rsidRPr="00E0182C" w:rsidRDefault="00FD1F31" w:rsidP="006109EF">
      <w:pPr>
        <w:pStyle w:val="aff3"/>
        <w:numPr>
          <w:ilvl w:val="0"/>
          <w:numId w:val="22"/>
        </w:numPr>
        <w:spacing w:before="120"/>
        <w:ind w:left="567" w:hanging="567"/>
        <w:contextualSpacing w:val="0"/>
      </w:pPr>
      <w:r w:rsidRPr="00920956">
        <w:t>Стандарт Компании № П3-12.02 С-0001 «Нормативное регулирование».</w:t>
      </w:r>
    </w:p>
    <w:p w14:paraId="25C8C329" w14:textId="77777777" w:rsidR="00E0182C" w:rsidRDefault="00E0182C" w:rsidP="006109EF">
      <w:pPr>
        <w:pStyle w:val="aff3"/>
        <w:numPr>
          <w:ilvl w:val="0"/>
          <w:numId w:val="22"/>
        </w:numPr>
        <w:spacing w:before="120"/>
        <w:ind w:left="567" w:hanging="567"/>
        <w:contextualSpacing w:val="0"/>
      </w:pPr>
      <w:r>
        <w:t>Стандарт Компании № П3-05 С-0084 «Управление отходами».</w:t>
      </w:r>
    </w:p>
    <w:p w14:paraId="21F3BD89" w14:textId="77777777" w:rsidR="00E0182C" w:rsidRDefault="00E0182C" w:rsidP="006109EF">
      <w:pPr>
        <w:pStyle w:val="aff3"/>
        <w:numPr>
          <w:ilvl w:val="0"/>
          <w:numId w:val="22"/>
        </w:numPr>
        <w:spacing w:before="120"/>
        <w:ind w:left="567" w:hanging="567"/>
        <w:contextualSpacing w:val="0"/>
      </w:pPr>
      <w:r w:rsidRPr="00A1070B">
        <w:t>С</w:t>
      </w:r>
      <w:r>
        <w:t xml:space="preserve">тандарт </w:t>
      </w:r>
      <w:r w:rsidRPr="00A1070B">
        <w:t>К</w:t>
      </w:r>
      <w:r>
        <w:t xml:space="preserve">омпании </w:t>
      </w:r>
      <w:r w:rsidRPr="00A1070B">
        <w:t>№ П4-04 С-0072</w:t>
      </w:r>
      <w:r w:rsidR="00510062">
        <w:t xml:space="preserve"> «</w:t>
      </w:r>
      <w:r w:rsidR="00510062" w:rsidRPr="00510062">
        <w:t>Контроль качества результатов испытаний нефти и нефтепродуктов в испытательных лабораториях (испытательных центрах) Компании</w:t>
      </w:r>
      <w:r w:rsidR="00510062">
        <w:t>».</w:t>
      </w:r>
    </w:p>
    <w:p w14:paraId="1EBAE8BE" w14:textId="77777777" w:rsidR="00BE6358" w:rsidRDefault="00BE6358" w:rsidP="006109EF">
      <w:pPr>
        <w:pStyle w:val="aff3"/>
        <w:numPr>
          <w:ilvl w:val="0"/>
          <w:numId w:val="22"/>
        </w:numPr>
        <w:spacing w:before="120"/>
        <w:ind w:left="567" w:hanging="567"/>
        <w:contextualSpacing w:val="0"/>
      </w:pPr>
      <w:r>
        <w:lastRenderedPageBreak/>
        <w:t xml:space="preserve">Стандарт Компании № П4-04 С-0090 «Общие требования к компетентности испытательных промысловых лабораторий нефтедобывающих дочерних обществ </w:t>
      </w:r>
      <w:r w:rsidR="00561B16">
        <w:t>П</w:t>
      </w:r>
      <w:r>
        <w:t>АО</w:t>
      </w:r>
      <w:r w:rsidR="00561B16">
        <w:t> </w:t>
      </w:r>
      <w:r>
        <w:t>«НК</w:t>
      </w:r>
      <w:r w:rsidR="00561B16">
        <w:t> </w:t>
      </w:r>
      <w:r>
        <w:t>«Роснефть».</w:t>
      </w:r>
    </w:p>
    <w:p w14:paraId="24B5DBF0" w14:textId="2B42F175" w:rsidR="005974D7" w:rsidRDefault="005974D7" w:rsidP="006109EF">
      <w:pPr>
        <w:pStyle w:val="aff3"/>
        <w:numPr>
          <w:ilvl w:val="0"/>
          <w:numId w:val="22"/>
        </w:numPr>
        <w:spacing w:before="120"/>
        <w:ind w:left="567" w:hanging="567"/>
        <w:contextualSpacing w:val="0"/>
      </w:pPr>
      <w:r>
        <w:t>Стандарт</w:t>
      </w:r>
      <w:r w:rsidRPr="005974D7">
        <w:t xml:space="preserve"> Компании № П3-11.04 С-0013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p>
    <w:p w14:paraId="037F8ECE" w14:textId="3D222F6F" w:rsidR="00FD1F31" w:rsidRDefault="00FD1F31" w:rsidP="006109EF">
      <w:pPr>
        <w:pStyle w:val="aff3"/>
        <w:numPr>
          <w:ilvl w:val="0"/>
          <w:numId w:val="22"/>
        </w:numPr>
        <w:spacing w:before="120"/>
        <w:ind w:left="567" w:hanging="567"/>
        <w:contextualSpacing w:val="0"/>
      </w:pPr>
      <w:r>
        <w:t>Типовые требования Компании №</w:t>
      </w:r>
      <w:r w:rsidR="00012F1B">
        <w:t> </w:t>
      </w:r>
      <w:r>
        <w:t xml:space="preserve">П1-01.05 </w:t>
      </w:r>
      <w:r w:rsidR="00D20C0D">
        <w:t>ТТР-</w:t>
      </w:r>
      <w:r>
        <w:t>0148 «Применение химических реагентов на объектах добычи углеводородного сырья Компании».</w:t>
      </w:r>
    </w:p>
    <w:p w14:paraId="4F9616C7" w14:textId="77777777" w:rsidR="00FD1F31" w:rsidRDefault="00FD1F31" w:rsidP="006109EF">
      <w:pPr>
        <w:pStyle w:val="aff3"/>
        <w:numPr>
          <w:ilvl w:val="0"/>
          <w:numId w:val="22"/>
        </w:numPr>
        <w:spacing w:before="120"/>
        <w:ind w:left="567" w:hanging="567"/>
        <w:contextualSpacing w:val="0"/>
      </w:pPr>
      <w:r>
        <w:t>Типовые требования Компании № П2-10 ТТР-0008 «Организация контроля хлорорганических соединений при бурении скважин и зарезке боковых стволов».</w:t>
      </w:r>
    </w:p>
    <w:p w14:paraId="4BF4B4FF" w14:textId="77777777" w:rsidR="00523241" w:rsidRPr="00BE6358" w:rsidRDefault="00523241" w:rsidP="006109EF">
      <w:pPr>
        <w:pStyle w:val="aff3"/>
        <w:numPr>
          <w:ilvl w:val="0"/>
          <w:numId w:val="22"/>
        </w:numPr>
        <w:spacing w:before="120"/>
        <w:ind w:left="567" w:hanging="567"/>
        <w:contextualSpacing w:val="0"/>
      </w:pPr>
      <w:r>
        <w:t>Положение Компании № П4-04 Р-0209 «Организация и осуществление контроля соблюдения требований в области обеспечения единства измерений в Компании».</w:t>
      </w:r>
    </w:p>
    <w:p w14:paraId="05D07946" w14:textId="72803FF3" w:rsidR="00523241" w:rsidRDefault="00523241" w:rsidP="006109EF">
      <w:pPr>
        <w:pStyle w:val="aff3"/>
        <w:numPr>
          <w:ilvl w:val="0"/>
          <w:numId w:val="22"/>
        </w:numPr>
        <w:spacing w:before="120"/>
        <w:ind w:left="567" w:hanging="567"/>
        <w:contextualSpacing w:val="0"/>
      </w:pPr>
      <w:r>
        <w:t>Положение Компании № П4-03 Р-0033 «Применение риск-ориентированного подхода в системе менеджмента качества испытательных лаборатори</w:t>
      </w:r>
      <w:r w:rsidR="00656B4A">
        <w:t>ях</w:t>
      </w:r>
      <w:r>
        <w:t xml:space="preserve"> (испытательных центрах)».</w:t>
      </w:r>
    </w:p>
    <w:p w14:paraId="29C935B8" w14:textId="77777777" w:rsidR="00B23BF3" w:rsidRPr="009F3E6F" w:rsidRDefault="00B23BF3" w:rsidP="00B23BF3">
      <w:pPr>
        <w:ind w:firstLine="708"/>
        <w:rPr>
          <w:szCs w:val="24"/>
        </w:rPr>
      </w:pPr>
    </w:p>
    <w:p w14:paraId="271E8BAB" w14:textId="77777777" w:rsidR="00B23BF3" w:rsidRPr="00B23BF3" w:rsidRDefault="00B23BF3" w:rsidP="00B23BF3">
      <w:pPr>
        <w:sectPr w:rsidR="00B23BF3" w:rsidRPr="00B23BF3" w:rsidSect="00701B37">
          <w:pgSz w:w="11906" w:h="16838" w:code="9"/>
          <w:pgMar w:top="567" w:right="1021" w:bottom="567" w:left="1247" w:header="737" w:footer="680" w:gutter="0"/>
          <w:cols w:space="708"/>
          <w:docGrid w:linePitch="360"/>
        </w:sectPr>
      </w:pPr>
    </w:p>
    <w:p w14:paraId="59E0DEF5" w14:textId="77777777" w:rsidR="00F519F2" w:rsidRPr="00815A04" w:rsidRDefault="00F519F2" w:rsidP="00012F1B">
      <w:pPr>
        <w:pStyle w:val="S13"/>
        <w:numPr>
          <w:ilvl w:val="0"/>
          <w:numId w:val="97"/>
        </w:numPr>
        <w:tabs>
          <w:tab w:val="left" w:pos="567"/>
        </w:tabs>
        <w:spacing w:after="240"/>
        <w:ind w:left="0" w:firstLine="0"/>
      </w:pPr>
      <w:bookmarkStart w:id="289" w:name="_ПРИЛОЖЕНИЯ"/>
      <w:bookmarkStart w:id="290" w:name="_ПРИЛОЖЕНИЯ_1"/>
      <w:bookmarkStart w:id="291" w:name="Приложения"/>
      <w:bookmarkStart w:id="292" w:name="_Toc341780021"/>
      <w:bookmarkStart w:id="293" w:name="_Toc342576058"/>
      <w:bookmarkStart w:id="294" w:name="_Toc454888735"/>
      <w:bookmarkStart w:id="295" w:name="_Toc83112779"/>
      <w:bookmarkStart w:id="296" w:name="_Toc138334593"/>
      <w:bookmarkEnd w:id="121"/>
      <w:bookmarkEnd w:id="122"/>
      <w:bookmarkEnd w:id="123"/>
      <w:bookmarkEnd w:id="289"/>
      <w:bookmarkEnd w:id="290"/>
      <w:bookmarkEnd w:id="291"/>
      <w:r w:rsidRPr="00815A04">
        <w:lastRenderedPageBreak/>
        <w:t>ПРИЛОЖЕНИ</w:t>
      </w:r>
      <w:bookmarkEnd w:id="292"/>
      <w:bookmarkEnd w:id="293"/>
      <w:r w:rsidRPr="00815A04">
        <w:t>Я</w:t>
      </w:r>
      <w:bookmarkEnd w:id="294"/>
      <w:bookmarkEnd w:id="295"/>
      <w:bookmarkEnd w:id="296"/>
    </w:p>
    <w:p w14:paraId="48071006" w14:textId="0341C683" w:rsidR="007B77F8" w:rsidRPr="007B77F8" w:rsidRDefault="007B77F8" w:rsidP="007B77F8">
      <w:pPr>
        <w:pStyle w:val="ae"/>
        <w:keepNext/>
        <w:spacing w:before="120" w:beforeAutospacing="0" w:after="0" w:afterAutospacing="0"/>
        <w:jc w:val="right"/>
        <w:rPr>
          <w:rFonts w:ascii="Arial" w:eastAsia="Calibri" w:hAnsi="Arial" w:cs="Arial"/>
          <w:b/>
          <w:sz w:val="20"/>
          <w:szCs w:val="20"/>
          <w:lang w:eastAsia="en-US"/>
        </w:rPr>
      </w:pPr>
      <w:r w:rsidRPr="007B77F8">
        <w:rPr>
          <w:rFonts w:ascii="Arial" w:eastAsia="Calibri" w:hAnsi="Arial" w:cs="Arial"/>
          <w:b/>
          <w:sz w:val="20"/>
          <w:szCs w:val="20"/>
          <w:lang w:eastAsia="en-US"/>
        </w:rPr>
        <w:t xml:space="preserve">Таблица </w:t>
      </w:r>
      <w:r w:rsidRPr="007B77F8">
        <w:rPr>
          <w:rFonts w:ascii="Arial" w:eastAsia="Calibri" w:hAnsi="Arial" w:cs="Arial"/>
          <w:b/>
          <w:sz w:val="20"/>
          <w:szCs w:val="20"/>
          <w:lang w:eastAsia="en-US"/>
        </w:rPr>
        <w:fldChar w:fldCharType="begin"/>
      </w:r>
      <w:r w:rsidRPr="007B77F8">
        <w:rPr>
          <w:rFonts w:ascii="Arial" w:eastAsia="Calibri" w:hAnsi="Arial" w:cs="Arial"/>
          <w:b/>
          <w:sz w:val="20"/>
          <w:szCs w:val="20"/>
          <w:lang w:eastAsia="en-US"/>
        </w:rPr>
        <w:instrText xml:space="preserve"> SEQ Таблица \* ARABIC </w:instrText>
      </w:r>
      <w:r w:rsidRPr="007B77F8">
        <w:rPr>
          <w:rFonts w:ascii="Arial" w:eastAsia="Calibri" w:hAnsi="Arial" w:cs="Arial"/>
          <w:b/>
          <w:sz w:val="20"/>
          <w:szCs w:val="20"/>
          <w:lang w:eastAsia="en-US"/>
        </w:rPr>
        <w:fldChar w:fldCharType="separate"/>
      </w:r>
      <w:r w:rsidRPr="007B77F8">
        <w:rPr>
          <w:rFonts w:ascii="Arial" w:eastAsia="Calibri" w:hAnsi="Arial" w:cs="Arial"/>
          <w:b/>
          <w:sz w:val="20"/>
          <w:szCs w:val="20"/>
          <w:lang w:eastAsia="en-US"/>
        </w:rPr>
        <w:t>6</w:t>
      </w:r>
      <w:r w:rsidRPr="007B77F8">
        <w:rPr>
          <w:rFonts w:ascii="Arial" w:eastAsia="Calibri" w:hAnsi="Arial" w:cs="Arial"/>
          <w:b/>
          <w:sz w:val="20"/>
          <w:szCs w:val="20"/>
          <w:lang w:eastAsia="en-US"/>
        </w:rPr>
        <w:fldChar w:fldCharType="end"/>
      </w:r>
    </w:p>
    <w:p w14:paraId="135E1BF7" w14:textId="77777777" w:rsidR="00F519F2" w:rsidRPr="00815A04" w:rsidRDefault="00F519F2" w:rsidP="001865B8">
      <w:pPr>
        <w:spacing w:after="60"/>
        <w:jc w:val="right"/>
        <w:rPr>
          <w:rFonts w:ascii="Arial" w:hAnsi="Arial" w:cs="Arial"/>
          <w:b/>
          <w:sz w:val="20"/>
          <w:szCs w:val="20"/>
        </w:rPr>
      </w:pPr>
      <w:r w:rsidRPr="00815A04">
        <w:rPr>
          <w:rFonts w:ascii="Arial" w:hAnsi="Arial" w:cs="Arial"/>
          <w:b/>
          <w:sz w:val="20"/>
          <w:szCs w:val="20"/>
        </w:rPr>
        <w:t xml:space="preserve">Перечень Приложений к </w:t>
      </w:r>
      <w:r w:rsidR="00FB4A28">
        <w:rPr>
          <w:rFonts w:ascii="Arial" w:hAnsi="Arial" w:cs="Arial"/>
          <w:b/>
          <w:sz w:val="20"/>
          <w:szCs w:val="20"/>
        </w:rPr>
        <w:t>Типовым требованиям</w:t>
      </w:r>
      <w:r w:rsidRPr="00815A04">
        <w:rPr>
          <w:rFonts w:ascii="Arial" w:hAnsi="Arial" w:cs="Arial"/>
          <w:b/>
          <w:sz w:val="20"/>
          <w:szCs w:val="20"/>
        </w:rPr>
        <w:t xml:space="preserve">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87"/>
        <w:gridCol w:w="5252"/>
        <w:gridCol w:w="2869"/>
      </w:tblGrid>
      <w:tr w:rsidR="00F519F2" w:rsidRPr="00815A04" w14:paraId="47C0C2AC" w14:textId="77777777" w:rsidTr="004E5CAC">
        <w:trPr>
          <w:tblHeader/>
        </w:trPr>
        <w:tc>
          <w:tcPr>
            <w:tcW w:w="774" w:type="pct"/>
            <w:tcBorders>
              <w:bottom w:val="single" w:sz="12" w:space="0" w:color="auto"/>
            </w:tcBorders>
            <w:shd w:val="clear" w:color="auto" w:fill="FFD200"/>
            <w:vAlign w:val="center"/>
          </w:tcPr>
          <w:p w14:paraId="1C63920C" w14:textId="77777777" w:rsidR="00F519F2" w:rsidRPr="00815A04" w:rsidRDefault="00F519F2" w:rsidP="00E1018D">
            <w:pPr>
              <w:spacing w:before="20" w:after="20"/>
              <w:jc w:val="center"/>
              <w:rPr>
                <w:rFonts w:ascii="Arial" w:hAnsi="Arial" w:cs="Arial"/>
                <w:b/>
                <w:bCs/>
                <w:caps/>
                <w:sz w:val="16"/>
                <w:szCs w:val="16"/>
                <w:u w:color="000000"/>
              </w:rPr>
            </w:pPr>
            <w:r w:rsidRPr="00815A04">
              <w:rPr>
                <w:rFonts w:ascii="Arial" w:hAnsi="Arial" w:cs="Arial"/>
                <w:b/>
                <w:bCs/>
                <w:caps/>
                <w:sz w:val="16"/>
                <w:szCs w:val="16"/>
                <w:u w:color="000000"/>
              </w:rPr>
              <w:t xml:space="preserve">НОМЕР </w:t>
            </w:r>
            <w:r w:rsidRPr="00815A04">
              <w:rPr>
                <w:rFonts w:ascii="Arial" w:hAnsi="Arial" w:cs="Arial"/>
                <w:b/>
                <w:bCs/>
                <w:caps/>
                <w:sz w:val="16"/>
                <w:szCs w:val="16"/>
                <w:u w:color="000000"/>
              </w:rPr>
              <w:br/>
              <w:t>ПРИЛОЖЕНИЯ</w:t>
            </w:r>
          </w:p>
        </w:tc>
        <w:tc>
          <w:tcPr>
            <w:tcW w:w="2733" w:type="pct"/>
            <w:tcBorders>
              <w:bottom w:val="single" w:sz="12" w:space="0" w:color="auto"/>
            </w:tcBorders>
            <w:shd w:val="clear" w:color="auto" w:fill="FFD200"/>
            <w:vAlign w:val="center"/>
          </w:tcPr>
          <w:p w14:paraId="32E69C7E" w14:textId="77777777" w:rsidR="00F519F2" w:rsidRPr="00815A04" w:rsidRDefault="00F519F2" w:rsidP="00E1018D">
            <w:pPr>
              <w:spacing w:before="20" w:after="20"/>
              <w:jc w:val="center"/>
              <w:rPr>
                <w:rFonts w:ascii="Arial" w:hAnsi="Arial" w:cs="Arial"/>
                <w:b/>
                <w:bCs/>
                <w:caps/>
                <w:sz w:val="16"/>
                <w:szCs w:val="16"/>
                <w:u w:color="000000"/>
              </w:rPr>
            </w:pPr>
            <w:r w:rsidRPr="00815A04">
              <w:rPr>
                <w:rFonts w:ascii="Arial" w:hAnsi="Arial" w:cs="Arial"/>
                <w:b/>
                <w:bCs/>
                <w:caps/>
                <w:sz w:val="16"/>
                <w:szCs w:val="16"/>
                <w:u w:color="000000"/>
              </w:rPr>
              <w:t>НАИМЕНОВАНИЕ ПРИЛОЖЕНИЯ</w:t>
            </w:r>
          </w:p>
        </w:tc>
        <w:tc>
          <w:tcPr>
            <w:tcW w:w="1493" w:type="pct"/>
            <w:tcBorders>
              <w:bottom w:val="single" w:sz="12" w:space="0" w:color="auto"/>
            </w:tcBorders>
            <w:shd w:val="clear" w:color="auto" w:fill="FFD200"/>
            <w:vAlign w:val="center"/>
          </w:tcPr>
          <w:p w14:paraId="540E6836" w14:textId="77777777" w:rsidR="00F519F2" w:rsidRPr="00815A04" w:rsidRDefault="00F519F2" w:rsidP="00E1018D">
            <w:pPr>
              <w:spacing w:before="20" w:after="20"/>
              <w:jc w:val="center"/>
              <w:rPr>
                <w:rFonts w:ascii="Arial" w:hAnsi="Arial" w:cs="Arial"/>
                <w:b/>
                <w:bCs/>
                <w:caps/>
                <w:sz w:val="16"/>
                <w:szCs w:val="16"/>
                <w:u w:color="000000"/>
              </w:rPr>
            </w:pPr>
            <w:r w:rsidRPr="00815A04">
              <w:rPr>
                <w:rFonts w:ascii="Arial" w:hAnsi="Arial" w:cs="Arial"/>
                <w:b/>
                <w:bCs/>
                <w:caps/>
                <w:sz w:val="16"/>
                <w:szCs w:val="16"/>
                <w:u w:color="000000"/>
              </w:rPr>
              <w:t>Примечание</w:t>
            </w:r>
          </w:p>
        </w:tc>
      </w:tr>
      <w:tr w:rsidR="00F519F2" w:rsidRPr="00815A04" w14:paraId="04098838" w14:textId="77777777" w:rsidTr="004E5CAC">
        <w:trPr>
          <w:trHeight w:val="412"/>
        </w:trPr>
        <w:tc>
          <w:tcPr>
            <w:tcW w:w="774" w:type="pct"/>
            <w:tcBorders>
              <w:top w:val="single" w:sz="12" w:space="0" w:color="auto"/>
            </w:tcBorders>
            <w:shd w:val="clear" w:color="auto" w:fill="auto"/>
          </w:tcPr>
          <w:p w14:paraId="5EA1B7D0" w14:textId="77777777" w:rsidR="00F519F2" w:rsidRPr="00815A04" w:rsidRDefault="00F519F2" w:rsidP="00234F58">
            <w:pPr>
              <w:pStyle w:val="af1"/>
              <w:rPr>
                <w:sz w:val="24"/>
                <w:szCs w:val="24"/>
              </w:rPr>
            </w:pPr>
            <w:r w:rsidRPr="00815A04">
              <w:rPr>
                <w:sz w:val="24"/>
                <w:szCs w:val="24"/>
              </w:rPr>
              <w:t>1</w:t>
            </w:r>
          </w:p>
        </w:tc>
        <w:tc>
          <w:tcPr>
            <w:tcW w:w="2733" w:type="pct"/>
            <w:tcBorders>
              <w:top w:val="single" w:sz="12" w:space="0" w:color="auto"/>
            </w:tcBorders>
            <w:shd w:val="clear" w:color="auto" w:fill="auto"/>
          </w:tcPr>
          <w:p w14:paraId="7D1587AB" w14:textId="77777777" w:rsidR="00F519F2" w:rsidRPr="00CE699A" w:rsidRDefault="00931E63" w:rsidP="00234F58">
            <w:bookmarkStart w:id="297" w:name="_Toc121489864"/>
            <w:r w:rsidRPr="00CE699A">
              <w:t>Рекомендации по отбору проб и пробоподготовке нефтесодержащих жидкостей (нефтегазоводяных эмульсий) и нефтешламов для последующего определения хлорорганических соединений</w:t>
            </w:r>
            <w:bookmarkEnd w:id="297"/>
          </w:p>
        </w:tc>
        <w:tc>
          <w:tcPr>
            <w:tcW w:w="1493" w:type="pct"/>
            <w:tcBorders>
              <w:top w:val="single" w:sz="12" w:space="0" w:color="auto"/>
            </w:tcBorders>
            <w:shd w:val="clear" w:color="auto" w:fill="auto"/>
          </w:tcPr>
          <w:p w14:paraId="3E02948C" w14:textId="77777777" w:rsidR="00F519F2" w:rsidRPr="00F67A41" w:rsidRDefault="00F67A41" w:rsidP="00234F58">
            <w:pPr>
              <w:pStyle w:val="af1"/>
              <w:rPr>
                <w:sz w:val="24"/>
                <w:szCs w:val="24"/>
              </w:rPr>
            </w:pPr>
            <w:r>
              <w:rPr>
                <w:sz w:val="24"/>
                <w:szCs w:val="24"/>
              </w:rPr>
              <w:t xml:space="preserve">Приложено отдельным файлом в формате </w:t>
            </w:r>
            <w:r>
              <w:rPr>
                <w:sz w:val="24"/>
                <w:szCs w:val="24"/>
                <w:lang w:val="en-US"/>
              </w:rPr>
              <w:t>Word</w:t>
            </w:r>
          </w:p>
        </w:tc>
      </w:tr>
      <w:tr w:rsidR="00817C93" w:rsidRPr="00815A04" w14:paraId="4E43C887" w14:textId="77777777" w:rsidTr="004E5CAC">
        <w:trPr>
          <w:trHeight w:val="412"/>
        </w:trPr>
        <w:tc>
          <w:tcPr>
            <w:tcW w:w="774" w:type="pct"/>
            <w:shd w:val="clear" w:color="auto" w:fill="auto"/>
          </w:tcPr>
          <w:p w14:paraId="7CBB7926" w14:textId="77777777" w:rsidR="00817C93" w:rsidRPr="00815A04" w:rsidRDefault="008B7D46" w:rsidP="00234F58">
            <w:pPr>
              <w:pStyle w:val="af1"/>
              <w:rPr>
                <w:sz w:val="24"/>
                <w:szCs w:val="24"/>
                <w:lang w:eastAsia="ko-KR"/>
              </w:rPr>
            </w:pPr>
            <w:r w:rsidRPr="00815A04">
              <w:rPr>
                <w:sz w:val="24"/>
                <w:szCs w:val="24"/>
                <w:lang w:eastAsia="ko-KR"/>
              </w:rPr>
              <w:t>2</w:t>
            </w:r>
          </w:p>
        </w:tc>
        <w:tc>
          <w:tcPr>
            <w:tcW w:w="2733" w:type="pct"/>
            <w:shd w:val="clear" w:color="auto" w:fill="auto"/>
          </w:tcPr>
          <w:p w14:paraId="3F239879" w14:textId="77777777" w:rsidR="00817C93" w:rsidRPr="00815A04" w:rsidRDefault="00931E63" w:rsidP="00234F58">
            <w:pPr>
              <w:rPr>
                <w:szCs w:val="24"/>
              </w:rPr>
            </w:pPr>
            <w:r>
              <w:rPr>
                <w:szCs w:val="24"/>
              </w:rPr>
              <w:t>Рекомендации по отбору проб и пробоподготовке сточных и подтоварных вод, а также водных технологических растворов для последующего определения хлорорганических соединений</w:t>
            </w:r>
          </w:p>
        </w:tc>
        <w:tc>
          <w:tcPr>
            <w:tcW w:w="1493" w:type="pct"/>
            <w:shd w:val="clear" w:color="auto" w:fill="auto"/>
          </w:tcPr>
          <w:p w14:paraId="539D2290" w14:textId="77777777" w:rsidR="00817C93" w:rsidRPr="00815A04" w:rsidRDefault="00F67A41" w:rsidP="00234F58">
            <w:pPr>
              <w:pStyle w:val="af1"/>
              <w:rPr>
                <w:sz w:val="24"/>
                <w:szCs w:val="24"/>
              </w:rPr>
            </w:pPr>
            <w:r>
              <w:rPr>
                <w:sz w:val="24"/>
                <w:szCs w:val="24"/>
              </w:rPr>
              <w:t xml:space="preserve">Приложено отдельным файлом в формате </w:t>
            </w:r>
            <w:r>
              <w:rPr>
                <w:sz w:val="24"/>
                <w:szCs w:val="24"/>
                <w:lang w:val="en-US"/>
              </w:rPr>
              <w:t>Word</w:t>
            </w:r>
          </w:p>
        </w:tc>
      </w:tr>
      <w:tr w:rsidR="00817C93" w:rsidRPr="00815A04" w14:paraId="2CB69C62" w14:textId="77777777" w:rsidTr="004E5CAC">
        <w:trPr>
          <w:trHeight w:val="412"/>
        </w:trPr>
        <w:tc>
          <w:tcPr>
            <w:tcW w:w="774" w:type="pct"/>
            <w:shd w:val="clear" w:color="auto" w:fill="auto"/>
          </w:tcPr>
          <w:p w14:paraId="1970B132" w14:textId="77777777" w:rsidR="00817C93" w:rsidRPr="00815A04" w:rsidRDefault="00357C62" w:rsidP="00234F58">
            <w:pPr>
              <w:pStyle w:val="af1"/>
              <w:rPr>
                <w:sz w:val="24"/>
                <w:szCs w:val="24"/>
                <w:lang w:eastAsia="ko-KR"/>
              </w:rPr>
            </w:pPr>
            <w:r w:rsidRPr="00815A04">
              <w:rPr>
                <w:sz w:val="24"/>
                <w:szCs w:val="24"/>
                <w:lang w:eastAsia="ko-KR"/>
              </w:rPr>
              <w:t>3</w:t>
            </w:r>
          </w:p>
        </w:tc>
        <w:tc>
          <w:tcPr>
            <w:tcW w:w="2733" w:type="pct"/>
            <w:shd w:val="clear" w:color="auto" w:fill="auto"/>
          </w:tcPr>
          <w:p w14:paraId="134A8FF4" w14:textId="77777777" w:rsidR="00817C93" w:rsidRPr="00815A04" w:rsidRDefault="00931E63" w:rsidP="00234F58">
            <w:pPr>
              <w:rPr>
                <w:szCs w:val="24"/>
              </w:rPr>
            </w:pPr>
            <w:r>
              <w:rPr>
                <w:szCs w:val="24"/>
              </w:rPr>
              <w:t>Чек-лист проверки (самооценки) нефтешламовых уловителей, амбаров, прудов дополнительного отстоя</w:t>
            </w:r>
          </w:p>
        </w:tc>
        <w:tc>
          <w:tcPr>
            <w:tcW w:w="1493" w:type="pct"/>
            <w:shd w:val="clear" w:color="auto" w:fill="auto"/>
          </w:tcPr>
          <w:p w14:paraId="2E812D61" w14:textId="77777777" w:rsidR="00817C93" w:rsidRPr="00F67A41" w:rsidRDefault="00F67A41" w:rsidP="00234F58">
            <w:pPr>
              <w:pStyle w:val="af1"/>
              <w:rPr>
                <w:sz w:val="24"/>
                <w:szCs w:val="24"/>
              </w:rPr>
            </w:pPr>
            <w:r>
              <w:rPr>
                <w:sz w:val="24"/>
                <w:szCs w:val="24"/>
              </w:rPr>
              <w:t xml:space="preserve">Приложено отдельным файлом в формате </w:t>
            </w:r>
            <w:r>
              <w:rPr>
                <w:sz w:val="24"/>
                <w:szCs w:val="24"/>
                <w:lang w:val="en-US"/>
              </w:rPr>
              <w:t>Excel</w:t>
            </w:r>
          </w:p>
        </w:tc>
      </w:tr>
      <w:tr w:rsidR="00A2217B" w:rsidRPr="00815A04" w14:paraId="1FF1C9AF" w14:textId="77777777" w:rsidTr="004E5CAC">
        <w:trPr>
          <w:trHeight w:val="412"/>
        </w:trPr>
        <w:tc>
          <w:tcPr>
            <w:tcW w:w="774" w:type="pct"/>
            <w:shd w:val="clear" w:color="auto" w:fill="auto"/>
          </w:tcPr>
          <w:p w14:paraId="749A33A4" w14:textId="77777777" w:rsidR="00A2217B" w:rsidRPr="00815A04" w:rsidRDefault="00A2217B" w:rsidP="00234F58">
            <w:pPr>
              <w:pStyle w:val="af1"/>
              <w:rPr>
                <w:sz w:val="24"/>
                <w:szCs w:val="24"/>
                <w:lang w:eastAsia="ko-KR"/>
              </w:rPr>
            </w:pPr>
            <w:r w:rsidRPr="00815A04">
              <w:rPr>
                <w:sz w:val="24"/>
                <w:szCs w:val="24"/>
                <w:lang w:eastAsia="ko-KR"/>
              </w:rPr>
              <w:t>4</w:t>
            </w:r>
          </w:p>
        </w:tc>
        <w:tc>
          <w:tcPr>
            <w:tcW w:w="2733" w:type="pct"/>
            <w:shd w:val="clear" w:color="auto" w:fill="auto"/>
          </w:tcPr>
          <w:p w14:paraId="5ABC04D3" w14:textId="77777777" w:rsidR="00A2217B" w:rsidRPr="00815A04" w:rsidRDefault="00931E63" w:rsidP="00234F58">
            <w:pPr>
              <w:rPr>
                <w:szCs w:val="24"/>
              </w:rPr>
            </w:pPr>
            <w:r>
              <w:rPr>
                <w:szCs w:val="24"/>
              </w:rPr>
              <w:t xml:space="preserve">Чек-лист проверки баз </w:t>
            </w:r>
            <w:r w:rsidR="004E4289">
              <w:rPr>
                <w:szCs w:val="24"/>
              </w:rPr>
              <w:t>П</w:t>
            </w:r>
            <w:r>
              <w:rPr>
                <w:szCs w:val="24"/>
              </w:rPr>
              <w:t>одрядных организаций</w:t>
            </w:r>
          </w:p>
        </w:tc>
        <w:tc>
          <w:tcPr>
            <w:tcW w:w="1493" w:type="pct"/>
            <w:shd w:val="clear" w:color="auto" w:fill="auto"/>
          </w:tcPr>
          <w:p w14:paraId="7A12025E" w14:textId="77777777" w:rsidR="00A2217B" w:rsidRPr="00815A04" w:rsidRDefault="00F67A41" w:rsidP="00234F58">
            <w:pPr>
              <w:pStyle w:val="af1"/>
              <w:rPr>
                <w:sz w:val="24"/>
                <w:szCs w:val="24"/>
              </w:rPr>
            </w:pPr>
            <w:r>
              <w:rPr>
                <w:sz w:val="24"/>
                <w:szCs w:val="24"/>
              </w:rPr>
              <w:t xml:space="preserve">Приложено отдельным файлом в формате </w:t>
            </w:r>
            <w:r>
              <w:rPr>
                <w:sz w:val="24"/>
                <w:szCs w:val="24"/>
                <w:lang w:val="en-US"/>
              </w:rPr>
              <w:t>Excel</w:t>
            </w:r>
          </w:p>
        </w:tc>
      </w:tr>
      <w:tr w:rsidR="00817C93" w:rsidRPr="00815A04" w14:paraId="60815EBD" w14:textId="77777777" w:rsidTr="004E5CAC">
        <w:trPr>
          <w:trHeight w:val="412"/>
        </w:trPr>
        <w:tc>
          <w:tcPr>
            <w:tcW w:w="774" w:type="pct"/>
            <w:shd w:val="clear" w:color="auto" w:fill="auto"/>
          </w:tcPr>
          <w:p w14:paraId="19D30A08" w14:textId="77777777" w:rsidR="00817C93" w:rsidRPr="00815A04" w:rsidRDefault="00A2217B" w:rsidP="00234F58">
            <w:pPr>
              <w:pStyle w:val="af1"/>
              <w:rPr>
                <w:sz w:val="24"/>
                <w:szCs w:val="24"/>
                <w:lang w:eastAsia="ko-KR"/>
              </w:rPr>
            </w:pPr>
            <w:r w:rsidRPr="00815A04">
              <w:rPr>
                <w:sz w:val="24"/>
                <w:szCs w:val="24"/>
                <w:lang w:eastAsia="ko-KR"/>
              </w:rPr>
              <w:t>5</w:t>
            </w:r>
          </w:p>
        </w:tc>
        <w:tc>
          <w:tcPr>
            <w:tcW w:w="2733" w:type="pct"/>
            <w:shd w:val="clear" w:color="auto" w:fill="auto"/>
          </w:tcPr>
          <w:p w14:paraId="50348502" w14:textId="5AC8E523" w:rsidR="00817C93" w:rsidRPr="00BC0D2A" w:rsidRDefault="00BC0D2A" w:rsidP="00234F58">
            <w:pPr>
              <w:rPr>
                <w:szCs w:val="24"/>
              </w:rPr>
            </w:pPr>
            <w:r>
              <w:rPr>
                <w:szCs w:val="24"/>
              </w:rPr>
              <w:t>Акт проверки процедуры выполнения испытания по ГОСТ Р 52247</w:t>
            </w:r>
            <w:r w:rsidR="007B273F">
              <w:rPr>
                <w:szCs w:val="24"/>
              </w:rPr>
              <w:t>-2021</w:t>
            </w:r>
            <w:r>
              <w:rPr>
                <w:szCs w:val="24"/>
              </w:rPr>
              <w:t xml:space="preserve"> «Нефть. Метод</w:t>
            </w:r>
            <w:r w:rsidR="00826F3F">
              <w:rPr>
                <w:szCs w:val="24"/>
              </w:rPr>
              <w:t>ы</w:t>
            </w:r>
            <w:r>
              <w:rPr>
                <w:szCs w:val="24"/>
              </w:rPr>
              <w:t xml:space="preserve"> определения хлорорганических соединений»</w:t>
            </w:r>
          </w:p>
        </w:tc>
        <w:tc>
          <w:tcPr>
            <w:tcW w:w="1493" w:type="pct"/>
            <w:shd w:val="clear" w:color="auto" w:fill="auto"/>
          </w:tcPr>
          <w:p w14:paraId="09DF8F19" w14:textId="77777777" w:rsidR="00817C93" w:rsidRPr="00815A04" w:rsidRDefault="00F67A41" w:rsidP="00234F58">
            <w:pPr>
              <w:pStyle w:val="af1"/>
              <w:rPr>
                <w:sz w:val="24"/>
                <w:szCs w:val="24"/>
              </w:rPr>
            </w:pPr>
            <w:r>
              <w:rPr>
                <w:sz w:val="24"/>
                <w:szCs w:val="24"/>
              </w:rPr>
              <w:t xml:space="preserve">Приложено отдельным файлом в формате </w:t>
            </w:r>
            <w:r>
              <w:rPr>
                <w:sz w:val="24"/>
                <w:szCs w:val="24"/>
                <w:lang w:val="en-US"/>
              </w:rPr>
              <w:t>Word</w:t>
            </w:r>
          </w:p>
        </w:tc>
      </w:tr>
      <w:tr w:rsidR="00817C93" w:rsidRPr="00815A04" w14:paraId="000832DF" w14:textId="77777777" w:rsidTr="004E5CAC">
        <w:trPr>
          <w:trHeight w:val="412"/>
        </w:trPr>
        <w:tc>
          <w:tcPr>
            <w:tcW w:w="774" w:type="pct"/>
            <w:shd w:val="clear" w:color="auto" w:fill="auto"/>
          </w:tcPr>
          <w:p w14:paraId="5E1C5C63" w14:textId="77777777" w:rsidR="00817C93" w:rsidRPr="00815A04" w:rsidRDefault="00A2217B" w:rsidP="00234F58">
            <w:pPr>
              <w:pStyle w:val="af1"/>
              <w:rPr>
                <w:sz w:val="24"/>
                <w:szCs w:val="24"/>
                <w:lang w:eastAsia="ko-KR"/>
              </w:rPr>
            </w:pPr>
            <w:r w:rsidRPr="00815A04">
              <w:rPr>
                <w:sz w:val="24"/>
                <w:szCs w:val="24"/>
                <w:lang w:eastAsia="ko-KR"/>
              </w:rPr>
              <w:t>6</w:t>
            </w:r>
          </w:p>
        </w:tc>
        <w:tc>
          <w:tcPr>
            <w:tcW w:w="2733" w:type="pct"/>
            <w:shd w:val="clear" w:color="auto" w:fill="auto"/>
          </w:tcPr>
          <w:p w14:paraId="0111391B" w14:textId="77777777" w:rsidR="00817C93" w:rsidRPr="00815A04" w:rsidRDefault="00931E63" w:rsidP="006814A1">
            <w:pPr>
              <w:rPr>
                <w:szCs w:val="24"/>
              </w:rPr>
            </w:pPr>
            <w:r>
              <w:rPr>
                <w:szCs w:val="24"/>
              </w:rPr>
              <w:t xml:space="preserve">Типовая схема реагирования </w:t>
            </w:r>
          </w:p>
        </w:tc>
        <w:tc>
          <w:tcPr>
            <w:tcW w:w="1493" w:type="pct"/>
            <w:shd w:val="clear" w:color="auto" w:fill="auto"/>
          </w:tcPr>
          <w:p w14:paraId="0CC86CF2" w14:textId="77777777" w:rsidR="00817C93" w:rsidRPr="00F67A41" w:rsidRDefault="00F67A41" w:rsidP="00234F58">
            <w:pPr>
              <w:pStyle w:val="af1"/>
              <w:rPr>
                <w:sz w:val="24"/>
                <w:szCs w:val="24"/>
              </w:rPr>
            </w:pPr>
            <w:r>
              <w:rPr>
                <w:sz w:val="24"/>
                <w:szCs w:val="24"/>
              </w:rPr>
              <w:t xml:space="preserve">Приложено отдельным файлом в формате </w:t>
            </w:r>
            <w:r>
              <w:rPr>
                <w:sz w:val="24"/>
                <w:szCs w:val="24"/>
                <w:lang w:val="en-US"/>
              </w:rPr>
              <w:t>VSD</w:t>
            </w:r>
          </w:p>
        </w:tc>
      </w:tr>
      <w:tr w:rsidR="00A2217B" w:rsidRPr="00815A04" w14:paraId="001C4B48" w14:textId="77777777" w:rsidTr="004E5CAC">
        <w:trPr>
          <w:trHeight w:val="412"/>
        </w:trPr>
        <w:tc>
          <w:tcPr>
            <w:tcW w:w="774" w:type="pct"/>
            <w:shd w:val="clear" w:color="auto" w:fill="auto"/>
          </w:tcPr>
          <w:p w14:paraId="55944168" w14:textId="77777777" w:rsidR="00A2217B" w:rsidRPr="00815A04" w:rsidRDefault="00A2217B" w:rsidP="00234F58">
            <w:pPr>
              <w:pStyle w:val="af1"/>
              <w:rPr>
                <w:sz w:val="24"/>
                <w:szCs w:val="24"/>
                <w:lang w:eastAsia="ko-KR"/>
              </w:rPr>
            </w:pPr>
            <w:r w:rsidRPr="00815A04">
              <w:rPr>
                <w:sz w:val="24"/>
                <w:szCs w:val="24"/>
                <w:lang w:eastAsia="ko-KR"/>
              </w:rPr>
              <w:t>7</w:t>
            </w:r>
          </w:p>
        </w:tc>
        <w:tc>
          <w:tcPr>
            <w:tcW w:w="2733" w:type="pct"/>
            <w:shd w:val="clear" w:color="auto" w:fill="auto"/>
          </w:tcPr>
          <w:p w14:paraId="339E114E" w14:textId="60946722" w:rsidR="00A2217B" w:rsidRPr="00815A04" w:rsidRDefault="00010983" w:rsidP="0078116B">
            <w:pPr>
              <w:rPr>
                <w:szCs w:val="24"/>
              </w:rPr>
            </w:pPr>
            <w:r>
              <w:rPr>
                <w:szCs w:val="24"/>
              </w:rPr>
              <w:t xml:space="preserve">Лабораторная методика по оценке </w:t>
            </w:r>
            <w:r w:rsidR="00BC0D2A">
              <w:rPr>
                <w:szCs w:val="24"/>
              </w:rPr>
              <w:t xml:space="preserve">образования </w:t>
            </w:r>
            <w:r>
              <w:rPr>
                <w:szCs w:val="24"/>
              </w:rPr>
              <w:t>хлорорганических соединений и их прекурсоров при взаимодействии химических реагентов</w:t>
            </w:r>
          </w:p>
        </w:tc>
        <w:tc>
          <w:tcPr>
            <w:tcW w:w="1493" w:type="pct"/>
            <w:shd w:val="clear" w:color="auto" w:fill="auto"/>
          </w:tcPr>
          <w:p w14:paraId="520AB706" w14:textId="77777777" w:rsidR="00A2217B" w:rsidRPr="00815A04" w:rsidRDefault="00F67A41" w:rsidP="00234F58">
            <w:pPr>
              <w:pStyle w:val="af1"/>
              <w:rPr>
                <w:sz w:val="24"/>
                <w:szCs w:val="24"/>
              </w:rPr>
            </w:pPr>
            <w:r>
              <w:rPr>
                <w:sz w:val="24"/>
                <w:szCs w:val="24"/>
              </w:rPr>
              <w:t xml:space="preserve">Приложено отдельным файлом в формате </w:t>
            </w:r>
            <w:r>
              <w:rPr>
                <w:sz w:val="24"/>
                <w:szCs w:val="24"/>
                <w:lang w:val="en-US"/>
              </w:rPr>
              <w:t>Word</w:t>
            </w:r>
          </w:p>
        </w:tc>
      </w:tr>
    </w:tbl>
    <w:p w14:paraId="5880C46C" w14:textId="77777777" w:rsidR="00F519F2" w:rsidRDefault="00F519F2" w:rsidP="008E4C8C"/>
    <w:sectPr w:rsidR="00F519F2" w:rsidSect="00701B37">
      <w:headerReference w:type="even" r:id="rId31"/>
      <w:headerReference w:type="first" r:id="rId32"/>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51D7C6" w14:textId="77777777" w:rsidR="005F3606" w:rsidRDefault="005F3606">
      <w:r>
        <w:separator/>
      </w:r>
    </w:p>
  </w:endnote>
  <w:endnote w:type="continuationSeparator" w:id="0">
    <w:p w14:paraId="447435F2" w14:textId="77777777" w:rsidR="005F3606" w:rsidRDefault="005F3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C496B" w14:textId="77777777" w:rsidR="00783DB6" w:rsidRDefault="00783DB6" w:rsidP="009301B8">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47D98F32" w14:textId="77777777" w:rsidR="00783DB6" w:rsidRDefault="00783DB6" w:rsidP="009301B8">
    <w:pPr>
      <w:rPr>
        <w:rFonts w:ascii="Arial" w:hAnsi="Arial" w:cs="Arial"/>
        <w:sz w:val="16"/>
        <w:szCs w:val="16"/>
      </w:rPr>
    </w:pPr>
  </w:p>
  <w:p w14:paraId="00575ECA" w14:textId="77777777" w:rsidR="00783DB6" w:rsidRPr="002957C8" w:rsidRDefault="00783DB6" w:rsidP="009301B8">
    <w:pPr>
      <w:pStyle w:val="ab"/>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2016</w:t>
    </w:r>
  </w:p>
  <w:tbl>
    <w:tblPr>
      <w:tblW w:w="5000" w:type="pct"/>
      <w:tblLook w:val="01E0" w:firstRow="1" w:lastRow="1" w:firstColumn="1" w:lastColumn="1" w:noHBand="0" w:noVBand="0"/>
    </w:tblPr>
    <w:tblGrid>
      <w:gridCol w:w="9436"/>
      <w:gridCol w:w="418"/>
    </w:tblGrid>
    <w:tr w:rsidR="00783DB6" w:rsidRPr="00D70A7B" w14:paraId="4F003E89" w14:textId="77777777" w:rsidTr="00E05303">
      <w:tc>
        <w:tcPr>
          <w:tcW w:w="4788" w:type="pct"/>
          <w:tcBorders>
            <w:top w:val="single" w:sz="12" w:space="0" w:color="FFD200"/>
          </w:tcBorders>
          <w:vAlign w:val="center"/>
        </w:tcPr>
        <w:p w14:paraId="32DC14E5" w14:textId="77777777" w:rsidR="00783DB6" w:rsidRPr="0063443B" w:rsidRDefault="00783DB6" w:rsidP="00475BA0">
          <w:pPr>
            <w:pStyle w:val="a9"/>
            <w:spacing w:before="60"/>
            <w:jc w:val="left"/>
            <w:rPr>
              <w:rFonts w:ascii="Arial" w:hAnsi="Arial" w:cs="Arial"/>
              <w:b/>
              <w:sz w:val="10"/>
              <w:szCs w:val="10"/>
            </w:rPr>
          </w:pPr>
          <w:r>
            <w:rPr>
              <w:rFonts w:ascii="Arial" w:hAnsi="Arial" w:cs="Arial"/>
              <w:b/>
              <w:spacing w:val="-4"/>
              <w:sz w:val="10"/>
              <w:szCs w:val="10"/>
            </w:rPr>
            <w:t>ПОЛОЖЕНИЕ КОМПАНИИ</w:t>
          </w:r>
          <w:r w:rsidRPr="00E3539A">
            <w:rPr>
              <w:rFonts w:ascii="Arial" w:hAnsi="Arial" w:cs="Arial"/>
              <w:b/>
              <w:sz w:val="10"/>
              <w:szCs w:val="10"/>
            </w:rPr>
            <w:t xml:space="preserve"> «</w:t>
          </w:r>
          <w:r>
            <w:rPr>
              <w:rFonts w:ascii="Arial" w:hAnsi="Arial" w:cs="Arial"/>
              <w:b/>
              <w:sz w:val="10"/>
              <w:szCs w:val="10"/>
            </w:rPr>
            <w:t>ПРИМЕНЕНИЕ ХИМИЧЕСКИХ РЕАГЕНТОВ НА ОБЪЕКТАХ ДОБЫЧИ УГЛЕВОДОРОДНОГО СЫРЬЯ КОМПАНИИ</w:t>
          </w:r>
          <w:r w:rsidRPr="00E3539A">
            <w:rPr>
              <w:rFonts w:ascii="Arial" w:hAnsi="Arial" w:cs="Arial"/>
              <w:b/>
              <w:sz w:val="10"/>
              <w:szCs w:val="10"/>
            </w:rPr>
            <w:t>»</w:t>
          </w:r>
        </w:p>
      </w:tc>
      <w:tc>
        <w:tcPr>
          <w:tcW w:w="212" w:type="pct"/>
          <w:tcBorders>
            <w:top w:val="single" w:sz="12" w:space="0" w:color="FFD200"/>
          </w:tcBorders>
        </w:tcPr>
        <w:p w14:paraId="401A60CC" w14:textId="77777777" w:rsidR="00783DB6" w:rsidRPr="00E3539A" w:rsidRDefault="00783DB6" w:rsidP="00E05303">
          <w:pPr>
            <w:pStyle w:val="ab"/>
            <w:spacing w:before="60"/>
            <w:rPr>
              <w:rFonts w:ascii="Arial" w:hAnsi="Arial" w:cs="Arial"/>
              <w:b/>
              <w:sz w:val="10"/>
              <w:szCs w:val="10"/>
            </w:rPr>
          </w:pPr>
        </w:p>
      </w:tc>
    </w:tr>
    <w:tr w:rsidR="00783DB6" w:rsidRPr="00CF2818" w14:paraId="4B717B0D" w14:textId="77777777" w:rsidTr="00E05303">
      <w:trPr>
        <w:trHeight w:val="80"/>
      </w:trPr>
      <w:tc>
        <w:tcPr>
          <w:tcW w:w="4788" w:type="pct"/>
          <w:vAlign w:val="center"/>
        </w:tcPr>
        <w:p w14:paraId="576BF219" w14:textId="77777777" w:rsidR="00783DB6" w:rsidRPr="00B356DD" w:rsidRDefault="00783DB6" w:rsidP="00475BA0">
          <w:pPr>
            <w:pStyle w:val="ab"/>
            <w:spacing w:before="20"/>
            <w:jc w:val="left"/>
            <w:rPr>
              <w:rFonts w:ascii="Arial" w:hAnsi="Arial" w:cs="Arial"/>
              <w:b/>
              <w:sz w:val="10"/>
              <w:szCs w:val="10"/>
            </w:rPr>
          </w:pPr>
          <w:r>
            <w:rPr>
              <w:rFonts w:ascii="Arial" w:hAnsi="Arial" w:cs="Arial"/>
              <w:b/>
              <w:sz w:val="10"/>
              <w:szCs w:val="10"/>
            </w:rPr>
            <w:t>№ ХХХХХХХ</w:t>
          </w:r>
          <w:r w:rsidRPr="00B356DD">
            <w:rPr>
              <w:rFonts w:ascii="Arial" w:hAnsi="Arial" w:cs="Arial"/>
              <w:b/>
              <w:sz w:val="10"/>
              <w:szCs w:val="10"/>
            </w:rPr>
            <w:t xml:space="preserve"> ВЕРСИЯ </w:t>
          </w:r>
          <w:r>
            <w:rPr>
              <w:rFonts w:ascii="Arial" w:hAnsi="Arial" w:cs="Arial"/>
              <w:b/>
              <w:sz w:val="10"/>
              <w:szCs w:val="10"/>
            </w:rPr>
            <w:t>1</w:t>
          </w:r>
          <w:r w:rsidRPr="00B356DD">
            <w:rPr>
              <w:rFonts w:ascii="Arial" w:hAnsi="Arial" w:cs="Arial"/>
              <w:b/>
              <w:sz w:val="10"/>
              <w:szCs w:val="10"/>
            </w:rPr>
            <w:t>.00</w:t>
          </w:r>
        </w:p>
      </w:tc>
      <w:tc>
        <w:tcPr>
          <w:tcW w:w="212" w:type="pct"/>
        </w:tcPr>
        <w:p w14:paraId="63338B3C" w14:textId="77777777" w:rsidR="00783DB6" w:rsidRPr="00AA422C" w:rsidRDefault="00783DB6" w:rsidP="00E05303">
          <w:pPr>
            <w:pStyle w:val="ab"/>
            <w:rPr>
              <w:rFonts w:ascii="Arial" w:hAnsi="Arial" w:cs="Arial"/>
              <w:b/>
              <w:sz w:val="10"/>
              <w:szCs w:val="10"/>
            </w:rPr>
          </w:pPr>
        </w:p>
      </w:tc>
    </w:tr>
  </w:tbl>
  <w:p w14:paraId="5B8A7E08" w14:textId="77777777" w:rsidR="00783DB6" w:rsidRPr="00823D5B" w:rsidRDefault="00783DB6" w:rsidP="009301B8">
    <w:pPr>
      <w:pStyle w:val="ab"/>
    </w:pPr>
    <w:r>
      <w:rPr>
        <w:noProof/>
        <w:lang w:eastAsia="ru-RU"/>
      </w:rPr>
      <mc:AlternateContent>
        <mc:Choice Requires="wps">
          <w:drawing>
            <wp:anchor distT="0" distB="0" distL="114300" distR="114300" simplePos="0" relativeHeight="251666432" behindDoc="0" locked="0" layoutInCell="1" allowOverlap="1" wp14:anchorId="06365FB9" wp14:editId="6F02E650">
              <wp:simplePos x="0" y="0"/>
              <wp:positionH relativeFrom="column">
                <wp:posOffset>5043805</wp:posOffset>
              </wp:positionH>
              <wp:positionV relativeFrom="paragraph">
                <wp:posOffset>197485</wp:posOffset>
              </wp:positionV>
              <wp:extent cx="1009650" cy="333375"/>
              <wp:effectExtent l="0" t="0" r="0" b="9525"/>
              <wp:wrapNone/>
              <wp:docPr id="7"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B82029B" w14:textId="34B99C97" w:rsidR="00783DB6" w:rsidRPr="004511AD" w:rsidRDefault="00783DB6" w:rsidP="009301B8">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03CC1">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03CC1">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365FB9" id="_x0000_t202" coordsize="21600,21600" o:spt="202" path="m,l,21600r21600,l21600,xe">
              <v:stroke joinstyle="miter"/>
              <v:path gradientshapeok="t" o:connecttype="rect"/>
            </v:shapetype>
            <v:shape id="Поле 5" o:spid="_x0000_s1026" type="#_x0000_t202" style="position:absolute;left:0;text-align:left;margin-left:397.15pt;margin-top:15.55pt;width:79.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" filled="f" stroked="f" strokeweight="1.3pt">
              <v:textbox>
                <w:txbxContent>
                  <w:p w14:paraId="3B82029B" w14:textId="34B99C97" w:rsidR="00783DB6" w:rsidRPr="004511AD" w:rsidRDefault="00783DB6" w:rsidP="009301B8">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03CC1">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03CC1">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E2E93" w14:textId="77777777" w:rsidR="000E2816" w:rsidRDefault="000E2816">
    <w:pPr>
      <w:pStyle w:val="ab"/>
      <w:rPr>
        <w:rFonts w:ascii="Arial" w:hAnsi="Arial" w:cs="Arial"/>
        <w:color w:val="999999"/>
        <w:sz w:val="10"/>
      </w:rPr>
    </w:pPr>
    <w:r>
      <w:rPr>
        <w:rFonts w:ascii="Arial" w:hAnsi="Arial" w:cs="Arial"/>
        <w:color w:val="999999"/>
        <w:sz w:val="10"/>
      </w:rPr>
      <w:t>СПРАВОЧНО. Выгружено из ИС "НД" ООО "РН-Ванкор" 20.03.2024 14:36:56</w:t>
    </w:r>
  </w:p>
  <w:p w14:paraId="34ED809D" w14:textId="407B44E0" w:rsidR="000E2816" w:rsidRPr="000E2816" w:rsidRDefault="000E2816">
    <w:pPr>
      <w:pStyle w:val="ab"/>
      <w:rPr>
        <w:rFonts w:ascii="Arial" w:hAnsi="Arial" w:cs="Arial"/>
        <w:color w:val="999999"/>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CD8F8" w14:textId="77777777" w:rsidR="00783DB6" w:rsidRDefault="00783DB6" w:rsidP="009301B8">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68CC538B" w14:textId="77777777" w:rsidR="00783DB6" w:rsidRDefault="00783DB6" w:rsidP="009301B8">
    <w:pPr>
      <w:rPr>
        <w:rFonts w:ascii="Arial" w:hAnsi="Arial" w:cs="Arial"/>
        <w:sz w:val="16"/>
        <w:szCs w:val="16"/>
      </w:rPr>
    </w:pPr>
  </w:p>
  <w:p w14:paraId="01ADF735" w14:textId="547E4C7F" w:rsidR="00783DB6" w:rsidRPr="002957C8" w:rsidRDefault="007E01FC" w:rsidP="009301B8">
    <w:pPr>
      <w:pStyle w:val="ab"/>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2024</w:t>
    </w:r>
  </w:p>
  <w:tbl>
    <w:tblPr>
      <w:tblW w:w="5000" w:type="pct"/>
      <w:tblLook w:val="01E0" w:firstRow="1" w:lastRow="1" w:firstColumn="1" w:lastColumn="1" w:noHBand="0" w:noVBand="0"/>
    </w:tblPr>
    <w:tblGrid>
      <w:gridCol w:w="9364"/>
      <w:gridCol w:w="274"/>
    </w:tblGrid>
    <w:tr w:rsidR="00783DB6" w:rsidRPr="00347E5A" w14:paraId="5DDD48EC" w14:textId="77777777" w:rsidTr="00852970">
      <w:tc>
        <w:tcPr>
          <w:tcW w:w="4858" w:type="pct"/>
          <w:tcBorders>
            <w:top w:val="single" w:sz="12" w:space="0" w:color="FFD200"/>
          </w:tcBorders>
        </w:tcPr>
        <w:p w14:paraId="09F15B76" w14:textId="77777777" w:rsidR="00783DB6" w:rsidRPr="00D9614A" w:rsidRDefault="00783DB6" w:rsidP="00852970">
          <w:pPr>
            <w:pStyle w:val="a9"/>
            <w:spacing w:before="60"/>
            <w:rPr>
              <w:rFonts w:ascii="Arial" w:hAnsi="Arial" w:cs="Arial"/>
              <w:b/>
              <w:sz w:val="10"/>
              <w:szCs w:val="10"/>
            </w:rPr>
          </w:pPr>
        </w:p>
      </w:tc>
      <w:tc>
        <w:tcPr>
          <w:tcW w:w="142" w:type="pct"/>
          <w:tcBorders>
            <w:top w:val="single" w:sz="12" w:space="0" w:color="FFD200"/>
          </w:tcBorders>
        </w:tcPr>
        <w:p w14:paraId="0B4E81FC" w14:textId="77777777" w:rsidR="00783DB6" w:rsidRPr="0051554E" w:rsidRDefault="00783DB6" w:rsidP="00852970">
          <w:pPr>
            <w:pStyle w:val="ab"/>
            <w:spacing w:before="60"/>
            <w:rPr>
              <w:rFonts w:ascii="Arial" w:hAnsi="Arial" w:cs="Arial"/>
              <w:b/>
              <w:sz w:val="10"/>
              <w:szCs w:val="10"/>
            </w:rPr>
          </w:pPr>
        </w:p>
      </w:tc>
    </w:tr>
    <w:tr w:rsidR="00783DB6" w:rsidRPr="00347E5A" w14:paraId="658F03AA" w14:textId="77777777" w:rsidTr="00852970">
      <w:trPr>
        <w:trHeight w:val="74"/>
      </w:trPr>
      <w:tc>
        <w:tcPr>
          <w:tcW w:w="4858" w:type="pct"/>
        </w:tcPr>
        <w:p w14:paraId="0D437303" w14:textId="77777777" w:rsidR="00783DB6" w:rsidRPr="0051554E" w:rsidRDefault="00783DB6" w:rsidP="00852970">
          <w:pPr>
            <w:pStyle w:val="ab"/>
            <w:rPr>
              <w:rFonts w:ascii="Arial" w:hAnsi="Arial" w:cs="Arial"/>
              <w:b/>
              <w:spacing w:val="-4"/>
              <w:sz w:val="10"/>
              <w:szCs w:val="10"/>
            </w:rPr>
          </w:pPr>
        </w:p>
      </w:tc>
      <w:tc>
        <w:tcPr>
          <w:tcW w:w="142" w:type="pct"/>
        </w:tcPr>
        <w:p w14:paraId="6F9FEE89" w14:textId="77777777" w:rsidR="00783DB6" w:rsidRPr="0051554E" w:rsidRDefault="00783DB6" w:rsidP="00852970">
          <w:pPr>
            <w:pStyle w:val="ab"/>
            <w:rPr>
              <w:rFonts w:ascii="Arial" w:hAnsi="Arial" w:cs="Arial"/>
              <w:b/>
              <w:spacing w:val="-4"/>
              <w:sz w:val="10"/>
              <w:szCs w:val="10"/>
            </w:rPr>
          </w:pPr>
        </w:p>
      </w:tc>
    </w:tr>
  </w:tbl>
  <w:p w14:paraId="67976251" w14:textId="77777777" w:rsidR="000E2816" w:rsidRDefault="00783DB6" w:rsidP="006A178E">
    <w:pPr>
      <w:pStyle w:val="ab"/>
      <w:rPr>
        <w:rFonts w:ascii="Arial" w:hAnsi="Arial" w:cs="Arial"/>
        <w:color w:val="999999"/>
        <w:sz w:val="10"/>
      </w:rPr>
    </w:pPr>
    <w:r>
      <w:rPr>
        <w:noProof/>
        <w:lang w:eastAsia="ru-RU"/>
      </w:rPr>
      <mc:AlternateContent>
        <mc:Choice Requires="wps">
          <w:drawing>
            <wp:anchor distT="0" distB="0" distL="114300" distR="114300" simplePos="0" relativeHeight="251824128" behindDoc="0" locked="0" layoutInCell="1" allowOverlap="1" wp14:anchorId="21F98F93" wp14:editId="7E05BAEA">
              <wp:simplePos x="0" y="0"/>
              <wp:positionH relativeFrom="column">
                <wp:posOffset>5151755</wp:posOffset>
              </wp:positionH>
              <wp:positionV relativeFrom="paragraph">
                <wp:posOffset>85090</wp:posOffset>
              </wp:positionV>
              <wp:extent cx="1009650" cy="333375"/>
              <wp:effectExtent l="0" t="0" r="0" b="9525"/>
              <wp:wrapNone/>
              <wp:docPr id="3"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1A85C87" w14:textId="1923E6B3" w:rsidR="00783DB6" w:rsidRPr="004511AD" w:rsidRDefault="00783DB6" w:rsidP="006A178E">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075FE">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075FE">
                            <w:rPr>
                              <w:rFonts w:ascii="Arial" w:hAnsi="Arial" w:cs="Arial"/>
                              <w:b/>
                              <w:noProof/>
                              <w:sz w:val="12"/>
                              <w:szCs w:val="12"/>
                            </w:rPr>
                            <w:t>43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F98F93" id="_x0000_t202" coordsize="21600,21600" o:spt="202" path="m,l,21600r21600,l21600,xe">
              <v:stroke joinstyle="miter"/>
              <v:path gradientshapeok="t" o:connecttype="rect"/>
            </v:shapetype>
            <v:shape id="_x0000_s1027" type="#_x0000_t202" style="position:absolute;left:0;text-align:left;margin-left:405.65pt;margin-top:6.7pt;width:79.5pt;height:26.2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" filled="f" stroked="f" strokeweight="1.3pt">
              <v:textbox>
                <w:txbxContent>
                  <w:p w14:paraId="01A85C87" w14:textId="1923E6B3" w:rsidR="00783DB6" w:rsidRPr="004511AD" w:rsidRDefault="00783DB6" w:rsidP="006A178E">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075FE">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075FE">
                      <w:rPr>
                        <w:rFonts w:ascii="Arial" w:hAnsi="Arial" w:cs="Arial"/>
                        <w:b/>
                        <w:noProof/>
                        <w:sz w:val="12"/>
                        <w:szCs w:val="12"/>
                      </w:rPr>
                      <w:t>43</w:t>
                    </w:r>
                    <w:r>
                      <w:rPr>
                        <w:rFonts w:ascii="Arial" w:hAnsi="Arial" w:cs="Arial"/>
                        <w:b/>
                        <w:sz w:val="12"/>
                        <w:szCs w:val="12"/>
                      </w:rPr>
                      <w:fldChar w:fldCharType="end"/>
                    </w:r>
                  </w:p>
                </w:txbxContent>
              </v:textbox>
            </v:shape>
          </w:pict>
        </mc:Fallback>
      </mc:AlternateContent>
    </w:r>
    <w:r w:rsidR="000E2816">
      <w:rPr>
        <w:rFonts w:ascii="Arial" w:hAnsi="Arial" w:cs="Arial"/>
        <w:color w:val="999999"/>
        <w:sz w:val="10"/>
      </w:rPr>
      <w:t>СПРАВОЧНО. Выгружено из ИС "НД" ООО "РН-Ванкор" 20.03.2024 14:36:56</w:t>
    </w:r>
  </w:p>
  <w:p w14:paraId="3A8C8160" w14:textId="7548093D" w:rsidR="00783DB6" w:rsidRPr="000E2816" w:rsidRDefault="00783DB6" w:rsidP="006A178E">
    <w:pPr>
      <w:pStyle w:val="ab"/>
      <w:rPr>
        <w:rFonts w:ascii="Arial" w:hAnsi="Arial" w:cs="Arial"/>
        <w:color w:val="999999"/>
        <w:sz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364"/>
      <w:gridCol w:w="274"/>
    </w:tblGrid>
    <w:tr w:rsidR="00783DB6" w:rsidRPr="00347E5A" w14:paraId="1B957D02" w14:textId="77777777" w:rsidTr="00234F58">
      <w:tc>
        <w:tcPr>
          <w:tcW w:w="4858" w:type="pct"/>
          <w:tcBorders>
            <w:top w:val="single" w:sz="12" w:space="0" w:color="FFD200"/>
          </w:tcBorders>
        </w:tcPr>
        <w:p w14:paraId="365B4842" w14:textId="77777777" w:rsidR="00783DB6" w:rsidRPr="00D9614A" w:rsidRDefault="00783DB6" w:rsidP="000704D8">
          <w:pPr>
            <w:pStyle w:val="a9"/>
            <w:spacing w:before="60"/>
            <w:rPr>
              <w:rFonts w:ascii="Arial" w:hAnsi="Arial" w:cs="Arial"/>
              <w:b/>
              <w:sz w:val="10"/>
              <w:szCs w:val="10"/>
            </w:rPr>
          </w:pPr>
        </w:p>
      </w:tc>
      <w:tc>
        <w:tcPr>
          <w:tcW w:w="142" w:type="pct"/>
          <w:tcBorders>
            <w:top w:val="single" w:sz="12" w:space="0" w:color="FFD200"/>
          </w:tcBorders>
        </w:tcPr>
        <w:p w14:paraId="66EFE0F1" w14:textId="77777777" w:rsidR="00783DB6" w:rsidRPr="0051554E" w:rsidRDefault="00783DB6" w:rsidP="000704D8">
          <w:pPr>
            <w:pStyle w:val="ab"/>
            <w:spacing w:before="60"/>
            <w:rPr>
              <w:rFonts w:ascii="Arial" w:hAnsi="Arial" w:cs="Arial"/>
              <w:b/>
              <w:sz w:val="10"/>
              <w:szCs w:val="10"/>
            </w:rPr>
          </w:pPr>
        </w:p>
      </w:tc>
    </w:tr>
    <w:tr w:rsidR="00783DB6" w:rsidRPr="00347E5A" w14:paraId="3B6F5658" w14:textId="77777777" w:rsidTr="000704D8">
      <w:trPr>
        <w:trHeight w:val="74"/>
      </w:trPr>
      <w:tc>
        <w:tcPr>
          <w:tcW w:w="4858" w:type="pct"/>
        </w:tcPr>
        <w:p w14:paraId="50E96814" w14:textId="77777777" w:rsidR="00783DB6" w:rsidRPr="0051554E" w:rsidRDefault="00783DB6" w:rsidP="000704D8">
          <w:pPr>
            <w:pStyle w:val="ab"/>
            <w:rPr>
              <w:rFonts w:ascii="Arial" w:hAnsi="Arial" w:cs="Arial"/>
              <w:b/>
              <w:spacing w:val="-4"/>
              <w:sz w:val="10"/>
              <w:szCs w:val="10"/>
            </w:rPr>
          </w:pPr>
        </w:p>
      </w:tc>
      <w:tc>
        <w:tcPr>
          <w:tcW w:w="142" w:type="pct"/>
        </w:tcPr>
        <w:p w14:paraId="254AA381" w14:textId="77777777" w:rsidR="00783DB6" w:rsidRPr="0051554E" w:rsidRDefault="00783DB6" w:rsidP="000704D8">
          <w:pPr>
            <w:pStyle w:val="ab"/>
            <w:rPr>
              <w:rFonts w:ascii="Arial" w:hAnsi="Arial" w:cs="Arial"/>
              <w:b/>
              <w:spacing w:val="-4"/>
              <w:sz w:val="10"/>
              <w:szCs w:val="10"/>
            </w:rPr>
          </w:pPr>
        </w:p>
      </w:tc>
    </w:tr>
  </w:tbl>
  <w:p w14:paraId="44B2FA24" w14:textId="77777777" w:rsidR="000E2816" w:rsidRDefault="00783DB6" w:rsidP="00E07539">
    <w:pPr>
      <w:pStyle w:val="ab"/>
      <w:rPr>
        <w:rFonts w:ascii="Arial" w:hAnsi="Arial" w:cs="Arial"/>
        <w:color w:val="999999"/>
        <w:sz w:val="10"/>
      </w:rPr>
    </w:pPr>
    <w:r>
      <w:rPr>
        <w:noProof/>
        <w:lang w:eastAsia="ru-RU"/>
      </w:rPr>
      <mc:AlternateContent>
        <mc:Choice Requires="wps">
          <w:drawing>
            <wp:anchor distT="0" distB="0" distL="114300" distR="114300" simplePos="0" relativeHeight="251820032" behindDoc="0" locked="0" layoutInCell="1" allowOverlap="1" wp14:anchorId="4DE7E8AD" wp14:editId="54D6023F">
              <wp:simplePos x="0" y="0"/>
              <wp:positionH relativeFrom="column">
                <wp:posOffset>5151755</wp:posOffset>
              </wp:positionH>
              <wp:positionV relativeFrom="paragraph">
                <wp:posOffset>85090</wp:posOffset>
              </wp:positionV>
              <wp:extent cx="1009650" cy="333375"/>
              <wp:effectExtent l="0" t="0" r="0" b="9525"/>
              <wp:wrapNone/>
              <wp:docPr id="9"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D2D1EB0" w14:textId="2A542C50" w:rsidR="00783DB6" w:rsidRPr="004511AD" w:rsidRDefault="00783DB6" w:rsidP="00E07539">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075FE">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075FE">
                            <w:rPr>
                              <w:rFonts w:ascii="Arial" w:hAnsi="Arial" w:cs="Arial"/>
                              <w:b/>
                              <w:noProof/>
                              <w:sz w:val="12"/>
                              <w:szCs w:val="12"/>
                            </w:rPr>
                            <w:t>43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E7E8AD" id="_x0000_t202" coordsize="21600,21600" o:spt="202" path="m,l,21600r21600,l21600,xe">
              <v:stroke joinstyle="miter"/>
              <v:path gradientshapeok="t" o:connecttype="rect"/>
            </v:shapetype>
            <v:shape id="_x0000_s1028" type="#_x0000_t202" style="position:absolute;left:0;text-align:left;margin-left:405.65pt;margin-top:6.7pt;width:79.5pt;height:26.2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" filled="f" stroked="f" strokeweight="1.3pt">
              <v:textbox>
                <w:txbxContent>
                  <w:p w14:paraId="2D2D1EB0" w14:textId="2A542C50" w:rsidR="00783DB6" w:rsidRPr="004511AD" w:rsidRDefault="00783DB6" w:rsidP="00E07539">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075FE">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075FE">
                      <w:rPr>
                        <w:rFonts w:ascii="Arial" w:hAnsi="Arial" w:cs="Arial"/>
                        <w:b/>
                        <w:noProof/>
                        <w:sz w:val="12"/>
                        <w:szCs w:val="12"/>
                      </w:rPr>
                      <w:t>43</w:t>
                    </w:r>
                    <w:r>
                      <w:rPr>
                        <w:rFonts w:ascii="Arial" w:hAnsi="Arial" w:cs="Arial"/>
                        <w:b/>
                        <w:sz w:val="12"/>
                        <w:szCs w:val="12"/>
                      </w:rPr>
                      <w:fldChar w:fldCharType="end"/>
                    </w:r>
                  </w:p>
                </w:txbxContent>
              </v:textbox>
            </v:shape>
          </w:pict>
        </mc:Fallback>
      </mc:AlternateContent>
    </w:r>
    <w:r w:rsidR="000E2816">
      <w:rPr>
        <w:rFonts w:ascii="Arial" w:hAnsi="Arial" w:cs="Arial"/>
        <w:color w:val="999999"/>
        <w:sz w:val="10"/>
      </w:rPr>
      <w:t>СПРАВОЧНО. Выгружено из ИС "НД" ООО "РН-Ванкор" 20.03.2024 14:36:56</w:t>
    </w:r>
  </w:p>
  <w:p w14:paraId="39503693" w14:textId="125AE940" w:rsidR="00783DB6" w:rsidRPr="000E2816" w:rsidRDefault="00783DB6" w:rsidP="00E07539">
    <w:pPr>
      <w:pStyle w:val="ab"/>
      <w:rPr>
        <w:rFonts w:ascii="Arial" w:hAnsi="Arial" w:cs="Arial"/>
        <w:color w:val="999999"/>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02030F" w14:textId="77777777" w:rsidR="005F3606" w:rsidRDefault="005F3606">
      <w:r>
        <w:separator/>
      </w:r>
    </w:p>
  </w:footnote>
  <w:footnote w:type="continuationSeparator" w:id="0">
    <w:p w14:paraId="39CA9BEB" w14:textId="77777777" w:rsidR="005F3606" w:rsidRDefault="005F3606">
      <w:r>
        <w:continuationSeparator/>
      </w:r>
    </w:p>
  </w:footnote>
  <w:footnote w:id="1">
    <w:p w14:paraId="540AC059" w14:textId="77777777" w:rsidR="00783DB6" w:rsidRPr="00395CBD" w:rsidRDefault="00783DB6">
      <w:pPr>
        <w:pStyle w:val="af8"/>
        <w:rPr>
          <w:rFonts w:ascii="Arial" w:hAnsi="Arial" w:cs="Arial"/>
          <w:sz w:val="16"/>
          <w:szCs w:val="16"/>
        </w:rPr>
      </w:pPr>
      <w:r w:rsidRPr="00395CBD">
        <w:rPr>
          <w:rStyle w:val="afb"/>
          <w:rFonts w:ascii="Arial" w:hAnsi="Arial" w:cs="Arial"/>
          <w:sz w:val="16"/>
          <w:szCs w:val="16"/>
        </w:rPr>
        <w:footnoteRef/>
      </w:r>
      <w:r w:rsidRPr="00395CBD">
        <w:rPr>
          <w:rFonts w:ascii="Arial" w:hAnsi="Arial" w:cs="Arial"/>
          <w:sz w:val="16"/>
          <w:szCs w:val="16"/>
        </w:rPr>
        <w:t xml:space="preserve"> </w:t>
      </w:r>
      <w:r>
        <w:rPr>
          <w:rFonts w:ascii="Arial" w:hAnsi="Arial" w:cs="Arial"/>
          <w:sz w:val="16"/>
          <w:szCs w:val="16"/>
        </w:rPr>
        <w:t>В</w:t>
      </w:r>
      <w:r w:rsidRPr="00395CBD">
        <w:rPr>
          <w:rFonts w:ascii="Arial" w:hAnsi="Arial" w:cs="Arial"/>
          <w:sz w:val="16"/>
          <w:szCs w:val="16"/>
        </w:rPr>
        <w:t xml:space="preserve"> зависимости от применяемого метода </w:t>
      </w:r>
      <w:r>
        <w:rPr>
          <w:rFonts w:ascii="Arial" w:hAnsi="Arial" w:cs="Arial"/>
          <w:sz w:val="16"/>
          <w:szCs w:val="16"/>
        </w:rPr>
        <w:t>испытаний</w:t>
      </w:r>
      <w:r w:rsidRPr="00395CBD">
        <w:rPr>
          <w:rFonts w:ascii="Arial" w:hAnsi="Arial" w:cs="Arial"/>
          <w:sz w:val="16"/>
          <w:szCs w:val="16"/>
        </w:rPr>
        <w:t xml:space="preserve"> нижний предел может быть изменен.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C8754" w14:textId="77777777" w:rsidR="00783DB6" w:rsidRDefault="00783DB6">
    <w:pPr>
      <w:pStyle w:val="a9"/>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9182D" w14:textId="77777777" w:rsidR="00783DB6" w:rsidRDefault="00783DB6">
    <w:pPr>
      <w:pStyle w:val="a9"/>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D3550" w14:textId="77777777" w:rsidR="00783DB6" w:rsidRDefault="00783DB6">
    <w:pPr>
      <w:pStyle w:val="a9"/>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7F917" w14:textId="77777777" w:rsidR="00783DB6" w:rsidRDefault="00783DB6">
    <w:pPr>
      <w:pStyle w:val="a9"/>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C0009" w14:textId="77777777" w:rsidR="00783DB6" w:rsidRDefault="00783DB6">
    <w:pPr>
      <w:pStyle w:val="a9"/>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1A418" w14:textId="77777777" w:rsidR="00783DB6" w:rsidRDefault="00783DB6">
    <w:pPr>
      <w:pStyle w:val="a9"/>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DB023" w14:textId="77777777" w:rsidR="00783DB6" w:rsidRDefault="00783DB6">
    <w:pPr>
      <w:pStyle w:val="a9"/>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D7EAD" w14:textId="77777777" w:rsidR="00783DB6" w:rsidRDefault="00783DB6">
    <w:pPr>
      <w:pStyle w:val="a9"/>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39A6F" w14:textId="77777777" w:rsidR="00783DB6" w:rsidRDefault="00783D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7870"/>
      <w:gridCol w:w="1768"/>
    </w:tblGrid>
    <w:tr w:rsidR="00783DB6" w:rsidRPr="004E4195" w14:paraId="76D37ECF" w14:textId="77777777" w:rsidTr="00852970">
      <w:trPr>
        <w:trHeight w:val="108"/>
      </w:trPr>
      <w:tc>
        <w:tcPr>
          <w:tcW w:w="4083" w:type="pct"/>
          <w:vAlign w:val="center"/>
        </w:tcPr>
        <w:p w14:paraId="28DBA22E" w14:textId="77777777" w:rsidR="00783DB6" w:rsidRPr="004E4195" w:rsidRDefault="00783DB6" w:rsidP="00852970">
          <w:pPr>
            <w:spacing w:before="60"/>
            <w:jc w:val="left"/>
            <w:rPr>
              <w:rFonts w:ascii="Arial" w:hAnsi="Arial" w:cs="Arial"/>
              <w:b/>
              <w:sz w:val="10"/>
              <w:szCs w:val="10"/>
            </w:rPr>
          </w:pPr>
          <w:r w:rsidRPr="004E4195">
            <w:rPr>
              <w:rFonts w:ascii="Arial" w:hAnsi="Arial" w:cs="Arial"/>
              <w:b/>
              <w:sz w:val="10"/>
              <w:szCs w:val="10"/>
            </w:rPr>
            <w:t xml:space="preserve">ТИПОВЫЕ ТРЕБОВАНИЯ КОМПАНИИ </w:t>
          </w:r>
          <w:r w:rsidRPr="00FA052D">
            <w:rPr>
              <w:rFonts w:ascii="Arial" w:hAnsi="Arial" w:cs="Arial"/>
              <w:b/>
              <w:sz w:val="10"/>
              <w:szCs w:val="10"/>
            </w:rPr>
            <w:t>№ П1-01.05 ТТР-0149</w:t>
          </w:r>
        </w:p>
      </w:tc>
      <w:tc>
        <w:tcPr>
          <w:tcW w:w="917" w:type="pct"/>
          <w:vAlign w:val="center"/>
        </w:tcPr>
        <w:p w14:paraId="0CE98D04" w14:textId="77777777" w:rsidR="00783DB6" w:rsidRPr="004E4195" w:rsidRDefault="00783DB6" w:rsidP="00234F58">
          <w:pPr>
            <w:spacing w:before="60"/>
            <w:jc w:val="right"/>
            <w:rPr>
              <w:rFonts w:ascii="Arial" w:hAnsi="Arial" w:cs="Arial"/>
              <w:b/>
              <w:sz w:val="10"/>
              <w:szCs w:val="10"/>
            </w:rPr>
          </w:pPr>
          <w:r w:rsidRPr="004E4195">
            <w:rPr>
              <w:rFonts w:ascii="Arial" w:hAnsi="Arial" w:cs="Arial"/>
              <w:b/>
              <w:sz w:val="10"/>
              <w:szCs w:val="10"/>
            </w:rPr>
            <w:t>ВЕРСИЯ 1</w:t>
          </w:r>
        </w:p>
      </w:tc>
    </w:tr>
    <w:tr w:rsidR="00783DB6" w:rsidRPr="00CD42BE" w14:paraId="3ACBE5DB" w14:textId="77777777" w:rsidTr="00852970">
      <w:trPr>
        <w:trHeight w:val="175"/>
      </w:trPr>
      <w:tc>
        <w:tcPr>
          <w:tcW w:w="4083" w:type="pct"/>
          <w:vAlign w:val="center"/>
        </w:tcPr>
        <w:p w14:paraId="2AB4B96C" w14:textId="77777777" w:rsidR="00783DB6" w:rsidRPr="004E4195" w:rsidRDefault="00783DB6" w:rsidP="00852970">
          <w:pPr>
            <w:spacing w:before="60"/>
            <w:jc w:val="left"/>
            <w:rPr>
              <w:rFonts w:ascii="Arial" w:hAnsi="Arial" w:cs="Arial"/>
              <w:b/>
              <w:sz w:val="10"/>
              <w:szCs w:val="10"/>
            </w:rPr>
          </w:pPr>
          <w:r>
            <w:rPr>
              <w:rFonts w:ascii="Arial" w:hAnsi="Arial" w:cs="Arial"/>
              <w:b/>
              <w:sz w:val="10"/>
              <w:szCs w:val="10"/>
            </w:rPr>
            <w:t>КОНТРОЛЬ ХЛОРОРГАНИЧЕСКИХ СОЕДИНЕНИЙ НА ОБЪЕКТАХ ДОБЫЧИ УГЛЕВОДОРОДНОГО СЫРЬЯ КОМПАНИИ</w:t>
          </w:r>
        </w:p>
      </w:tc>
      <w:tc>
        <w:tcPr>
          <w:tcW w:w="917" w:type="pct"/>
          <w:vAlign w:val="center"/>
        </w:tcPr>
        <w:p w14:paraId="723A1F33" w14:textId="77777777" w:rsidR="00783DB6" w:rsidRPr="00CD42BE" w:rsidRDefault="00783DB6" w:rsidP="00852970">
          <w:pPr>
            <w:spacing w:before="60"/>
            <w:jc w:val="right"/>
            <w:rPr>
              <w:rFonts w:ascii="Arial" w:hAnsi="Arial" w:cs="Arial"/>
              <w:b/>
              <w:sz w:val="10"/>
              <w:szCs w:val="10"/>
            </w:rPr>
          </w:pPr>
          <w:r w:rsidRPr="004E4195">
            <w:rPr>
              <w:rFonts w:ascii="Arial" w:hAnsi="Arial" w:cs="Arial"/>
              <w:b/>
              <w:sz w:val="10"/>
              <w:szCs w:val="10"/>
            </w:rPr>
            <w:t>ОТКРЫТЫЙ</w:t>
          </w:r>
          <w:r>
            <w:rPr>
              <w:rFonts w:ascii="Arial" w:hAnsi="Arial" w:cs="Arial"/>
              <w:b/>
              <w:sz w:val="10"/>
              <w:szCs w:val="10"/>
            </w:rPr>
            <w:t xml:space="preserve"> ЛНД</w:t>
          </w:r>
        </w:p>
      </w:tc>
    </w:tr>
  </w:tbl>
  <w:p w14:paraId="3B3DE5FD" w14:textId="77777777" w:rsidR="00783DB6" w:rsidRPr="00066552" w:rsidRDefault="00783DB6" w:rsidP="00852970">
    <w:pPr>
      <w:pStyle w:val="a9"/>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BF2C3" w14:textId="77777777" w:rsidR="00783DB6" w:rsidRDefault="00783DB6">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0A4E4" w14:textId="77777777" w:rsidR="00783DB6" w:rsidRDefault="00783DB6">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E9E8D" w14:textId="77777777" w:rsidR="00783DB6" w:rsidRDefault="00783DB6">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1B8D4" w14:textId="77777777" w:rsidR="00783DB6" w:rsidRDefault="00783DB6">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897F0" w14:textId="77777777" w:rsidR="00783DB6" w:rsidRDefault="00783DB6">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F201B" w14:textId="77777777" w:rsidR="00783DB6" w:rsidRDefault="00783DB6">
    <w:pPr>
      <w:pStyle w:val="a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32432" w14:textId="77777777" w:rsidR="00783DB6" w:rsidRDefault="00783DB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752C32"/>
    <w:multiLevelType w:val="hybridMultilevel"/>
    <w:tmpl w:val="4FE0B388"/>
    <w:lvl w:ilvl="0" w:tplc="D99026B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0E62119"/>
    <w:multiLevelType w:val="hybridMultilevel"/>
    <w:tmpl w:val="8AF684F4"/>
    <w:lvl w:ilvl="0" w:tplc="FE1896F4">
      <w:start w:val="1"/>
      <w:numFmt w:val="decimal"/>
      <w:lvlText w:val="8.2.%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F4535B"/>
    <w:multiLevelType w:val="hybridMultilevel"/>
    <w:tmpl w:val="D826D00C"/>
    <w:lvl w:ilvl="0" w:tplc="674A185A">
      <w:start w:val="1"/>
      <w:numFmt w:val="bullet"/>
      <w:pStyle w:val="a0"/>
      <w:lvlText w:val=""/>
      <w:lvlJc w:val="left"/>
      <w:pPr>
        <w:tabs>
          <w:tab w:val="num" w:pos="720"/>
        </w:tabs>
        <w:ind w:left="720" w:hanging="363"/>
      </w:pPr>
      <w:rPr>
        <w:rFonts w:ascii="Wingdings" w:hAnsi="Wingdings" w:hint="default"/>
      </w:rPr>
    </w:lvl>
    <w:lvl w:ilvl="1" w:tplc="9EBE51E2" w:tentative="1">
      <w:start w:val="1"/>
      <w:numFmt w:val="bullet"/>
      <w:lvlText w:val="o"/>
      <w:lvlJc w:val="left"/>
      <w:pPr>
        <w:tabs>
          <w:tab w:val="num" w:pos="1440"/>
        </w:tabs>
        <w:ind w:left="1440" w:hanging="360"/>
      </w:pPr>
      <w:rPr>
        <w:rFonts w:ascii="Courier New" w:hAnsi="Courier New" w:cs="Courier New" w:hint="default"/>
      </w:rPr>
    </w:lvl>
    <w:lvl w:ilvl="2" w:tplc="DF6A9C54" w:tentative="1">
      <w:start w:val="1"/>
      <w:numFmt w:val="bullet"/>
      <w:lvlText w:val=""/>
      <w:lvlJc w:val="left"/>
      <w:pPr>
        <w:tabs>
          <w:tab w:val="num" w:pos="2160"/>
        </w:tabs>
        <w:ind w:left="2160" w:hanging="360"/>
      </w:pPr>
      <w:rPr>
        <w:rFonts w:ascii="Wingdings" w:hAnsi="Wingdings" w:hint="default"/>
      </w:rPr>
    </w:lvl>
    <w:lvl w:ilvl="3" w:tplc="B71C6656" w:tentative="1">
      <w:start w:val="1"/>
      <w:numFmt w:val="bullet"/>
      <w:lvlText w:val=""/>
      <w:lvlJc w:val="left"/>
      <w:pPr>
        <w:tabs>
          <w:tab w:val="num" w:pos="2880"/>
        </w:tabs>
        <w:ind w:left="2880" w:hanging="360"/>
      </w:pPr>
      <w:rPr>
        <w:rFonts w:ascii="Symbol" w:hAnsi="Symbol" w:hint="default"/>
      </w:rPr>
    </w:lvl>
    <w:lvl w:ilvl="4" w:tplc="6E88CDDE" w:tentative="1">
      <w:start w:val="1"/>
      <w:numFmt w:val="bullet"/>
      <w:lvlText w:val="o"/>
      <w:lvlJc w:val="left"/>
      <w:pPr>
        <w:tabs>
          <w:tab w:val="num" w:pos="3600"/>
        </w:tabs>
        <w:ind w:left="3600" w:hanging="360"/>
      </w:pPr>
      <w:rPr>
        <w:rFonts w:ascii="Courier New" w:hAnsi="Courier New" w:cs="Courier New" w:hint="default"/>
      </w:rPr>
    </w:lvl>
    <w:lvl w:ilvl="5" w:tplc="4BA44314" w:tentative="1">
      <w:start w:val="1"/>
      <w:numFmt w:val="bullet"/>
      <w:lvlText w:val=""/>
      <w:lvlJc w:val="left"/>
      <w:pPr>
        <w:tabs>
          <w:tab w:val="num" w:pos="4320"/>
        </w:tabs>
        <w:ind w:left="4320" w:hanging="360"/>
      </w:pPr>
      <w:rPr>
        <w:rFonts w:ascii="Wingdings" w:hAnsi="Wingdings" w:hint="default"/>
      </w:rPr>
    </w:lvl>
    <w:lvl w:ilvl="6" w:tplc="CDB63E52" w:tentative="1">
      <w:start w:val="1"/>
      <w:numFmt w:val="bullet"/>
      <w:lvlText w:val=""/>
      <w:lvlJc w:val="left"/>
      <w:pPr>
        <w:tabs>
          <w:tab w:val="num" w:pos="5040"/>
        </w:tabs>
        <w:ind w:left="5040" w:hanging="360"/>
      </w:pPr>
      <w:rPr>
        <w:rFonts w:ascii="Symbol" w:hAnsi="Symbol" w:hint="default"/>
      </w:rPr>
    </w:lvl>
    <w:lvl w:ilvl="7" w:tplc="2BC0E768" w:tentative="1">
      <w:start w:val="1"/>
      <w:numFmt w:val="bullet"/>
      <w:lvlText w:val="o"/>
      <w:lvlJc w:val="left"/>
      <w:pPr>
        <w:tabs>
          <w:tab w:val="num" w:pos="5760"/>
        </w:tabs>
        <w:ind w:left="5760" w:hanging="360"/>
      </w:pPr>
      <w:rPr>
        <w:rFonts w:ascii="Courier New" w:hAnsi="Courier New" w:cs="Courier New" w:hint="default"/>
      </w:rPr>
    </w:lvl>
    <w:lvl w:ilvl="8" w:tplc="1446263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32140C"/>
    <w:multiLevelType w:val="hybridMultilevel"/>
    <w:tmpl w:val="9634B27A"/>
    <w:lvl w:ilvl="0" w:tplc="7304F992">
      <w:start w:val="1"/>
      <w:numFmt w:val="decimal"/>
      <w:lvlText w:val="5.2.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04E15F87"/>
    <w:multiLevelType w:val="multilevel"/>
    <w:tmpl w:val="1B0C168E"/>
    <w:lvl w:ilvl="0">
      <w:start w:val="6"/>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4F13549"/>
    <w:multiLevelType w:val="hybridMultilevel"/>
    <w:tmpl w:val="E89653BC"/>
    <w:lvl w:ilvl="0" w:tplc="1918FB16">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714292B"/>
    <w:multiLevelType w:val="multilevel"/>
    <w:tmpl w:val="73E69EAE"/>
    <w:lvl w:ilvl="0">
      <w:start w:val="1"/>
      <w:numFmt w:val="decimal"/>
      <w:lvlText w:val="%1)"/>
      <w:lvlJc w:val="left"/>
      <w:pPr>
        <w:ind w:left="360" w:hanging="360"/>
      </w:pPr>
      <w:rPr>
        <w:rFonts w:hint="default"/>
      </w:rPr>
    </w:lvl>
    <w:lvl w:ilvl="1">
      <w:start w:val="1"/>
      <w:numFmt w:val="decimal"/>
      <w:lvlText w:val="10.%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8ED2B4F"/>
    <w:multiLevelType w:val="hybridMultilevel"/>
    <w:tmpl w:val="720EE076"/>
    <w:lvl w:ilvl="0" w:tplc="A78AD454">
      <w:start w:val="1"/>
      <w:numFmt w:val="decimal"/>
      <w:lvlText w:val="5.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D1F2010"/>
    <w:multiLevelType w:val="hybridMultilevel"/>
    <w:tmpl w:val="9C7001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F61340E"/>
    <w:multiLevelType w:val="hybridMultilevel"/>
    <w:tmpl w:val="6E4A6870"/>
    <w:lvl w:ilvl="0" w:tplc="6EA06C5A">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2707E94"/>
    <w:multiLevelType w:val="hybridMultilevel"/>
    <w:tmpl w:val="84842480"/>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7AC6697"/>
    <w:multiLevelType w:val="hybridMultilevel"/>
    <w:tmpl w:val="CBA87D96"/>
    <w:lvl w:ilvl="0" w:tplc="8BA607BA">
      <w:start w:val="1"/>
      <w:numFmt w:val="bullet"/>
      <w:pStyle w:val="a1"/>
      <w:lvlText w:val=""/>
      <w:lvlJc w:val="left"/>
      <w:pPr>
        <w:tabs>
          <w:tab w:val="num" w:pos="720"/>
        </w:tabs>
        <w:ind w:left="720" w:hanging="360"/>
      </w:pPr>
      <w:rPr>
        <w:rFonts w:ascii="Wingdings" w:hAnsi="Wingdings" w:hint="default"/>
      </w:rPr>
    </w:lvl>
    <w:lvl w:ilvl="1" w:tplc="EE9A45F0" w:tentative="1">
      <w:start w:val="1"/>
      <w:numFmt w:val="bullet"/>
      <w:lvlText w:val="o"/>
      <w:lvlJc w:val="left"/>
      <w:pPr>
        <w:tabs>
          <w:tab w:val="num" w:pos="1440"/>
        </w:tabs>
        <w:ind w:left="1440" w:hanging="360"/>
      </w:pPr>
      <w:rPr>
        <w:rFonts w:ascii="Courier New" w:hAnsi="Courier New" w:cs="Courier New" w:hint="default"/>
      </w:rPr>
    </w:lvl>
    <w:lvl w:ilvl="2" w:tplc="551EEBB2" w:tentative="1">
      <w:start w:val="1"/>
      <w:numFmt w:val="bullet"/>
      <w:lvlText w:val=""/>
      <w:lvlJc w:val="left"/>
      <w:pPr>
        <w:tabs>
          <w:tab w:val="num" w:pos="2160"/>
        </w:tabs>
        <w:ind w:left="2160" w:hanging="360"/>
      </w:pPr>
      <w:rPr>
        <w:rFonts w:ascii="Wingdings" w:hAnsi="Wingdings" w:hint="default"/>
      </w:rPr>
    </w:lvl>
    <w:lvl w:ilvl="3" w:tplc="A78A02C0" w:tentative="1">
      <w:start w:val="1"/>
      <w:numFmt w:val="bullet"/>
      <w:lvlText w:val=""/>
      <w:lvlJc w:val="left"/>
      <w:pPr>
        <w:tabs>
          <w:tab w:val="num" w:pos="2880"/>
        </w:tabs>
        <w:ind w:left="2880" w:hanging="360"/>
      </w:pPr>
      <w:rPr>
        <w:rFonts w:ascii="Symbol" w:hAnsi="Symbol" w:hint="default"/>
      </w:rPr>
    </w:lvl>
    <w:lvl w:ilvl="4" w:tplc="C700C6EE" w:tentative="1">
      <w:start w:val="1"/>
      <w:numFmt w:val="bullet"/>
      <w:lvlText w:val="o"/>
      <w:lvlJc w:val="left"/>
      <w:pPr>
        <w:tabs>
          <w:tab w:val="num" w:pos="3600"/>
        </w:tabs>
        <w:ind w:left="3600" w:hanging="360"/>
      </w:pPr>
      <w:rPr>
        <w:rFonts w:ascii="Courier New" w:hAnsi="Courier New" w:cs="Courier New" w:hint="default"/>
      </w:rPr>
    </w:lvl>
    <w:lvl w:ilvl="5" w:tplc="36B0505C" w:tentative="1">
      <w:start w:val="1"/>
      <w:numFmt w:val="bullet"/>
      <w:lvlText w:val=""/>
      <w:lvlJc w:val="left"/>
      <w:pPr>
        <w:tabs>
          <w:tab w:val="num" w:pos="4320"/>
        </w:tabs>
        <w:ind w:left="4320" w:hanging="360"/>
      </w:pPr>
      <w:rPr>
        <w:rFonts w:ascii="Wingdings" w:hAnsi="Wingdings" w:hint="default"/>
      </w:rPr>
    </w:lvl>
    <w:lvl w:ilvl="6" w:tplc="2EFE1326" w:tentative="1">
      <w:start w:val="1"/>
      <w:numFmt w:val="bullet"/>
      <w:lvlText w:val=""/>
      <w:lvlJc w:val="left"/>
      <w:pPr>
        <w:tabs>
          <w:tab w:val="num" w:pos="5040"/>
        </w:tabs>
        <w:ind w:left="5040" w:hanging="360"/>
      </w:pPr>
      <w:rPr>
        <w:rFonts w:ascii="Symbol" w:hAnsi="Symbol" w:hint="default"/>
      </w:rPr>
    </w:lvl>
    <w:lvl w:ilvl="7" w:tplc="1ECCCDFE" w:tentative="1">
      <w:start w:val="1"/>
      <w:numFmt w:val="bullet"/>
      <w:lvlText w:val="o"/>
      <w:lvlJc w:val="left"/>
      <w:pPr>
        <w:tabs>
          <w:tab w:val="num" w:pos="5760"/>
        </w:tabs>
        <w:ind w:left="5760" w:hanging="360"/>
      </w:pPr>
      <w:rPr>
        <w:rFonts w:ascii="Courier New" w:hAnsi="Courier New" w:cs="Courier New" w:hint="default"/>
      </w:rPr>
    </w:lvl>
    <w:lvl w:ilvl="8" w:tplc="021AF34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8621A28"/>
    <w:multiLevelType w:val="hybridMultilevel"/>
    <w:tmpl w:val="5D6EE21C"/>
    <w:lvl w:ilvl="0" w:tplc="E00494CE">
      <w:start w:val="1"/>
      <w:numFmt w:val="decimal"/>
      <w:lvlText w:val="5.2.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9C267ED"/>
    <w:multiLevelType w:val="multilevel"/>
    <w:tmpl w:val="867CA852"/>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9CA1130"/>
    <w:multiLevelType w:val="hybridMultilevel"/>
    <w:tmpl w:val="1C6E1FEE"/>
    <w:lvl w:ilvl="0" w:tplc="5B38CE9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BE848BC"/>
    <w:multiLevelType w:val="multilevel"/>
    <w:tmpl w:val="519A0F1E"/>
    <w:lvl w:ilvl="0">
      <w:start w:val="1"/>
      <w:numFmt w:val="decimal"/>
      <w:pStyle w:val="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1F466678"/>
    <w:multiLevelType w:val="hybridMultilevel"/>
    <w:tmpl w:val="A6E08B0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05D58C8"/>
    <w:multiLevelType w:val="hybridMultilevel"/>
    <w:tmpl w:val="EF0AD7BE"/>
    <w:lvl w:ilvl="0" w:tplc="AEB026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22FD09D7"/>
    <w:multiLevelType w:val="multilevel"/>
    <w:tmpl w:val="3EDA99F0"/>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35479C7"/>
    <w:multiLevelType w:val="hybridMultilevel"/>
    <w:tmpl w:val="B6DA7040"/>
    <w:lvl w:ilvl="0" w:tplc="FFFFFFFF">
      <w:start w:val="1"/>
      <w:numFmt w:val="bullet"/>
      <w:lvlText w:val=""/>
      <w:lvlJc w:val="left"/>
      <w:pPr>
        <w:ind w:left="644"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3BE68AF"/>
    <w:multiLevelType w:val="multilevel"/>
    <w:tmpl w:val="B0262D64"/>
    <w:lvl w:ilvl="0">
      <w:start w:val="11"/>
      <w:numFmt w:val="decimal"/>
      <w:lvlText w:val="%1."/>
      <w:lvlJc w:val="left"/>
      <w:pPr>
        <w:ind w:left="435" w:hanging="435"/>
      </w:pPr>
      <w:rPr>
        <w:rFonts w:hint="default"/>
      </w:rPr>
    </w:lvl>
    <w:lvl w:ilvl="1">
      <w:start w:val="1"/>
      <w:numFmt w:val="decimal"/>
      <w:lvlText w:val="%1.%2."/>
      <w:lvlJc w:val="left"/>
      <w:pPr>
        <w:ind w:left="435" w:hanging="435"/>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4132AC1"/>
    <w:multiLevelType w:val="hybridMultilevel"/>
    <w:tmpl w:val="D0B64A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4697E03"/>
    <w:multiLevelType w:val="hybridMultilevel"/>
    <w:tmpl w:val="FF72475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2477347B"/>
    <w:multiLevelType w:val="multilevel"/>
    <w:tmpl w:val="0B3654FA"/>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24D66D4F"/>
    <w:multiLevelType w:val="hybridMultilevel"/>
    <w:tmpl w:val="8E7823AC"/>
    <w:lvl w:ilvl="0" w:tplc="A42CC4D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72569B1"/>
    <w:multiLevelType w:val="hybridMultilevel"/>
    <w:tmpl w:val="6400A90C"/>
    <w:lvl w:ilvl="0" w:tplc="C3B22C7E">
      <w:start w:val="1"/>
      <w:numFmt w:val="decimal"/>
      <w:pStyle w:val="a2"/>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79258C7"/>
    <w:multiLevelType w:val="hybridMultilevel"/>
    <w:tmpl w:val="30CED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7A51E5B"/>
    <w:multiLevelType w:val="hybridMultilevel"/>
    <w:tmpl w:val="A1E8D22E"/>
    <w:lvl w:ilvl="0" w:tplc="04190005">
      <w:start w:val="1"/>
      <w:numFmt w:val="bullet"/>
      <w:lvlText w:val=""/>
      <w:lvlJc w:val="left"/>
      <w:pPr>
        <w:ind w:left="1684" w:hanging="360"/>
      </w:pPr>
      <w:rPr>
        <w:rFonts w:ascii="Wingdings" w:hAnsi="Wingdings" w:hint="default"/>
      </w:rPr>
    </w:lvl>
    <w:lvl w:ilvl="1" w:tplc="04190003" w:tentative="1">
      <w:start w:val="1"/>
      <w:numFmt w:val="bullet"/>
      <w:lvlText w:val="o"/>
      <w:lvlJc w:val="left"/>
      <w:pPr>
        <w:ind w:left="2404" w:hanging="360"/>
      </w:pPr>
      <w:rPr>
        <w:rFonts w:ascii="Courier New" w:hAnsi="Courier New" w:cs="Courier New" w:hint="default"/>
      </w:rPr>
    </w:lvl>
    <w:lvl w:ilvl="2" w:tplc="04190005" w:tentative="1">
      <w:start w:val="1"/>
      <w:numFmt w:val="bullet"/>
      <w:lvlText w:val=""/>
      <w:lvlJc w:val="left"/>
      <w:pPr>
        <w:ind w:left="3124" w:hanging="360"/>
      </w:pPr>
      <w:rPr>
        <w:rFonts w:ascii="Wingdings" w:hAnsi="Wingdings" w:hint="default"/>
      </w:rPr>
    </w:lvl>
    <w:lvl w:ilvl="3" w:tplc="04190001" w:tentative="1">
      <w:start w:val="1"/>
      <w:numFmt w:val="bullet"/>
      <w:lvlText w:val=""/>
      <w:lvlJc w:val="left"/>
      <w:pPr>
        <w:ind w:left="3844" w:hanging="360"/>
      </w:pPr>
      <w:rPr>
        <w:rFonts w:ascii="Symbol" w:hAnsi="Symbol" w:hint="default"/>
      </w:rPr>
    </w:lvl>
    <w:lvl w:ilvl="4" w:tplc="04190003" w:tentative="1">
      <w:start w:val="1"/>
      <w:numFmt w:val="bullet"/>
      <w:lvlText w:val="o"/>
      <w:lvlJc w:val="left"/>
      <w:pPr>
        <w:ind w:left="4564" w:hanging="360"/>
      </w:pPr>
      <w:rPr>
        <w:rFonts w:ascii="Courier New" w:hAnsi="Courier New" w:cs="Courier New" w:hint="default"/>
      </w:rPr>
    </w:lvl>
    <w:lvl w:ilvl="5" w:tplc="04190005" w:tentative="1">
      <w:start w:val="1"/>
      <w:numFmt w:val="bullet"/>
      <w:lvlText w:val=""/>
      <w:lvlJc w:val="left"/>
      <w:pPr>
        <w:ind w:left="5284" w:hanging="360"/>
      </w:pPr>
      <w:rPr>
        <w:rFonts w:ascii="Wingdings" w:hAnsi="Wingdings" w:hint="default"/>
      </w:rPr>
    </w:lvl>
    <w:lvl w:ilvl="6" w:tplc="04190001" w:tentative="1">
      <w:start w:val="1"/>
      <w:numFmt w:val="bullet"/>
      <w:lvlText w:val=""/>
      <w:lvlJc w:val="left"/>
      <w:pPr>
        <w:ind w:left="6004" w:hanging="360"/>
      </w:pPr>
      <w:rPr>
        <w:rFonts w:ascii="Symbol" w:hAnsi="Symbol" w:hint="default"/>
      </w:rPr>
    </w:lvl>
    <w:lvl w:ilvl="7" w:tplc="04190003" w:tentative="1">
      <w:start w:val="1"/>
      <w:numFmt w:val="bullet"/>
      <w:lvlText w:val="o"/>
      <w:lvlJc w:val="left"/>
      <w:pPr>
        <w:ind w:left="6724" w:hanging="360"/>
      </w:pPr>
      <w:rPr>
        <w:rFonts w:ascii="Courier New" w:hAnsi="Courier New" w:cs="Courier New" w:hint="default"/>
      </w:rPr>
    </w:lvl>
    <w:lvl w:ilvl="8" w:tplc="04190005" w:tentative="1">
      <w:start w:val="1"/>
      <w:numFmt w:val="bullet"/>
      <w:lvlText w:val=""/>
      <w:lvlJc w:val="left"/>
      <w:pPr>
        <w:ind w:left="7444" w:hanging="360"/>
      </w:pPr>
      <w:rPr>
        <w:rFonts w:ascii="Wingdings" w:hAnsi="Wingdings" w:hint="default"/>
      </w:rPr>
    </w:lvl>
  </w:abstractNum>
  <w:abstractNum w:abstractNumId="30" w15:restartNumberingAfterBreak="0">
    <w:nsid w:val="28BD0D83"/>
    <w:multiLevelType w:val="hybridMultilevel"/>
    <w:tmpl w:val="05B42912"/>
    <w:lvl w:ilvl="0" w:tplc="D708E2EE">
      <w:start w:val="1"/>
      <w:numFmt w:val="decimal"/>
      <w:lvlText w:val="11.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2CCD77CA"/>
    <w:multiLevelType w:val="multilevel"/>
    <w:tmpl w:val="AD86A11E"/>
    <w:lvl w:ilvl="0">
      <w:start w:val="7"/>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2D500911"/>
    <w:multiLevelType w:val="hybridMultilevel"/>
    <w:tmpl w:val="E39C855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2D82176E"/>
    <w:multiLevelType w:val="hybridMultilevel"/>
    <w:tmpl w:val="140EB66A"/>
    <w:lvl w:ilvl="0" w:tplc="A1A83300">
      <w:start w:val="1"/>
      <w:numFmt w:val="bullet"/>
      <w:lvlText w:val=""/>
      <w:lvlJc w:val="left"/>
      <w:pPr>
        <w:ind w:left="720" w:hanging="360"/>
      </w:pPr>
      <w:rPr>
        <w:rFonts w:ascii="Wingdings" w:hAnsi="Wingdings" w:hint="default"/>
        <w:b w:val="0"/>
        <w:i w:val="0"/>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DD210AD"/>
    <w:multiLevelType w:val="hybridMultilevel"/>
    <w:tmpl w:val="D270B00E"/>
    <w:lvl w:ilvl="0" w:tplc="2E642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33E76D38"/>
    <w:multiLevelType w:val="hybridMultilevel"/>
    <w:tmpl w:val="C1A2E594"/>
    <w:lvl w:ilvl="0" w:tplc="F87C3878">
      <w:start w:val="1"/>
      <w:numFmt w:val="decimal"/>
      <w:lvlText w:val="5.1.%1."/>
      <w:lvlJc w:val="left"/>
      <w:pPr>
        <w:ind w:left="720" w:hanging="360"/>
      </w:pPr>
      <w:rPr>
        <w:rFonts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51C2123"/>
    <w:multiLevelType w:val="hybridMultilevel"/>
    <w:tmpl w:val="EBAEF0D6"/>
    <w:lvl w:ilvl="0" w:tplc="D2ACB698">
      <w:start w:val="1"/>
      <w:numFmt w:val="decimal"/>
      <w:lvlText w:val="8.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5E971EF"/>
    <w:multiLevelType w:val="hybridMultilevel"/>
    <w:tmpl w:val="560698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78E068E"/>
    <w:multiLevelType w:val="hybridMultilevel"/>
    <w:tmpl w:val="42AACB48"/>
    <w:lvl w:ilvl="0" w:tplc="551C889C">
      <w:start w:val="1"/>
      <w:numFmt w:val="decimal"/>
      <w:lvlText w:val="11.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8403301"/>
    <w:multiLevelType w:val="hybridMultilevel"/>
    <w:tmpl w:val="F99A32DC"/>
    <w:lvl w:ilvl="0" w:tplc="4FAA8A6A">
      <w:start w:val="1"/>
      <w:numFmt w:val="decimal"/>
      <w:lvlText w:val="11.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93D12A0"/>
    <w:multiLevelType w:val="hybridMultilevel"/>
    <w:tmpl w:val="948A0DD6"/>
    <w:lvl w:ilvl="0" w:tplc="6FE4F758">
      <w:start w:val="1"/>
      <w:numFmt w:val="decimal"/>
      <w:lvlText w:val="7.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98614C2"/>
    <w:multiLevelType w:val="multilevel"/>
    <w:tmpl w:val="075A557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3A0F192C"/>
    <w:multiLevelType w:val="hybridMultilevel"/>
    <w:tmpl w:val="34E218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D331FBA"/>
    <w:multiLevelType w:val="hybridMultilevel"/>
    <w:tmpl w:val="1B225196"/>
    <w:lvl w:ilvl="0" w:tplc="04190005">
      <w:start w:val="1"/>
      <w:numFmt w:val="bullet"/>
      <w:lvlText w:val=""/>
      <w:lvlJc w:val="left"/>
      <w:pPr>
        <w:tabs>
          <w:tab w:val="num" w:pos="720"/>
        </w:tabs>
        <w:ind w:left="720" w:hanging="360"/>
      </w:pPr>
      <w:rPr>
        <w:rFonts w:ascii="Wingdings" w:hAnsi="Wingdings" w:hint="default"/>
      </w:rPr>
    </w:lvl>
    <w:lvl w:ilvl="1" w:tplc="C8305356" w:tentative="1">
      <w:start w:val="1"/>
      <w:numFmt w:val="bullet"/>
      <w:lvlText w:val="•"/>
      <w:lvlJc w:val="left"/>
      <w:pPr>
        <w:tabs>
          <w:tab w:val="num" w:pos="1440"/>
        </w:tabs>
        <w:ind w:left="1440" w:hanging="360"/>
      </w:pPr>
      <w:rPr>
        <w:rFonts w:ascii="Arial" w:hAnsi="Arial" w:hint="default"/>
      </w:rPr>
    </w:lvl>
    <w:lvl w:ilvl="2" w:tplc="9CFE2954" w:tentative="1">
      <w:start w:val="1"/>
      <w:numFmt w:val="bullet"/>
      <w:lvlText w:val="•"/>
      <w:lvlJc w:val="left"/>
      <w:pPr>
        <w:tabs>
          <w:tab w:val="num" w:pos="2160"/>
        </w:tabs>
        <w:ind w:left="2160" w:hanging="360"/>
      </w:pPr>
      <w:rPr>
        <w:rFonts w:ascii="Arial" w:hAnsi="Arial" w:hint="default"/>
      </w:rPr>
    </w:lvl>
    <w:lvl w:ilvl="3" w:tplc="C87CEBC4" w:tentative="1">
      <w:start w:val="1"/>
      <w:numFmt w:val="bullet"/>
      <w:lvlText w:val="•"/>
      <w:lvlJc w:val="left"/>
      <w:pPr>
        <w:tabs>
          <w:tab w:val="num" w:pos="2880"/>
        </w:tabs>
        <w:ind w:left="2880" w:hanging="360"/>
      </w:pPr>
      <w:rPr>
        <w:rFonts w:ascii="Arial" w:hAnsi="Arial" w:hint="default"/>
      </w:rPr>
    </w:lvl>
    <w:lvl w:ilvl="4" w:tplc="4D621F52" w:tentative="1">
      <w:start w:val="1"/>
      <w:numFmt w:val="bullet"/>
      <w:lvlText w:val="•"/>
      <w:lvlJc w:val="left"/>
      <w:pPr>
        <w:tabs>
          <w:tab w:val="num" w:pos="3600"/>
        </w:tabs>
        <w:ind w:left="3600" w:hanging="360"/>
      </w:pPr>
      <w:rPr>
        <w:rFonts w:ascii="Arial" w:hAnsi="Arial" w:hint="default"/>
      </w:rPr>
    </w:lvl>
    <w:lvl w:ilvl="5" w:tplc="DE9245EA" w:tentative="1">
      <w:start w:val="1"/>
      <w:numFmt w:val="bullet"/>
      <w:lvlText w:val="•"/>
      <w:lvlJc w:val="left"/>
      <w:pPr>
        <w:tabs>
          <w:tab w:val="num" w:pos="4320"/>
        </w:tabs>
        <w:ind w:left="4320" w:hanging="360"/>
      </w:pPr>
      <w:rPr>
        <w:rFonts w:ascii="Arial" w:hAnsi="Arial" w:hint="default"/>
      </w:rPr>
    </w:lvl>
    <w:lvl w:ilvl="6" w:tplc="7B5E4D54" w:tentative="1">
      <w:start w:val="1"/>
      <w:numFmt w:val="bullet"/>
      <w:lvlText w:val="•"/>
      <w:lvlJc w:val="left"/>
      <w:pPr>
        <w:tabs>
          <w:tab w:val="num" w:pos="5040"/>
        </w:tabs>
        <w:ind w:left="5040" w:hanging="360"/>
      </w:pPr>
      <w:rPr>
        <w:rFonts w:ascii="Arial" w:hAnsi="Arial" w:hint="default"/>
      </w:rPr>
    </w:lvl>
    <w:lvl w:ilvl="7" w:tplc="19F8B14C" w:tentative="1">
      <w:start w:val="1"/>
      <w:numFmt w:val="bullet"/>
      <w:lvlText w:val="•"/>
      <w:lvlJc w:val="left"/>
      <w:pPr>
        <w:tabs>
          <w:tab w:val="num" w:pos="5760"/>
        </w:tabs>
        <w:ind w:left="5760" w:hanging="360"/>
      </w:pPr>
      <w:rPr>
        <w:rFonts w:ascii="Arial" w:hAnsi="Arial" w:hint="default"/>
      </w:rPr>
    </w:lvl>
    <w:lvl w:ilvl="8" w:tplc="41F49206"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3F3E6DE6"/>
    <w:multiLevelType w:val="hybridMultilevel"/>
    <w:tmpl w:val="DD5238F2"/>
    <w:lvl w:ilvl="0" w:tplc="D4A09632">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0EE29EE"/>
    <w:multiLevelType w:val="hybridMultilevel"/>
    <w:tmpl w:val="A26A55C4"/>
    <w:lvl w:ilvl="0" w:tplc="275EB33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10D5548"/>
    <w:multiLevelType w:val="hybridMultilevel"/>
    <w:tmpl w:val="FE801544"/>
    <w:lvl w:ilvl="0" w:tplc="04190005">
      <w:start w:val="1"/>
      <w:numFmt w:val="bullet"/>
      <w:lvlText w:val=""/>
      <w:lvlJc w:val="left"/>
      <w:pPr>
        <w:tabs>
          <w:tab w:val="num" w:pos="720"/>
        </w:tabs>
        <w:ind w:left="720" w:hanging="360"/>
      </w:pPr>
      <w:rPr>
        <w:rFonts w:ascii="Wingdings" w:hAnsi="Wingdings" w:hint="default"/>
      </w:rPr>
    </w:lvl>
    <w:lvl w:ilvl="1" w:tplc="7D1062BC" w:tentative="1">
      <w:start w:val="1"/>
      <w:numFmt w:val="bullet"/>
      <w:lvlText w:val="•"/>
      <w:lvlJc w:val="left"/>
      <w:pPr>
        <w:tabs>
          <w:tab w:val="num" w:pos="1440"/>
        </w:tabs>
        <w:ind w:left="1440" w:hanging="360"/>
      </w:pPr>
      <w:rPr>
        <w:rFonts w:ascii="Arial" w:hAnsi="Arial" w:hint="default"/>
      </w:rPr>
    </w:lvl>
    <w:lvl w:ilvl="2" w:tplc="59187DF2" w:tentative="1">
      <w:start w:val="1"/>
      <w:numFmt w:val="bullet"/>
      <w:lvlText w:val="•"/>
      <w:lvlJc w:val="left"/>
      <w:pPr>
        <w:tabs>
          <w:tab w:val="num" w:pos="2160"/>
        </w:tabs>
        <w:ind w:left="2160" w:hanging="360"/>
      </w:pPr>
      <w:rPr>
        <w:rFonts w:ascii="Arial" w:hAnsi="Arial" w:hint="default"/>
      </w:rPr>
    </w:lvl>
    <w:lvl w:ilvl="3" w:tplc="282217BE" w:tentative="1">
      <w:start w:val="1"/>
      <w:numFmt w:val="bullet"/>
      <w:lvlText w:val="•"/>
      <w:lvlJc w:val="left"/>
      <w:pPr>
        <w:tabs>
          <w:tab w:val="num" w:pos="2880"/>
        </w:tabs>
        <w:ind w:left="2880" w:hanging="360"/>
      </w:pPr>
      <w:rPr>
        <w:rFonts w:ascii="Arial" w:hAnsi="Arial" w:hint="default"/>
      </w:rPr>
    </w:lvl>
    <w:lvl w:ilvl="4" w:tplc="1E587D2C" w:tentative="1">
      <w:start w:val="1"/>
      <w:numFmt w:val="bullet"/>
      <w:lvlText w:val="•"/>
      <w:lvlJc w:val="left"/>
      <w:pPr>
        <w:tabs>
          <w:tab w:val="num" w:pos="3600"/>
        </w:tabs>
        <w:ind w:left="3600" w:hanging="360"/>
      </w:pPr>
      <w:rPr>
        <w:rFonts w:ascii="Arial" w:hAnsi="Arial" w:hint="default"/>
      </w:rPr>
    </w:lvl>
    <w:lvl w:ilvl="5" w:tplc="A12202D2" w:tentative="1">
      <w:start w:val="1"/>
      <w:numFmt w:val="bullet"/>
      <w:lvlText w:val="•"/>
      <w:lvlJc w:val="left"/>
      <w:pPr>
        <w:tabs>
          <w:tab w:val="num" w:pos="4320"/>
        </w:tabs>
        <w:ind w:left="4320" w:hanging="360"/>
      </w:pPr>
      <w:rPr>
        <w:rFonts w:ascii="Arial" w:hAnsi="Arial" w:hint="default"/>
      </w:rPr>
    </w:lvl>
    <w:lvl w:ilvl="6" w:tplc="78421222" w:tentative="1">
      <w:start w:val="1"/>
      <w:numFmt w:val="bullet"/>
      <w:lvlText w:val="•"/>
      <w:lvlJc w:val="left"/>
      <w:pPr>
        <w:tabs>
          <w:tab w:val="num" w:pos="5040"/>
        </w:tabs>
        <w:ind w:left="5040" w:hanging="360"/>
      </w:pPr>
      <w:rPr>
        <w:rFonts w:ascii="Arial" w:hAnsi="Arial" w:hint="default"/>
      </w:rPr>
    </w:lvl>
    <w:lvl w:ilvl="7" w:tplc="E8383430" w:tentative="1">
      <w:start w:val="1"/>
      <w:numFmt w:val="bullet"/>
      <w:lvlText w:val="•"/>
      <w:lvlJc w:val="left"/>
      <w:pPr>
        <w:tabs>
          <w:tab w:val="num" w:pos="5760"/>
        </w:tabs>
        <w:ind w:left="5760" w:hanging="360"/>
      </w:pPr>
      <w:rPr>
        <w:rFonts w:ascii="Arial" w:hAnsi="Arial" w:hint="default"/>
      </w:rPr>
    </w:lvl>
    <w:lvl w:ilvl="8" w:tplc="78D60698"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428814AA"/>
    <w:multiLevelType w:val="multilevel"/>
    <w:tmpl w:val="CF744D42"/>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5FB7EE4"/>
    <w:multiLevelType w:val="hybridMultilevel"/>
    <w:tmpl w:val="470863A2"/>
    <w:lvl w:ilvl="0" w:tplc="18CED65E">
      <w:start w:val="1"/>
      <w:numFmt w:val="decimal"/>
      <w:lvlText w:val="%1."/>
      <w:lvlJc w:val="left"/>
      <w:pPr>
        <w:ind w:left="1080" w:hanging="360"/>
      </w:pPr>
    </w:lvl>
    <w:lvl w:ilvl="1" w:tplc="94E48258" w:tentative="1">
      <w:start w:val="1"/>
      <w:numFmt w:val="lowerLetter"/>
      <w:lvlText w:val="%2."/>
      <w:lvlJc w:val="left"/>
      <w:pPr>
        <w:ind w:left="1800" w:hanging="360"/>
      </w:pPr>
    </w:lvl>
    <w:lvl w:ilvl="2" w:tplc="CFF21180" w:tentative="1">
      <w:start w:val="1"/>
      <w:numFmt w:val="lowerRoman"/>
      <w:lvlText w:val="%3."/>
      <w:lvlJc w:val="right"/>
      <w:pPr>
        <w:ind w:left="2520" w:hanging="180"/>
      </w:pPr>
    </w:lvl>
    <w:lvl w:ilvl="3" w:tplc="BDF27870" w:tentative="1">
      <w:start w:val="1"/>
      <w:numFmt w:val="decimal"/>
      <w:lvlText w:val="%4."/>
      <w:lvlJc w:val="left"/>
      <w:pPr>
        <w:ind w:left="3240" w:hanging="360"/>
      </w:pPr>
    </w:lvl>
    <w:lvl w:ilvl="4" w:tplc="D5720650" w:tentative="1">
      <w:start w:val="1"/>
      <w:numFmt w:val="lowerLetter"/>
      <w:lvlText w:val="%5."/>
      <w:lvlJc w:val="left"/>
      <w:pPr>
        <w:ind w:left="3960" w:hanging="360"/>
      </w:pPr>
    </w:lvl>
    <w:lvl w:ilvl="5" w:tplc="99921F80" w:tentative="1">
      <w:start w:val="1"/>
      <w:numFmt w:val="lowerRoman"/>
      <w:lvlText w:val="%6."/>
      <w:lvlJc w:val="right"/>
      <w:pPr>
        <w:ind w:left="4680" w:hanging="180"/>
      </w:pPr>
    </w:lvl>
    <w:lvl w:ilvl="6" w:tplc="DDCEA5C8" w:tentative="1">
      <w:start w:val="1"/>
      <w:numFmt w:val="decimal"/>
      <w:lvlText w:val="%7."/>
      <w:lvlJc w:val="left"/>
      <w:pPr>
        <w:ind w:left="5400" w:hanging="360"/>
      </w:pPr>
    </w:lvl>
    <w:lvl w:ilvl="7" w:tplc="5C742098" w:tentative="1">
      <w:start w:val="1"/>
      <w:numFmt w:val="lowerLetter"/>
      <w:lvlText w:val="%8."/>
      <w:lvlJc w:val="left"/>
      <w:pPr>
        <w:ind w:left="6120" w:hanging="360"/>
      </w:pPr>
    </w:lvl>
    <w:lvl w:ilvl="8" w:tplc="AE00A3C2" w:tentative="1">
      <w:start w:val="1"/>
      <w:numFmt w:val="lowerRoman"/>
      <w:lvlText w:val="%9."/>
      <w:lvlJc w:val="right"/>
      <w:pPr>
        <w:ind w:left="6840" w:hanging="180"/>
      </w:pPr>
    </w:lvl>
  </w:abstractNum>
  <w:abstractNum w:abstractNumId="51" w15:restartNumberingAfterBreak="0">
    <w:nsid w:val="47F13163"/>
    <w:multiLevelType w:val="hybridMultilevel"/>
    <w:tmpl w:val="CA54950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 w15:restartNumberingAfterBreak="0">
    <w:nsid w:val="48E06F42"/>
    <w:multiLevelType w:val="hybridMultilevel"/>
    <w:tmpl w:val="0942A9D2"/>
    <w:lvl w:ilvl="0" w:tplc="261C523E">
      <w:start w:val="1"/>
      <w:numFmt w:val="decimal"/>
      <w:lvlText w:val="6.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B385F9B"/>
    <w:multiLevelType w:val="hybridMultilevel"/>
    <w:tmpl w:val="01DCD7C2"/>
    <w:lvl w:ilvl="0" w:tplc="3B12A530">
      <w:start w:val="1"/>
      <w:numFmt w:val="decimal"/>
      <w:lvlText w:val="6.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CEB186E"/>
    <w:multiLevelType w:val="multilevel"/>
    <w:tmpl w:val="B2108C4A"/>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4EC10348"/>
    <w:multiLevelType w:val="hybridMultilevel"/>
    <w:tmpl w:val="13A4C2F0"/>
    <w:lvl w:ilvl="0" w:tplc="04190005">
      <w:start w:val="1"/>
      <w:numFmt w:val="bullet"/>
      <w:lvlText w:val=""/>
      <w:lvlJc w:val="left"/>
      <w:pPr>
        <w:tabs>
          <w:tab w:val="num" w:pos="720"/>
        </w:tabs>
        <w:ind w:left="720" w:hanging="360"/>
      </w:pPr>
      <w:rPr>
        <w:rFonts w:ascii="Wingdings" w:hAnsi="Wingdings" w:hint="default"/>
      </w:rPr>
    </w:lvl>
    <w:lvl w:ilvl="1" w:tplc="7D1062BC" w:tentative="1">
      <w:start w:val="1"/>
      <w:numFmt w:val="bullet"/>
      <w:lvlText w:val="•"/>
      <w:lvlJc w:val="left"/>
      <w:pPr>
        <w:tabs>
          <w:tab w:val="num" w:pos="1440"/>
        </w:tabs>
        <w:ind w:left="1440" w:hanging="360"/>
      </w:pPr>
      <w:rPr>
        <w:rFonts w:ascii="Arial" w:hAnsi="Arial" w:hint="default"/>
      </w:rPr>
    </w:lvl>
    <w:lvl w:ilvl="2" w:tplc="59187DF2" w:tentative="1">
      <w:start w:val="1"/>
      <w:numFmt w:val="bullet"/>
      <w:lvlText w:val="•"/>
      <w:lvlJc w:val="left"/>
      <w:pPr>
        <w:tabs>
          <w:tab w:val="num" w:pos="2160"/>
        </w:tabs>
        <w:ind w:left="2160" w:hanging="360"/>
      </w:pPr>
      <w:rPr>
        <w:rFonts w:ascii="Arial" w:hAnsi="Arial" w:hint="default"/>
      </w:rPr>
    </w:lvl>
    <w:lvl w:ilvl="3" w:tplc="282217BE" w:tentative="1">
      <w:start w:val="1"/>
      <w:numFmt w:val="bullet"/>
      <w:lvlText w:val="•"/>
      <w:lvlJc w:val="left"/>
      <w:pPr>
        <w:tabs>
          <w:tab w:val="num" w:pos="2880"/>
        </w:tabs>
        <w:ind w:left="2880" w:hanging="360"/>
      </w:pPr>
      <w:rPr>
        <w:rFonts w:ascii="Arial" w:hAnsi="Arial" w:hint="default"/>
      </w:rPr>
    </w:lvl>
    <w:lvl w:ilvl="4" w:tplc="1E587D2C" w:tentative="1">
      <w:start w:val="1"/>
      <w:numFmt w:val="bullet"/>
      <w:lvlText w:val="•"/>
      <w:lvlJc w:val="left"/>
      <w:pPr>
        <w:tabs>
          <w:tab w:val="num" w:pos="3600"/>
        </w:tabs>
        <w:ind w:left="3600" w:hanging="360"/>
      </w:pPr>
      <w:rPr>
        <w:rFonts w:ascii="Arial" w:hAnsi="Arial" w:hint="default"/>
      </w:rPr>
    </w:lvl>
    <w:lvl w:ilvl="5" w:tplc="A12202D2" w:tentative="1">
      <w:start w:val="1"/>
      <w:numFmt w:val="bullet"/>
      <w:lvlText w:val="•"/>
      <w:lvlJc w:val="left"/>
      <w:pPr>
        <w:tabs>
          <w:tab w:val="num" w:pos="4320"/>
        </w:tabs>
        <w:ind w:left="4320" w:hanging="360"/>
      </w:pPr>
      <w:rPr>
        <w:rFonts w:ascii="Arial" w:hAnsi="Arial" w:hint="default"/>
      </w:rPr>
    </w:lvl>
    <w:lvl w:ilvl="6" w:tplc="78421222" w:tentative="1">
      <w:start w:val="1"/>
      <w:numFmt w:val="bullet"/>
      <w:lvlText w:val="•"/>
      <w:lvlJc w:val="left"/>
      <w:pPr>
        <w:tabs>
          <w:tab w:val="num" w:pos="5040"/>
        </w:tabs>
        <w:ind w:left="5040" w:hanging="360"/>
      </w:pPr>
      <w:rPr>
        <w:rFonts w:ascii="Arial" w:hAnsi="Arial" w:hint="default"/>
      </w:rPr>
    </w:lvl>
    <w:lvl w:ilvl="7" w:tplc="E8383430" w:tentative="1">
      <w:start w:val="1"/>
      <w:numFmt w:val="bullet"/>
      <w:lvlText w:val="•"/>
      <w:lvlJc w:val="left"/>
      <w:pPr>
        <w:tabs>
          <w:tab w:val="num" w:pos="5760"/>
        </w:tabs>
        <w:ind w:left="5760" w:hanging="360"/>
      </w:pPr>
      <w:rPr>
        <w:rFonts w:ascii="Arial" w:hAnsi="Arial" w:hint="default"/>
      </w:rPr>
    </w:lvl>
    <w:lvl w:ilvl="8" w:tplc="78D60698" w:tentative="1">
      <w:start w:val="1"/>
      <w:numFmt w:val="bullet"/>
      <w:lvlText w:val="•"/>
      <w:lvlJc w:val="left"/>
      <w:pPr>
        <w:tabs>
          <w:tab w:val="num" w:pos="6480"/>
        </w:tabs>
        <w:ind w:left="6480" w:hanging="360"/>
      </w:pPr>
      <w:rPr>
        <w:rFonts w:ascii="Arial" w:hAnsi="Arial" w:hint="default"/>
      </w:rPr>
    </w:lvl>
  </w:abstractNum>
  <w:abstractNum w:abstractNumId="56" w15:restartNumberingAfterBreak="0">
    <w:nsid w:val="4F6D57AA"/>
    <w:multiLevelType w:val="hybridMultilevel"/>
    <w:tmpl w:val="78DAA8B4"/>
    <w:lvl w:ilvl="0" w:tplc="4AD0921A">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53202FDB"/>
    <w:multiLevelType w:val="hybridMultilevel"/>
    <w:tmpl w:val="4A4CD8E8"/>
    <w:lvl w:ilvl="0" w:tplc="2F10ED14">
      <w:start w:val="1"/>
      <w:numFmt w:val="decimal"/>
      <w:lvlText w:val="6.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3553216"/>
    <w:multiLevelType w:val="hybridMultilevel"/>
    <w:tmpl w:val="520AA7F6"/>
    <w:lvl w:ilvl="0" w:tplc="65B08A7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545B000C"/>
    <w:multiLevelType w:val="hybridMultilevel"/>
    <w:tmpl w:val="D4763D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6C03AB7"/>
    <w:multiLevelType w:val="hybridMultilevel"/>
    <w:tmpl w:val="72548B2A"/>
    <w:lvl w:ilvl="0" w:tplc="539AAB42">
      <w:start w:val="1"/>
      <w:numFmt w:val="decimal"/>
      <w:lvlText w:val="5.2.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58714092"/>
    <w:multiLevelType w:val="multilevel"/>
    <w:tmpl w:val="E1E83634"/>
    <w:lvl w:ilvl="0">
      <w:start w:val="1"/>
      <w:numFmt w:val="decimal"/>
      <w:lvlText w:val="%1"/>
      <w:lvlJc w:val="left"/>
      <w:pPr>
        <w:ind w:left="432" w:hanging="432"/>
      </w:pPr>
      <w:rPr>
        <w:rFonts w:hint="default"/>
      </w:rPr>
    </w:lvl>
    <w:lvl w:ilvl="1">
      <w:start w:val="1"/>
      <w:numFmt w:val="decimal"/>
      <w:lvlText w:val="5.%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5C3817E9"/>
    <w:multiLevelType w:val="hybridMultilevel"/>
    <w:tmpl w:val="DD243E02"/>
    <w:lvl w:ilvl="0" w:tplc="3760B63C">
      <w:start w:val="1"/>
      <w:numFmt w:val="bullet"/>
      <w:lvlText w:val="•"/>
      <w:lvlJc w:val="left"/>
      <w:pPr>
        <w:tabs>
          <w:tab w:val="num" w:pos="720"/>
        </w:tabs>
        <w:ind w:left="720" w:hanging="360"/>
      </w:pPr>
      <w:rPr>
        <w:rFonts w:ascii="Arial" w:hAnsi="Arial" w:hint="default"/>
      </w:rPr>
    </w:lvl>
    <w:lvl w:ilvl="1" w:tplc="9408675C" w:tentative="1">
      <w:start w:val="1"/>
      <w:numFmt w:val="bullet"/>
      <w:lvlText w:val="•"/>
      <w:lvlJc w:val="left"/>
      <w:pPr>
        <w:tabs>
          <w:tab w:val="num" w:pos="1440"/>
        </w:tabs>
        <w:ind w:left="1440" w:hanging="360"/>
      </w:pPr>
      <w:rPr>
        <w:rFonts w:ascii="Arial" w:hAnsi="Arial" w:hint="default"/>
      </w:rPr>
    </w:lvl>
    <w:lvl w:ilvl="2" w:tplc="B7387970" w:tentative="1">
      <w:start w:val="1"/>
      <w:numFmt w:val="bullet"/>
      <w:lvlText w:val="•"/>
      <w:lvlJc w:val="left"/>
      <w:pPr>
        <w:tabs>
          <w:tab w:val="num" w:pos="2160"/>
        </w:tabs>
        <w:ind w:left="2160" w:hanging="360"/>
      </w:pPr>
      <w:rPr>
        <w:rFonts w:ascii="Arial" w:hAnsi="Arial" w:hint="default"/>
      </w:rPr>
    </w:lvl>
    <w:lvl w:ilvl="3" w:tplc="55040014" w:tentative="1">
      <w:start w:val="1"/>
      <w:numFmt w:val="bullet"/>
      <w:lvlText w:val="•"/>
      <w:lvlJc w:val="left"/>
      <w:pPr>
        <w:tabs>
          <w:tab w:val="num" w:pos="2880"/>
        </w:tabs>
        <w:ind w:left="2880" w:hanging="360"/>
      </w:pPr>
      <w:rPr>
        <w:rFonts w:ascii="Arial" w:hAnsi="Arial" w:hint="default"/>
      </w:rPr>
    </w:lvl>
    <w:lvl w:ilvl="4" w:tplc="607E4D22" w:tentative="1">
      <w:start w:val="1"/>
      <w:numFmt w:val="bullet"/>
      <w:lvlText w:val="•"/>
      <w:lvlJc w:val="left"/>
      <w:pPr>
        <w:tabs>
          <w:tab w:val="num" w:pos="3600"/>
        </w:tabs>
        <w:ind w:left="3600" w:hanging="360"/>
      </w:pPr>
      <w:rPr>
        <w:rFonts w:ascii="Arial" w:hAnsi="Arial" w:hint="default"/>
      </w:rPr>
    </w:lvl>
    <w:lvl w:ilvl="5" w:tplc="7D36F3B2" w:tentative="1">
      <w:start w:val="1"/>
      <w:numFmt w:val="bullet"/>
      <w:lvlText w:val="•"/>
      <w:lvlJc w:val="left"/>
      <w:pPr>
        <w:tabs>
          <w:tab w:val="num" w:pos="4320"/>
        </w:tabs>
        <w:ind w:left="4320" w:hanging="360"/>
      </w:pPr>
      <w:rPr>
        <w:rFonts w:ascii="Arial" w:hAnsi="Arial" w:hint="default"/>
      </w:rPr>
    </w:lvl>
    <w:lvl w:ilvl="6" w:tplc="83503032" w:tentative="1">
      <w:start w:val="1"/>
      <w:numFmt w:val="bullet"/>
      <w:lvlText w:val="•"/>
      <w:lvlJc w:val="left"/>
      <w:pPr>
        <w:tabs>
          <w:tab w:val="num" w:pos="5040"/>
        </w:tabs>
        <w:ind w:left="5040" w:hanging="360"/>
      </w:pPr>
      <w:rPr>
        <w:rFonts w:ascii="Arial" w:hAnsi="Arial" w:hint="default"/>
      </w:rPr>
    </w:lvl>
    <w:lvl w:ilvl="7" w:tplc="3458709A" w:tentative="1">
      <w:start w:val="1"/>
      <w:numFmt w:val="bullet"/>
      <w:lvlText w:val="•"/>
      <w:lvlJc w:val="left"/>
      <w:pPr>
        <w:tabs>
          <w:tab w:val="num" w:pos="5760"/>
        </w:tabs>
        <w:ind w:left="5760" w:hanging="360"/>
      </w:pPr>
      <w:rPr>
        <w:rFonts w:ascii="Arial" w:hAnsi="Arial" w:hint="default"/>
      </w:rPr>
    </w:lvl>
    <w:lvl w:ilvl="8" w:tplc="4880C54C" w:tentative="1">
      <w:start w:val="1"/>
      <w:numFmt w:val="bullet"/>
      <w:lvlText w:val="•"/>
      <w:lvlJc w:val="left"/>
      <w:pPr>
        <w:tabs>
          <w:tab w:val="num" w:pos="6480"/>
        </w:tabs>
        <w:ind w:left="6480" w:hanging="360"/>
      </w:pPr>
      <w:rPr>
        <w:rFonts w:ascii="Arial" w:hAnsi="Arial" w:hint="default"/>
      </w:rPr>
    </w:lvl>
  </w:abstractNum>
  <w:abstractNum w:abstractNumId="64" w15:restartNumberingAfterBreak="0">
    <w:nsid w:val="5C393F17"/>
    <w:multiLevelType w:val="hybridMultilevel"/>
    <w:tmpl w:val="3E4AF638"/>
    <w:lvl w:ilvl="0" w:tplc="AA38AAD2">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C4339BB"/>
    <w:multiLevelType w:val="multilevel"/>
    <w:tmpl w:val="0282B33E"/>
    <w:lvl w:ilvl="0">
      <w:start w:val="6"/>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15:restartNumberingAfterBreak="0">
    <w:nsid w:val="5CB27270"/>
    <w:multiLevelType w:val="hybridMultilevel"/>
    <w:tmpl w:val="2AA2EB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E76125B"/>
    <w:multiLevelType w:val="hybridMultilevel"/>
    <w:tmpl w:val="E37494C6"/>
    <w:lvl w:ilvl="0" w:tplc="0DF84E00">
      <w:start w:val="1"/>
      <w:numFmt w:val="bullet"/>
      <w:lvlText w:val="•"/>
      <w:lvlJc w:val="left"/>
      <w:pPr>
        <w:tabs>
          <w:tab w:val="num" w:pos="720"/>
        </w:tabs>
        <w:ind w:left="720" w:hanging="360"/>
      </w:pPr>
      <w:rPr>
        <w:rFonts w:ascii="Arial" w:hAnsi="Arial" w:hint="default"/>
      </w:rPr>
    </w:lvl>
    <w:lvl w:ilvl="1" w:tplc="C8305356" w:tentative="1">
      <w:start w:val="1"/>
      <w:numFmt w:val="bullet"/>
      <w:lvlText w:val="•"/>
      <w:lvlJc w:val="left"/>
      <w:pPr>
        <w:tabs>
          <w:tab w:val="num" w:pos="1440"/>
        </w:tabs>
        <w:ind w:left="1440" w:hanging="360"/>
      </w:pPr>
      <w:rPr>
        <w:rFonts w:ascii="Arial" w:hAnsi="Arial" w:hint="default"/>
      </w:rPr>
    </w:lvl>
    <w:lvl w:ilvl="2" w:tplc="9CFE2954" w:tentative="1">
      <w:start w:val="1"/>
      <w:numFmt w:val="bullet"/>
      <w:lvlText w:val="•"/>
      <w:lvlJc w:val="left"/>
      <w:pPr>
        <w:tabs>
          <w:tab w:val="num" w:pos="2160"/>
        </w:tabs>
        <w:ind w:left="2160" w:hanging="360"/>
      </w:pPr>
      <w:rPr>
        <w:rFonts w:ascii="Arial" w:hAnsi="Arial" w:hint="default"/>
      </w:rPr>
    </w:lvl>
    <w:lvl w:ilvl="3" w:tplc="C87CEBC4" w:tentative="1">
      <w:start w:val="1"/>
      <w:numFmt w:val="bullet"/>
      <w:lvlText w:val="•"/>
      <w:lvlJc w:val="left"/>
      <w:pPr>
        <w:tabs>
          <w:tab w:val="num" w:pos="2880"/>
        </w:tabs>
        <w:ind w:left="2880" w:hanging="360"/>
      </w:pPr>
      <w:rPr>
        <w:rFonts w:ascii="Arial" w:hAnsi="Arial" w:hint="default"/>
      </w:rPr>
    </w:lvl>
    <w:lvl w:ilvl="4" w:tplc="4D621F52" w:tentative="1">
      <w:start w:val="1"/>
      <w:numFmt w:val="bullet"/>
      <w:lvlText w:val="•"/>
      <w:lvlJc w:val="left"/>
      <w:pPr>
        <w:tabs>
          <w:tab w:val="num" w:pos="3600"/>
        </w:tabs>
        <w:ind w:left="3600" w:hanging="360"/>
      </w:pPr>
      <w:rPr>
        <w:rFonts w:ascii="Arial" w:hAnsi="Arial" w:hint="default"/>
      </w:rPr>
    </w:lvl>
    <w:lvl w:ilvl="5" w:tplc="DE9245EA" w:tentative="1">
      <w:start w:val="1"/>
      <w:numFmt w:val="bullet"/>
      <w:lvlText w:val="•"/>
      <w:lvlJc w:val="left"/>
      <w:pPr>
        <w:tabs>
          <w:tab w:val="num" w:pos="4320"/>
        </w:tabs>
        <w:ind w:left="4320" w:hanging="360"/>
      </w:pPr>
      <w:rPr>
        <w:rFonts w:ascii="Arial" w:hAnsi="Arial" w:hint="default"/>
      </w:rPr>
    </w:lvl>
    <w:lvl w:ilvl="6" w:tplc="7B5E4D54" w:tentative="1">
      <w:start w:val="1"/>
      <w:numFmt w:val="bullet"/>
      <w:lvlText w:val="•"/>
      <w:lvlJc w:val="left"/>
      <w:pPr>
        <w:tabs>
          <w:tab w:val="num" w:pos="5040"/>
        </w:tabs>
        <w:ind w:left="5040" w:hanging="360"/>
      </w:pPr>
      <w:rPr>
        <w:rFonts w:ascii="Arial" w:hAnsi="Arial" w:hint="default"/>
      </w:rPr>
    </w:lvl>
    <w:lvl w:ilvl="7" w:tplc="19F8B14C" w:tentative="1">
      <w:start w:val="1"/>
      <w:numFmt w:val="bullet"/>
      <w:lvlText w:val="•"/>
      <w:lvlJc w:val="left"/>
      <w:pPr>
        <w:tabs>
          <w:tab w:val="num" w:pos="5760"/>
        </w:tabs>
        <w:ind w:left="5760" w:hanging="360"/>
      </w:pPr>
      <w:rPr>
        <w:rFonts w:ascii="Arial" w:hAnsi="Arial" w:hint="default"/>
      </w:rPr>
    </w:lvl>
    <w:lvl w:ilvl="8" w:tplc="41F49206" w:tentative="1">
      <w:start w:val="1"/>
      <w:numFmt w:val="bullet"/>
      <w:lvlText w:val="•"/>
      <w:lvlJc w:val="left"/>
      <w:pPr>
        <w:tabs>
          <w:tab w:val="num" w:pos="6480"/>
        </w:tabs>
        <w:ind w:left="6480" w:hanging="360"/>
      </w:pPr>
      <w:rPr>
        <w:rFonts w:ascii="Arial" w:hAnsi="Arial" w:hint="default"/>
      </w:rPr>
    </w:lvl>
  </w:abstractNum>
  <w:abstractNum w:abstractNumId="68" w15:restartNumberingAfterBreak="0">
    <w:nsid w:val="5FC26417"/>
    <w:multiLevelType w:val="hybridMultilevel"/>
    <w:tmpl w:val="4B5EDA18"/>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0893612"/>
    <w:multiLevelType w:val="hybridMultilevel"/>
    <w:tmpl w:val="20AE11A8"/>
    <w:lvl w:ilvl="0" w:tplc="77FA3C96">
      <w:start w:val="1"/>
      <w:numFmt w:val="decimal"/>
      <w:lvlText w:val="5.2.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107241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618B5F49"/>
    <w:multiLevelType w:val="multilevel"/>
    <w:tmpl w:val="B2D8B13C"/>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45F5192"/>
    <w:multiLevelType w:val="hybridMultilevel"/>
    <w:tmpl w:val="4B0C5B1E"/>
    <w:lvl w:ilvl="0" w:tplc="C9347AB4">
      <w:start w:val="1"/>
      <w:numFmt w:val="decimal"/>
      <w:lvlText w:val="9.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61C7F9B"/>
    <w:multiLevelType w:val="hybridMultilevel"/>
    <w:tmpl w:val="459A8D84"/>
    <w:lvl w:ilvl="0" w:tplc="2A3820E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621452C"/>
    <w:multiLevelType w:val="hybridMultilevel"/>
    <w:tmpl w:val="E9C61360"/>
    <w:lvl w:ilvl="0" w:tplc="D4CADD56">
      <w:start w:val="1"/>
      <w:numFmt w:val="decimal"/>
      <w:lvlText w:val="6.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662779A"/>
    <w:multiLevelType w:val="hybridMultilevel"/>
    <w:tmpl w:val="44C4972C"/>
    <w:lvl w:ilvl="0" w:tplc="04190005">
      <w:start w:val="1"/>
      <w:numFmt w:val="bullet"/>
      <w:lvlText w:val=""/>
      <w:lvlJc w:val="left"/>
      <w:pPr>
        <w:tabs>
          <w:tab w:val="num" w:pos="720"/>
        </w:tabs>
        <w:ind w:left="720" w:hanging="360"/>
      </w:pPr>
      <w:rPr>
        <w:rFonts w:ascii="Wingdings" w:hAnsi="Wingdings" w:hint="default"/>
      </w:rPr>
    </w:lvl>
    <w:lvl w:ilvl="1" w:tplc="9408675C" w:tentative="1">
      <w:start w:val="1"/>
      <w:numFmt w:val="bullet"/>
      <w:lvlText w:val="•"/>
      <w:lvlJc w:val="left"/>
      <w:pPr>
        <w:tabs>
          <w:tab w:val="num" w:pos="1440"/>
        </w:tabs>
        <w:ind w:left="1440" w:hanging="360"/>
      </w:pPr>
      <w:rPr>
        <w:rFonts w:ascii="Arial" w:hAnsi="Arial" w:hint="default"/>
      </w:rPr>
    </w:lvl>
    <w:lvl w:ilvl="2" w:tplc="B7387970" w:tentative="1">
      <w:start w:val="1"/>
      <w:numFmt w:val="bullet"/>
      <w:lvlText w:val="•"/>
      <w:lvlJc w:val="left"/>
      <w:pPr>
        <w:tabs>
          <w:tab w:val="num" w:pos="2160"/>
        </w:tabs>
        <w:ind w:left="2160" w:hanging="360"/>
      </w:pPr>
      <w:rPr>
        <w:rFonts w:ascii="Arial" w:hAnsi="Arial" w:hint="default"/>
      </w:rPr>
    </w:lvl>
    <w:lvl w:ilvl="3" w:tplc="55040014" w:tentative="1">
      <w:start w:val="1"/>
      <w:numFmt w:val="bullet"/>
      <w:lvlText w:val="•"/>
      <w:lvlJc w:val="left"/>
      <w:pPr>
        <w:tabs>
          <w:tab w:val="num" w:pos="2880"/>
        </w:tabs>
        <w:ind w:left="2880" w:hanging="360"/>
      </w:pPr>
      <w:rPr>
        <w:rFonts w:ascii="Arial" w:hAnsi="Arial" w:hint="default"/>
      </w:rPr>
    </w:lvl>
    <w:lvl w:ilvl="4" w:tplc="607E4D22" w:tentative="1">
      <w:start w:val="1"/>
      <w:numFmt w:val="bullet"/>
      <w:lvlText w:val="•"/>
      <w:lvlJc w:val="left"/>
      <w:pPr>
        <w:tabs>
          <w:tab w:val="num" w:pos="3600"/>
        </w:tabs>
        <w:ind w:left="3600" w:hanging="360"/>
      </w:pPr>
      <w:rPr>
        <w:rFonts w:ascii="Arial" w:hAnsi="Arial" w:hint="default"/>
      </w:rPr>
    </w:lvl>
    <w:lvl w:ilvl="5" w:tplc="7D36F3B2" w:tentative="1">
      <w:start w:val="1"/>
      <w:numFmt w:val="bullet"/>
      <w:lvlText w:val="•"/>
      <w:lvlJc w:val="left"/>
      <w:pPr>
        <w:tabs>
          <w:tab w:val="num" w:pos="4320"/>
        </w:tabs>
        <w:ind w:left="4320" w:hanging="360"/>
      </w:pPr>
      <w:rPr>
        <w:rFonts w:ascii="Arial" w:hAnsi="Arial" w:hint="default"/>
      </w:rPr>
    </w:lvl>
    <w:lvl w:ilvl="6" w:tplc="83503032" w:tentative="1">
      <w:start w:val="1"/>
      <w:numFmt w:val="bullet"/>
      <w:lvlText w:val="•"/>
      <w:lvlJc w:val="left"/>
      <w:pPr>
        <w:tabs>
          <w:tab w:val="num" w:pos="5040"/>
        </w:tabs>
        <w:ind w:left="5040" w:hanging="360"/>
      </w:pPr>
      <w:rPr>
        <w:rFonts w:ascii="Arial" w:hAnsi="Arial" w:hint="default"/>
      </w:rPr>
    </w:lvl>
    <w:lvl w:ilvl="7" w:tplc="3458709A" w:tentative="1">
      <w:start w:val="1"/>
      <w:numFmt w:val="bullet"/>
      <w:lvlText w:val="•"/>
      <w:lvlJc w:val="left"/>
      <w:pPr>
        <w:tabs>
          <w:tab w:val="num" w:pos="5760"/>
        </w:tabs>
        <w:ind w:left="5760" w:hanging="360"/>
      </w:pPr>
      <w:rPr>
        <w:rFonts w:ascii="Arial" w:hAnsi="Arial" w:hint="default"/>
      </w:rPr>
    </w:lvl>
    <w:lvl w:ilvl="8" w:tplc="4880C54C" w:tentative="1">
      <w:start w:val="1"/>
      <w:numFmt w:val="bullet"/>
      <w:lvlText w:val="•"/>
      <w:lvlJc w:val="left"/>
      <w:pPr>
        <w:tabs>
          <w:tab w:val="num" w:pos="6480"/>
        </w:tabs>
        <w:ind w:left="6480" w:hanging="360"/>
      </w:pPr>
      <w:rPr>
        <w:rFonts w:ascii="Arial" w:hAnsi="Arial" w:hint="default"/>
      </w:rPr>
    </w:lvl>
  </w:abstractNum>
  <w:abstractNum w:abstractNumId="76" w15:restartNumberingAfterBreak="0">
    <w:nsid w:val="666D3641"/>
    <w:multiLevelType w:val="hybridMultilevel"/>
    <w:tmpl w:val="3814AB20"/>
    <w:lvl w:ilvl="0" w:tplc="8040923A">
      <w:start w:val="1"/>
      <w:numFmt w:val="bullet"/>
      <w:lvlText w:val="-"/>
      <w:lvlJc w:val="left"/>
      <w:pPr>
        <w:tabs>
          <w:tab w:val="num" w:pos="720"/>
        </w:tabs>
        <w:ind w:left="720" w:hanging="360"/>
      </w:pPr>
      <w:rPr>
        <w:rFonts w:ascii="Times New Roman" w:hAnsi="Times New Roman" w:hint="default"/>
      </w:rPr>
    </w:lvl>
    <w:lvl w:ilvl="1" w:tplc="266429EE" w:tentative="1">
      <w:start w:val="1"/>
      <w:numFmt w:val="bullet"/>
      <w:lvlText w:val="-"/>
      <w:lvlJc w:val="left"/>
      <w:pPr>
        <w:tabs>
          <w:tab w:val="num" w:pos="1440"/>
        </w:tabs>
        <w:ind w:left="1440" w:hanging="360"/>
      </w:pPr>
      <w:rPr>
        <w:rFonts w:ascii="Times New Roman" w:hAnsi="Times New Roman" w:hint="default"/>
      </w:rPr>
    </w:lvl>
    <w:lvl w:ilvl="2" w:tplc="DE6C96AE" w:tentative="1">
      <w:start w:val="1"/>
      <w:numFmt w:val="bullet"/>
      <w:lvlText w:val="-"/>
      <w:lvlJc w:val="left"/>
      <w:pPr>
        <w:tabs>
          <w:tab w:val="num" w:pos="2160"/>
        </w:tabs>
        <w:ind w:left="2160" w:hanging="360"/>
      </w:pPr>
      <w:rPr>
        <w:rFonts w:ascii="Times New Roman" w:hAnsi="Times New Roman" w:hint="default"/>
      </w:rPr>
    </w:lvl>
    <w:lvl w:ilvl="3" w:tplc="26249950" w:tentative="1">
      <w:start w:val="1"/>
      <w:numFmt w:val="bullet"/>
      <w:lvlText w:val="-"/>
      <w:lvlJc w:val="left"/>
      <w:pPr>
        <w:tabs>
          <w:tab w:val="num" w:pos="2880"/>
        </w:tabs>
        <w:ind w:left="2880" w:hanging="360"/>
      </w:pPr>
      <w:rPr>
        <w:rFonts w:ascii="Times New Roman" w:hAnsi="Times New Roman" w:hint="default"/>
      </w:rPr>
    </w:lvl>
    <w:lvl w:ilvl="4" w:tplc="0D20D3FE" w:tentative="1">
      <w:start w:val="1"/>
      <w:numFmt w:val="bullet"/>
      <w:lvlText w:val="-"/>
      <w:lvlJc w:val="left"/>
      <w:pPr>
        <w:tabs>
          <w:tab w:val="num" w:pos="3600"/>
        </w:tabs>
        <w:ind w:left="3600" w:hanging="360"/>
      </w:pPr>
      <w:rPr>
        <w:rFonts w:ascii="Times New Roman" w:hAnsi="Times New Roman" w:hint="default"/>
      </w:rPr>
    </w:lvl>
    <w:lvl w:ilvl="5" w:tplc="35021120" w:tentative="1">
      <w:start w:val="1"/>
      <w:numFmt w:val="bullet"/>
      <w:lvlText w:val="-"/>
      <w:lvlJc w:val="left"/>
      <w:pPr>
        <w:tabs>
          <w:tab w:val="num" w:pos="4320"/>
        </w:tabs>
        <w:ind w:left="4320" w:hanging="360"/>
      </w:pPr>
      <w:rPr>
        <w:rFonts w:ascii="Times New Roman" w:hAnsi="Times New Roman" w:hint="default"/>
      </w:rPr>
    </w:lvl>
    <w:lvl w:ilvl="6" w:tplc="3FD41FBE" w:tentative="1">
      <w:start w:val="1"/>
      <w:numFmt w:val="bullet"/>
      <w:lvlText w:val="-"/>
      <w:lvlJc w:val="left"/>
      <w:pPr>
        <w:tabs>
          <w:tab w:val="num" w:pos="5040"/>
        </w:tabs>
        <w:ind w:left="5040" w:hanging="360"/>
      </w:pPr>
      <w:rPr>
        <w:rFonts w:ascii="Times New Roman" w:hAnsi="Times New Roman" w:hint="default"/>
      </w:rPr>
    </w:lvl>
    <w:lvl w:ilvl="7" w:tplc="2682A1C0" w:tentative="1">
      <w:start w:val="1"/>
      <w:numFmt w:val="bullet"/>
      <w:lvlText w:val="-"/>
      <w:lvlJc w:val="left"/>
      <w:pPr>
        <w:tabs>
          <w:tab w:val="num" w:pos="5760"/>
        </w:tabs>
        <w:ind w:left="5760" w:hanging="360"/>
      </w:pPr>
      <w:rPr>
        <w:rFonts w:ascii="Times New Roman" w:hAnsi="Times New Roman" w:hint="default"/>
      </w:rPr>
    </w:lvl>
    <w:lvl w:ilvl="8" w:tplc="EEFA8A1C" w:tentative="1">
      <w:start w:val="1"/>
      <w:numFmt w:val="bullet"/>
      <w:lvlText w:val="-"/>
      <w:lvlJc w:val="left"/>
      <w:pPr>
        <w:tabs>
          <w:tab w:val="num" w:pos="6480"/>
        </w:tabs>
        <w:ind w:left="6480" w:hanging="360"/>
      </w:pPr>
      <w:rPr>
        <w:rFonts w:ascii="Times New Roman" w:hAnsi="Times New Roman" w:hint="default"/>
      </w:rPr>
    </w:lvl>
  </w:abstractNum>
  <w:abstractNum w:abstractNumId="77"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78" w15:restartNumberingAfterBreak="0">
    <w:nsid w:val="67D359C8"/>
    <w:multiLevelType w:val="hybridMultilevel"/>
    <w:tmpl w:val="37AE8682"/>
    <w:lvl w:ilvl="0" w:tplc="65B08A7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68135B58"/>
    <w:multiLevelType w:val="hybridMultilevel"/>
    <w:tmpl w:val="D270B00E"/>
    <w:lvl w:ilvl="0" w:tplc="2E642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0" w15:restartNumberingAfterBreak="0">
    <w:nsid w:val="68DA37DD"/>
    <w:multiLevelType w:val="hybridMultilevel"/>
    <w:tmpl w:val="B1D8183E"/>
    <w:lvl w:ilvl="0" w:tplc="04190005">
      <w:start w:val="1"/>
      <w:numFmt w:val="bullet"/>
      <w:lvlText w:val=""/>
      <w:lvlJc w:val="left"/>
      <w:pPr>
        <w:ind w:left="890" w:hanging="360"/>
      </w:pPr>
      <w:rPr>
        <w:rFonts w:ascii="Wingdings" w:hAnsi="Wingdings"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81" w15:restartNumberingAfterBreak="0">
    <w:nsid w:val="6935624A"/>
    <w:multiLevelType w:val="hybridMultilevel"/>
    <w:tmpl w:val="FC62C7A6"/>
    <w:lvl w:ilvl="0" w:tplc="5DF88370">
      <w:start w:val="1"/>
      <w:numFmt w:val="decimal"/>
      <w:lvlText w:val="6.3.%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2" w15:restartNumberingAfterBreak="0">
    <w:nsid w:val="6B950ED9"/>
    <w:multiLevelType w:val="multilevel"/>
    <w:tmpl w:val="13B0CE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3" w15:restartNumberingAfterBreak="0">
    <w:nsid w:val="6BE331D8"/>
    <w:multiLevelType w:val="hybridMultilevel"/>
    <w:tmpl w:val="CB70314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6CB36981"/>
    <w:multiLevelType w:val="hybridMultilevel"/>
    <w:tmpl w:val="A0E2869C"/>
    <w:lvl w:ilvl="0" w:tplc="A9C20726">
      <w:start w:val="1"/>
      <w:numFmt w:val="bullet"/>
      <w:lvlText w:val="•"/>
      <w:lvlJc w:val="left"/>
      <w:pPr>
        <w:tabs>
          <w:tab w:val="num" w:pos="720"/>
        </w:tabs>
        <w:ind w:left="720" w:hanging="360"/>
      </w:pPr>
      <w:rPr>
        <w:rFonts w:ascii="Arial" w:hAnsi="Arial" w:hint="default"/>
      </w:rPr>
    </w:lvl>
    <w:lvl w:ilvl="1" w:tplc="7D1062BC" w:tentative="1">
      <w:start w:val="1"/>
      <w:numFmt w:val="bullet"/>
      <w:lvlText w:val="•"/>
      <w:lvlJc w:val="left"/>
      <w:pPr>
        <w:tabs>
          <w:tab w:val="num" w:pos="1440"/>
        </w:tabs>
        <w:ind w:left="1440" w:hanging="360"/>
      </w:pPr>
      <w:rPr>
        <w:rFonts w:ascii="Arial" w:hAnsi="Arial" w:hint="default"/>
      </w:rPr>
    </w:lvl>
    <w:lvl w:ilvl="2" w:tplc="59187DF2" w:tentative="1">
      <w:start w:val="1"/>
      <w:numFmt w:val="bullet"/>
      <w:lvlText w:val="•"/>
      <w:lvlJc w:val="left"/>
      <w:pPr>
        <w:tabs>
          <w:tab w:val="num" w:pos="2160"/>
        </w:tabs>
        <w:ind w:left="2160" w:hanging="360"/>
      </w:pPr>
      <w:rPr>
        <w:rFonts w:ascii="Arial" w:hAnsi="Arial" w:hint="default"/>
      </w:rPr>
    </w:lvl>
    <w:lvl w:ilvl="3" w:tplc="282217BE" w:tentative="1">
      <w:start w:val="1"/>
      <w:numFmt w:val="bullet"/>
      <w:lvlText w:val="•"/>
      <w:lvlJc w:val="left"/>
      <w:pPr>
        <w:tabs>
          <w:tab w:val="num" w:pos="2880"/>
        </w:tabs>
        <w:ind w:left="2880" w:hanging="360"/>
      </w:pPr>
      <w:rPr>
        <w:rFonts w:ascii="Arial" w:hAnsi="Arial" w:hint="default"/>
      </w:rPr>
    </w:lvl>
    <w:lvl w:ilvl="4" w:tplc="1E587D2C" w:tentative="1">
      <w:start w:val="1"/>
      <w:numFmt w:val="bullet"/>
      <w:lvlText w:val="•"/>
      <w:lvlJc w:val="left"/>
      <w:pPr>
        <w:tabs>
          <w:tab w:val="num" w:pos="3600"/>
        </w:tabs>
        <w:ind w:left="3600" w:hanging="360"/>
      </w:pPr>
      <w:rPr>
        <w:rFonts w:ascii="Arial" w:hAnsi="Arial" w:hint="default"/>
      </w:rPr>
    </w:lvl>
    <w:lvl w:ilvl="5" w:tplc="A12202D2" w:tentative="1">
      <w:start w:val="1"/>
      <w:numFmt w:val="bullet"/>
      <w:lvlText w:val="•"/>
      <w:lvlJc w:val="left"/>
      <w:pPr>
        <w:tabs>
          <w:tab w:val="num" w:pos="4320"/>
        </w:tabs>
        <w:ind w:left="4320" w:hanging="360"/>
      </w:pPr>
      <w:rPr>
        <w:rFonts w:ascii="Arial" w:hAnsi="Arial" w:hint="default"/>
      </w:rPr>
    </w:lvl>
    <w:lvl w:ilvl="6" w:tplc="78421222" w:tentative="1">
      <w:start w:val="1"/>
      <w:numFmt w:val="bullet"/>
      <w:lvlText w:val="•"/>
      <w:lvlJc w:val="left"/>
      <w:pPr>
        <w:tabs>
          <w:tab w:val="num" w:pos="5040"/>
        </w:tabs>
        <w:ind w:left="5040" w:hanging="360"/>
      </w:pPr>
      <w:rPr>
        <w:rFonts w:ascii="Arial" w:hAnsi="Arial" w:hint="default"/>
      </w:rPr>
    </w:lvl>
    <w:lvl w:ilvl="7" w:tplc="E8383430" w:tentative="1">
      <w:start w:val="1"/>
      <w:numFmt w:val="bullet"/>
      <w:lvlText w:val="•"/>
      <w:lvlJc w:val="left"/>
      <w:pPr>
        <w:tabs>
          <w:tab w:val="num" w:pos="5760"/>
        </w:tabs>
        <w:ind w:left="5760" w:hanging="360"/>
      </w:pPr>
      <w:rPr>
        <w:rFonts w:ascii="Arial" w:hAnsi="Arial" w:hint="default"/>
      </w:rPr>
    </w:lvl>
    <w:lvl w:ilvl="8" w:tplc="78D60698" w:tentative="1">
      <w:start w:val="1"/>
      <w:numFmt w:val="bullet"/>
      <w:lvlText w:val="•"/>
      <w:lvlJc w:val="left"/>
      <w:pPr>
        <w:tabs>
          <w:tab w:val="num" w:pos="6480"/>
        </w:tabs>
        <w:ind w:left="6480" w:hanging="360"/>
      </w:pPr>
      <w:rPr>
        <w:rFonts w:ascii="Arial" w:hAnsi="Arial" w:hint="default"/>
      </w:rPr>
    </w:lvl>
  </w:abstractNum>
  <w:abstractNum w:abstractNumId="85" w15:restartNumberingAfterBreak="0">
    <w:nsid w:val="6D1622D6"/>
    <w:multiLevelType w:val="hybridMultilevel"/>
    <w:tmpl w:val="2D4079A6"/>
    <w:lvl w:ilvl="0" w:tplc="7062EA26">
      <w:start w:val="1"/>
      <w:numFmt w:val="bullet"/>
      <w:pStyle w:val="20"/>
      <w:lvlText w:val=""/>
      <w:lvlJc w:val="left"/>
      <w:pPr>
        <w:tabs>
          <w:tab w:val="num" w:pos="1021"/>
        </w:tabs>
        <w:ind w:left="1021" w:hanging="227"/>
      </w:pPr>
      <w:rPr>
        <w:rFonts w:ascii="Symbol" w:hAnsi="Symbol" w:hint="default"/>
      </w:rPr>
    </w:lvl>
    <w:lvl w:ilvl="1" w:tplc="3AF06FBE" w:tentative="1">
      <w:start w:val="1"/>
      <w:numFmt w:val="bullet"/>
      <w:lvlText w:val="o"/>
      <w:lvlJc w:val="left"/>
      <w:pPr>
        <w:tabs>
          <w:tab w:val="num" w:pos="1440"/>
        </w:tabs>
        <w:ind w:left="1440" w:hanging="360"/>
      </w:pPr>
      <w:rPr>
        <w:rFonts w:ascii="Courier New" w:hAnsi="Courier New" w:cs="Courier New" w:hint="default"/>
      </w:rPr>
    </w:lvl>
    <w:lvl w:ilvl="2" w:tplc="3BA45AE6" w:tentative="1">
      <w:start w:val="1"/>
      <w:numFmt w:val="bullet"/>
      <w:lvlText w:val=""/>
      <w:lvlJc w:val="left"/>
      <w:pPr>
        <w:tabs>
          <w:tab w:val="num" w:pos="2160"/>
        </w:tabs>
        <w:ind w:left="2160" w:hanging="360"/>
      </w:pPr>
      <w:rPr>
        <w:rFonts w:ascii="Wingdings" w:hAnsi="Wingdings" w:hint="default"/>
      </w:rPr>
    </w:lvl>
    <w:lvl w:ilvl="3" w:tplc="81729B10" w:tentative="1">
      <w:start w:val="1"/>
      <w:numFmt w:val="bullet"/>
      <w:lvlText w:val=""/>
      <w:lvlJc w:val="left"/>
      <w:pPr>
        <w:tabs>
          <w:tab w:val="num" w:pos="2880"/>
        </w:tabs>
        <w:ind w:left="2880" w:hanging="360"/>
      </w:pPr>
      <w:rPr>
        <w:rFonts w:ascii="Symbol" w:hAnsi="Symbol" w:hint="default"/>
      </w:rPr>
    </w:lvl>
    <w:lvl w:ilvl="4" w:tplc="495E2CE6" w:tentative="1">
      <w:start w:val="1"/>
      <w:numFmt w:val="bullet"/>
      <w:lvlText w:val="o"/>
      <w:lvlJc w:val="left"/>
      <w:pPr>
        <w:tabs>
          <w:tab w:val="num" w:pos="3600"/>
        </w:tabs>
        <w:ind w:left="3600" w:hanging="360"/>
      </w:pPr>
      <w:rPr>
        <w:rFonts w:ascii="Courier New" w:hAnsi="Courier New" w:cs="Courier New" w:hint="default"/>
      </w:rPr>
    </w:lvl>
    <w:lvl w:ilvl="5" w:tplc="015228D0" w:tentative="1">
      <w:start w:val="1"/>
      <w:numFmt w:val="bullet"/>
      <w:lvlText w:val=""/>
      <w:lvlJc w:val="left"/>
      <w:pPr>
        <w:tabs>
          <w:tab w:val="num" w:pos="4320"/>
        </w:tabs>
        <w:ind w:left="4320" w:hanging="360"/>
      </w:pPr>
      <w:rPr>
        <w:rFonts w:ascii="Wingdings" w:hAnsi="Wingdings" w:hint="default"/>
      </w:rPr>
    </w:lvl>
    <w:lvl w:ilvl="6" w:tplc="40D82F08" w:tentative="1">
      <w:start w:val="1"/>
      <w:numFmt w:val="bullet"/>
      <w:lvlText w:val=""/>
      <w:lvlJc w:val="left"/>
      <w:pPr>
        <w:tabs>
          <w:tab w:val="num" w:pos="5040"/>
        </w:tabs>
        <w:ind w:left="5040" w:hanging="360"/>
      </w:pPr>
      <w:rPr>
        <w:rFonts w:ascii="Symbol" w:hAnsi="Symbol" w:hint="default"/>
      </w:rPr>
    </w:lvl>
    <w:lvl w:ilvl="7" w:tplc="AB44D74E" w:tentative="1">
      <w:start w:val="1"/>
      <w:numFmt w:val="bullet"/>
      <w:lvlText w:val="o"/>
      <w:lvlJc w:val="left"/>
      <w:pPr>
        <w:tabs>
          <w:tab w:val="num" w:pos="5760"/>
        </w:tabs>
        <w:ind w:left="5760" w:hanging="360"/>
      </w:pPr>
      <w:rPr>
        <w:rFonts w:ascii="Courier New" w:hAnsi="Courier New" w:cs="Courier New" w:hint="default"/>
      </w:rPr>
    </w:lvl>
    <w:lvl w:ilvl="8" w:tplc="6E7858C4"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E25610B"/>
    <w:multiLevelType w:val="hybridMultilevel"/>
    <w:tmpl w:val="82DA8214"/>
    <w:lvl w:ilvl="0" w:tplc="65B08A7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6EF45BFB"/>
    <w:multiLevelType w:val="multilevel"/>
    <w:tmpl w:val="EDCC311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F6C4036"/>
    <w:multiLevelType w:val="hybridMultilevel"/>
    <w:tmpl w:val="454A8A84"/>
    <w:lvl w:ilvl="0" w:tplc="2A3820E4">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72185BCC"/>
    <w:multiLevelType w:val="hybridMultilevel"/>
    <w:tmpl w:val="D27EC226"/>
    <w:lvl w:ilvl="0" w:tplc="56265B10">
      <w:start w:val="1"/>
      <w:numFmt w:val="decimal"/>
      <w:lvlText w:val="11.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72515608"/>
    <w:multiLevelType w:val="hybridMultilevel"/>
    <w:tmpl w:val="8284A40A"/>
    <w:lvl w:ilvl="0" w:tplc="F9668594">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91" w15:restartNumberingAfterBreak="0">
    <w:nsid w:val="73C928C6"/>
    <w:multiLevelType w:val="multilevel"/>
    <w:tmpl w:val="DF52C61E"/>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2" w15:restartNumberingAfterBreak="0">
    <w:nsid w:val="73CF0FC9"/>
    <w:multiLevelType w:val="hybridMultilevel"/>
    <w:tmpl w:val="A8241C5E"/>
    <w:lvl w:ilvl="0" w:tplc="6EB822F2">
      <w:start w:val="1"/>
      <w:numFmt w:val="decimal"/>
      <w:lvlText w:val="4.%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523083B"/>
    <w:multiLevelType w:val="multilevel"/>
    <w:tmpl w:val="5AF85362"/>
    <w:lvl w:ilvl="0">
      <w:start w:val="10"/>
      <w:numFmt w:val="decimal"/>
      <w:lvlText w:val="%1."/>
      <w:lvlJc w:val="left"/>
      <w:pPr>
        <w:ind w:left="525" w:hanging="525"/>
      </w:pPr>
      <w:rPr>
        <w:rFonts w:hint="default"/>
      </w:rPr>
    </w:lvl>
    <w:lvl w:ilvl="1">
      <w:start w:val="2"/>
      <w:numFmt w:val="decimal"/>
      <w:lvlText w:val="%1.%2."/>
      <w:lvlJc w:val="left"/>
      <w:pPr>
        <w:ind w:left="1004" w:hanging="720"/>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4" w15:restartNumberingAfterBreak="0">
    <w:nsid w:val="75FF14C8"/>
    <w:multiLevelType w:val="hybridMultilevel"/>
    <w:tmpl w:val="08283B60"/>
    <w:lvl w:ilvl="0" w:tplc="543E62DC">
      <w:start w:val="1"/>
      <w:numFmt w:val="decimal"/>
      <w:lvlText w:val="5.2.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7BA8202D"/>
    <w:multiLevelType w:val="multilevel"/>
    <w:tmpl w:val="98C06C9A"/>
    <w:lvl w:ilvl="0">
      <w:start w:val="7"/>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ascii="Arial" w:hAnsi="Arial" w:cs="Arial" w:hint="default"/>
        <w:b/>
        <w:i/>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6" w15:restartNumberingAfterBreak="0">
    <w:nsid w:val="7D353B04"/>
    <w:multiLevelType w:val="hybridMultilevel"/>
    <w:tmpl w:val="AD6C9A26"/>
    <w:lvl w:ilvl="0" w:tplc="867E13C6">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E500578"/>
    <w:multiLevelType w:val="hybridMultilevel"/>
    <w:tmpl w:val="BB02BA36"/>
    <w:lvl w:ilvl="0" w:tplc="FFFFFFFF">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9" w15:restartNumberingAfterBreak="0">
    <w:nsid w:val="7E6A7E80"/>
    <w:multiLevelType w:val="hybridMultilevel"/>
    <w:tmpl w:val="DCF2D790"/>
    <w:lvl w:ilvl="0" w:tplc="4F7496EA">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5"/>
  </w:num>
  <w:num w:numId="3">
    <w:abstractNumId w:val="13"/>
  </w:num>
  <w:num w:numId="4">
    <w:abstractNumId w:val="49"/>
  </w:num>
  <w:num w:numId="5">
    <w:abstractNumId w:val="17"/>
  </w:num>
  <w:num w:numId="6">
    <w:abstractNumId w:val="3"/>
  </w:num>
  <w:num w:numId="7">
    <w:abstractNumId w:val="91"/>
  </w:num>
  <w:num w:numId="8">
    <w:abstractNumId w:val="50"/>
  </w:num>
  <w:num w:numId="9">
    <w:abstractNumId w:val="98"/>
  </w:num>
  <w:num w:numId="10">
    <w:abstractNumId w:val="54"/>
  </w:num>
  <w:num w:numId="11">
    <w:abstractNumId w:val="61"/>
  </w:num>
  <w:num w:numId="12">
    <w:abstractNumId w:val="5"/>
  </w:num>
  <w:num w:numId="13">
    <w:abstractNumId w:val="31"/>
  </w:num>
  <w:num w:numId="14">
    <w:abstractNumId w:val="77"/>
  </w:num>
  <w:num w:numId="15">
    <w:abstractNumId w:val="68"/>
  </w:num>
  <w:num w:numId="16">
    <w:abstractNumId w:val="83"/>
  </w:num>
  <w:num w:numId="17">
    <w:abstractNumId w:val="88"/>
  </w:num>
  <w:num w:numId="18">
    <w:abstractNumId w:val="73"/>
  </w:num>
  <w:num w:numId="19">
    <w:abstractNumId w:val="84"/>
  </w:num>
  <w:num w:numId="20">
    <w:abstractNumId w:val="63"/>
  </w:num>
  <w:num w:numId="21">
    <w:abstractNumId w:val="67"/>
  </w:num>
  <w:num w:numId="22">
    <w:abstractNumId w:val="79"/>
  </w:num>
  <w:num w:numId="23">
    <w:abstractNumId w:val="19"/>
  </w:num>
  <w:num w:numId="24">
    <w:abstractNumId w:val="27"/>
  </w:num>
  <w:num w:numId="25">
    <w:abstractNumId w:val="62"/>
  </w:num>
  <w:num w:numId="26">
    <w:abstractNumId w:val="80"/>
  </w:num>
  <w:num w:numId="27">
    <w:abstractNumId w:val="56"/>
  </w:num>
  <w:num w:numId="28">
    <w:abstractNumId w:val="97"/>
  </w:num>
  <w:num w:numId="29">
    <w:abstractNumId w:val="42"/>
  </w:num>
  <w:num w:numId="30">
    <w:abstractNumId w:val="65"/>
  </w:num>
  <w:num w:numId="31">
    <w:abstractNumId w:val="95"/>
  </w:num>
  <w:num w:numId="32">
    <w:abstractNumId w:val="87"/>
  </w:num>
  <w:num w:numId="33">
    <w:abstractNumId w:val="21"/>
  </w:num>
  <w:num w:numId="34">
    <w:abstractNumId w:val="29"/>
  </w:num>
  <w:num w:numId="35">
    <w:abstractNumId w:val="90"/>
  </w:num>
  <w:num w:numId="36">
    <w:abstractNumId w:val="71"/>
  </w:num>
  <w:num w:numId="37">
    <w:abstractNumId w:val="76"/>
  </w:num>
  <w:num w:numId="38">
    <w:abstractNumId w:val="33"/>
  </w:num>
  <w:num w:numId="39">
    <w:abstractNumId w:val="20"/>
  </w:num>
  <w:num w:numId="40">
    <w:abstractNumId w:val="25"/>
  </w:num>
  <w:num w:numId="41">
    <w:abstractNumId w:val="32"/>
  </w:num>
  <w:num w:numId="42">
    <w:abstractNumId w:val="15"/>
  </w:num>
  <w:num w:numId="43">
    <w:abstractNumId w:val="48"/>
  </w:num>
  <w:num w:numId="44">
    <w:abstractNumId w:val="6"/>
  </w:num>
  <w:num w:numId="45">
    <w:abstractNumId w:val="22"/>
  </w:num>
  <w:num w:numId="46">
    <w:abstractNumId w:val="82"/>
  </w:num>
  <w:num w:numId="47">
    <w:abstractNumId w:val="38"/>
  </w:num>
  <w:num w:numId="48">
    <w:abstractNumId w:val="92"/>
  </w:num>
  <w:num w:numId="49">
    <w:abstractNumId w:val="36"/>
  </w:num>
  <w:num w:numId="50">
    <w:abstractNumId w:val="60"/>
  </w:num>
  <w:num w:numId="51">
    <w:abstractNumId w:val="69"/>
  </w:num>
  <w:num w:numId="52">
    <w:abstractNumId w:val="94"/>
  </w:num>
  <w:num w:numId="53">
    <w:abstractNumId w:val="4"/>
  </w:num>
  <w:num w:numId="54">
    <w:abstractNumId w:val="14"/>
  </w:num>
  <w:num w:numId="55">
    <w:abstractNumId w:val="16"/>
  </w:num>
  <w:num w:numId="56">
    <w:abstractNumId w:val="57"/>
  </w:num>
  <w:num w:numId="57">
    <w:abstractNumId w:val="26"/>
  </w:num>
  <w:num w:numId="58">
    <w:abstractNumId w:val="81"/>
  </w:num>
  <w:num w:numId="59">
    <w:abstractNumId w:val="74"/>
  </w:num>
  <w:num w:numId="60">
    <w:abstractNumId w:val="52"/>
  </w:num>
  <w:num w:numId="61">
    <w:abstractNumId w:val="53"/>
  </w:num>
  <w:num w:numId="62">
    <w:abstractNumId w:val="64"/>
  </w:num>
  <w:num w:numId="63">
    <w:abstractNumId w:val="55"/>
  </w:num>
  <w:num w:numId="64">
    <w:abstractNumId w:val="47"/>
  </w:num>
  <w:num w:numId="65">
    <w:abstractNumId w:val="46"/>
  </w:num>
  <w:num w:numId="66">
    <w:abstractNumId w:val="75"/>
  </w:num>
  <w:num w:numId="67">
    <w:abstractNumId w:val="44"/>
  </w:num>
  <w:num w:numId="68">
    <w:abstractNumId w:val="41"/>
  </w:num>
  <w:num w:numId="69">
    <w:abstractNumId w:val="37"/>
  </w:num>
  <w:num w:numId="70">
    <w:abstractNumId w:val="45"/>
  </w:num>
  <w:num w:numId="71">
    <w:abstractNumId w:val="2"/>
  </w:num>
  <w:num w:numId="72">
    <w:abstractNumId w:val="96"/>
  </w:num>
  <w:num w:numId="73">
    <w:abstractNumId w:val="51"/>
  </w:num>
  <w:num w:numId="74">
    <w:abstractNumId w:val="23"/>
  </w:num>
  <w:num w:numId="75">
    <w:abstractNumId w:val="18"/>
  </w:num>
  <w:num w:numId="76">
    <w:abstractNumId w:val="59"/>
  </w:num>
  <w:num w:numId="77">
    <w:abstractNumId w:val="89"/>
  </w:num>
  <w:num w:numId="78">
    <w:abstractNumId w:val="39"/>
  </w:num>
  <w:num w:numId="79">
    <w:abstractNumId w:val="40"/>
  </w:num>
  <w:num w:numId="80">
    <w:abstractNumId w:val="30"/>
  </w:num>
  <w:num w:numId="81">
    <w:abstractNumId w:val="7"/>
  </w:num>
  <w:num w:numId="82">
    <w:abstractNumId w:val="9"/>
  </w:num>
  <w:num w:numId="83">
    <w:abstractNumId w:val="1"/>
  </w:num>
  <w:num w:numId="84">
    <w:abstractNumId w:val="99"/>
  </w:num>
  <w:num w:numId="85">
    <w:abstractNumId w:val="11"/>
  </w:num>
  <w:num w:numId="86">
    <w:abstractNumId w:val="78"/>
  </w:num>
  <w:num w:numId="87">
    <w:abstractNumId w:val="86"/>
  </w:num>
  <w:num w:numId="88">
    <w:abstractNumId w:val="58"/>
  </w:num>
  <w:num w:numId="89">
    <w:abstractNumId w:val="12"/>
  </w:num>
  <w:num w:numId="90">
    <w:abstractNumId w:val="34"/>
  </w:num>
  <w:num w:numId="91">
    <w:abstractNumId w:val="43"/>
  </w:num>
  <w:num w:numId="92">
    <w:abstractNumId w:val="28"/>
  </w:num>
  <w:num w:numId="93">
    <w:abstractNumId w:val="72"/>
  </w:num>
  <w:num w:numId="94">
    <w:abstractNumId w:val="10"/>
  </w:num>
  <w:num w:numId="95">
    <w:abstractNumId w:val="24"/>
  </w:num>
  <w:num w:numId="96">
    <w:abstractNumId w:val="66"/>
  </w:num>
  <w:num w:numId="97">
    <w:abstractNumId w:val="93"/>
  </w:num>
  <w:num w:numId="98">
    <w:abstractNumId w:val="70"/>
  </w:num>
  <w:num w:numId="99">
    <w:abstractNumId w:val="8"/>
  </w:num>
  <w:num w:numId="100">
    <w:abstractNumId w:val="35"/>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EAE"/>
    <w:rsid w:val="00000437"/>
    <w:rsid w:val="000008A9"/>
    <w:rsid w:val="000009B4"/>
    <w:rsid w:val="00001CF8"/>
    <w:rsid w:val="00001DE6"/>
    <w:rsid w:val="000023B8"/>
    <w:rsid w:val="00002437"/>
    <w:rsid w:val="000025FF"/>
    <w:rsid w:val="000027C4"/>
    <w:rsid w:val="00002C21"/>
    <w:rsid w:val="000040A0"/>
    <w:rsid w:val="00004AD5"/>
    <w:rsid w:val="00004C8A"/>
    <w:rsid w:val="00004D11"/>
    <w:rsid w:val="00005530"/>
    <w:rsid w:val="000058F5"/>
    <w:rsid w:val="00005DFD"/>
    <w:rsid w:val="0000615E"/>
    <w:rsid w:val="00006252"/>
    <w:rsid w:val="000072EB"/>
    <w:rsid w:val="00007620"/>
    <w:rsid w:val="000100CF"/>
    <w:rsid w:val="00010257"/>
    <w:rsid w:val="000106B7"/>
    <w:rsid w:val="00010983"/>
    <w:rsid w:val="00011082"/>
    <w:rsid w:val="00011BB1"/>
    <w:rsid w:val="00011CD9"/>
    <w:rsid w:val="00011FEC"/>
    <w:rsid w:val="0001237B"/>
    <w:rsid w:val="00012ADB"/>
    <w:rsid w:val="00012F1B"/>
    <w:rsid w:val="00012F39"/>
    <w:rsid w:val="000142BD"/>
    <w:rsid w:val="00014444"/>
    <w:rsid w:val="0001463E"/>
    <w:rsid w:val="00014B1A"/>
    <w:rsid w:val="0001570E"/>
    <w:rsid w:val="000166AF"/>
    <w:rsid w:val="00017056"/>
    <w:rsid w:val="00017079"/>
    <w:rsid w:val="000175E5"/>
    <w:rsid w:val="00017AC0"/>
    <w:rsid w:val="00017B73"/>
    <w:rsid w:val="0002006A"/>
    <w:rsid w:val="00020FE3"/>
    <w:rsid w:val="00021637"/>
    <w:rsid w:val="000221A2"/>
    <w:rsid w:val="00023402"/>
    <w:rsid w:val="00023FEA"/>
    <w:rsid w:val="000241DB"/>
    <w:rsid w:val="0002426D"/>
    <w:rsid w:val="00024842"/>
    <w:rsid w:val="000251EB"/>
    <w:rsid w:val="00025254"/>
    <w:rsid w:val="00025BF9"/>
    <w:rsid w:val="00026546"/>
    <w:rsid w:val="00026CF4"/>
    <w:rsid w:val="00030051"/>
    <w:rsid w:val="0003016C"/>
    <w:rsid w:val="000302E7"/>
    <w:rsid w:val="000304F6"/>
    <w:rsid w:val="000310EC"/>
    <w:rsid w:val="00031155"/>
    <w:rsid w:val="00031E30"/>
    <w:rsid w:val="00032091"/>
    <w:rsid w:val="00033132"/>
    <w:rsid w:val="00033210"/>
    <w:rsid w:val="00033C4B"/>
    <w:rsid w:val="00034314"/>
    <w:rsid w:val="00034578"/>
    <w:rsid w:val="00034C6D"/>
    <w:rsid w:val="00035B6C"/>
    <w:rsid w:val="00036D21"/>
    <w:rsid w:val="000378B6"/>
    <w:rsid w:val="000405E7"/>
    <w:rsid w:val="00041213"/>
    <w:rsid w:val="00041261"/>
    <w:rsid w:val="0004196E"/>
    <w:rsid w:val="00041CFE"/>
    <w:rsid w:val="00041EED"/>
    <w:rsid w:val="000420F9"/>
    <w:rsid w:val="00042178"/>
    <w:rsid w:val="0004277A"/>
    <w:rsid w:val="00042D8D"/>
    <w:rsid w:val="0004338E"/>
    <w:rsid w:val="00043B8A"/>
    <w:rsid w:val="00043D9B"/>
    <w:rsid w:val="00043FB1"/>
    <w:rsid w:val="000442BA"/>
    <w:rsid w:val="0004605D"/>
    <w:rsid w:val="000461C6"/>
    <w:rsid w:val="00047387"/>
    <w:rsid w:val="0004743A"/>
    <w:rsid w:val="00047560"/>
    <w:rsid w:val="00050031"/>
    <w:rsid w:val="00050BA4"/>
    <w:rsid w:val="00051F92"/>
    <w:rsid w:val="000527B8"/>
    <w:rsid w:val="0005316F"/>
    <w:rsid w:val="000544CB"/>
    <w:rsid w:val="00054616"/>
    <w:rsid w:val="000555E8"/>
    <w:rsid w:val="00056674"/>
    <w:rsid w:val="00056A2F"/>
    <w:rsid w:val="00057276"/>
    <w:rsid w:val="00057391"/>
    <w:rsid w:val="0005763F"/>
    <w:rsid w:val="000602AA"/>
    <w:rsid w:val="0006061D"/>
    <w:rsid w:val="0006091B"/>
    <w:rsid w:val="00061005"/>
    <w:rsid w:val="00061880"/>
    <w:rsid w:val="00062916"/>
    <w:rsid w:val="000649BA"/>
    <w:rsid w:val="00064C70"/>
    <w:rsid w:val="00064D3C"/>
    <w:rsid w:val="00064D70"/>
    <w:rsid w:val="0006503A"/>
    <w:rsid w:val="000650A9"/>
    <w:rsid w:val="00065314"/>
    <w:rsid w:val="00065691"/>
    <w:rsid w:val="00065B24"/>
    <w:rsid w:val="00065B89"/>
    <w:rsid w:val="000664C4"/>
    <w:rsid w:val="0006688E"/>
    <w:rsid w:val="00066B5F"/>
    <w:rsid w:val="00066CF4"/>
    <w:rsid w:val="00067A31"/>
    <w:rsid w:val="000701B4"/>
    <w:rsid w:val="00070356"/>
    <w:rsid w:val="000704D8"/>
    <w:rsid w:val="00070508"/>
    <w:rsid w:val="00070C0E"/>
    <w:rsid w:val="00071401"/>
    <w:rsid w:val="00071D77"/>
    <w:rsid w:val="0007229A"/>
    <w:rsid w:val="00072741"/>
    <w:rsid w:val="00073E49"/>
    <w:rsid w:val="00074104"/>
    <w:rsid w:val="000741EF"/>
    <w:rsid w:val="0007428C"/>
    <w:rsid w:val="000751E4"/>
    <w:rsid w:val="00075273"/>
    <w:rsid w:val="0007568E"/>
    <w:rsid w:val="000763A8"/>
    <w:rsid w:val="00076794"/>
    <w:rsid w:val="00077358"/>
    <w:rsid w:val="000775BF"/>
    <w:rsid w:val="00077B99"/>
    <w:rsid w:val="000802A1"/>
    <w:rsid w:val="000802E7"/>
    <w:rsid w:val="000807E0"/>
    <w:rsid w:val="000808F6"/>
    <w:rsid w:val="00080E3E"/>
    <w:rsid w:val="000814B5"/>
    <w:rsid w:val="00081B98"/>
    <w:rsid w:val="00081D2D"/>
    <w:rsid w:val="00081D90"/>
    <w:rsid w:val="00081E89"/>
    <w:rsid w:val="00082D83"/>
    <w:rsid w:val="00083155"/>
    <w:rsid w:val="000833BF"/>
    <w:rsid w:val="000837E5"/>
    <w:rsid w:val="00083F32"/>
    <w:rsid w:val="00084235"/>
    <w:rsid w:val="00084F76"/>
    <w:rsid w:val="000850D3"/>
    <w:rsid w:val="000870D6"/>
    <w:rsid w:val="0008781D"/>
    <w:rsid w:val="000900B7"/>
    <w:rsid w:val="00090AB8"/>
    <w:rsid w:val="000917F0"/>
    <w:rsid w:val="000925A3"/>
    <w:rsid w:val="00092F52"/>
    <w:rsid w:val="000934B9"/>
    <w:rsid w:val="000937CB"/>
    <w:rsid w:val="00093F67"/>
    <w:rsid w:val="00094AB5"/>
    <w:rsid w:val="00094C5C"/>
    <w:rsid w:val="00095E76"/>
    <w:rsid w:val="000A05B6"/>
    <w:rsid w:val="000A0ED0"/>
    <w:rsid w:val="000A12EE"/>
    <w:rsid w:val="000A17EA"/>
    <w:rsid w:val="000A1933"/>
    <w:rsid w:val="000A1A1B"/>
    <w:rsid w:val="000A20BC"/>
    <w:rsid w:val="000A2278"/>
    <w:rsid w:val="000A22FE"/>
    <w:rsid w:val="000A24DA"/>
    <w:rsid w:val="000A31F4"/>
    <w:rsid w:val="000A334E"/>
    <w:rsid w:val="000A3747"/>
    <w:rsid w:val="000A44A6"/>
    <w:rsid w:val="000A6745"/>
    <w:rsid w:val="000A787E"/>
    <w:rsid w:val="000A7B7C"/>
    <w:rsid w:val="000B0335"/>
    <w:rsid w:val="000B03A9"/>
    <w:rsid w:val="000B08B3"/>
    <w:rsid w:val="000B1006"/>
    <w:rsid w:val="000B1278"/>
    <w:rsid w:val="000B1386"/>
    <w:rsid w:val="000B1A75"/>
    <w:rsid w:val="000B2436"/>
    <w:rsid w:val="000B29CB"/>
    <w:rsid w:val="000B2DD4"/>
    <w:rsid w:val="000B35C3"/>
    <w:rsid w:val="000B3881"/>
    <w:rsid w:val="000B3915"/>
    <w:rsid w:val="000B41DB"/>
    <w:rsid w:val="000B4E80"/>
    <w:rsid w:val="000B5579"/>
    <w:rsid w:val="000B5BBE"/>
    <w:rsid w:val="000B61EF"/>
    <w:rsid w:val="000B68F6"/>
    <w:rsid w:val="000B6F7B"/>
    <w:rsid w:val="000B722E"/>
    <w:rsid w:val="000C0369"/>
    <w:rsid w:val="000C044E"/>
    <w:rsid w:val="000C0979"/>
    <w:rsid w:val="000C1BD1"/>
    <w:rsid w:val="000C1C42"/>
    <w:rsid w:val="000C1DBF"/>
    <w:rsid w:val="000C286C"/>
    <w:rsid w:val="000C2D21"/>
    <w:rsid w:val="000C2D47"/>
    <w:rsid w:val="000C3667"/>
    <w:rsid w:val="000C3B40"/>
    <w:rsid w:val="000C3B4C"/>
    <w:rsid w:val="000C4C22"/>
    <w:rsid w:val="000C4E98"/>
    <w:rsid w:val="000C52D8"/>
    <w:rsid w:val="000C5621"/>
    <w:rsid w:val="000C5B69"/>
    <w:rsid w:val="000C66FB"/>
    <w:rsid w:val="000C6C2D"/>
    <w:rsid w:val="000C7036"/>
    <w:rsid w:val="000C70EF"/>
    <w:rsid w:val="000C79FB"/>
    <w:rsid w:val="000D0223"/>
    <w:rsid w:val="000D02F1"/>
    <w:rsid w:val="000D0AE6"/>
    <w:rsid w:val="000D205B"/>
    <w:rsid w:val="000D2BEE"/>
    <w:rsid w:val="000D2E3E"/>
    <w:rsid w:val="000D374A"/>
    <w:rsid w:val="000D3766"/>
    <w:rsid w:val="000D37FB"/>
    <w:rsid w:val="000D3C78"/>
    <w:rsid w:val="000D3D0E"/>
    <w:rsid w:val="000D49EF"/>
    <w:rsid w:val="000D4DCB"/>
    <w:rsid w:val="000D522F"/>
    <w:rsid w:val="000D5E26"/>
    <w:rsid w:val="000D6574"/>
    <w:rsid w:val="000D7124"/>
    <w:rsid w:val="000D77D7"/>
    <w:rsid w:val="000E062C"/>
    <w:rsid w:val="000E0960"/>
    <w:rsid w:val="000E199B"/>
    <w:rsid w:val="000E24E7"/>
    <w:rsid w:val="000E27E7"/>
    <w:rsid w:val="000E2816"/>
    <w:rsid w:val="000E315D"/>
    <w:rsid w:val="000E3243"/>
    <w:rsid w:val="000E3A0C"/>
    <w:rsid w:val="000E40F6"/>
    <w:rsid w:val="000E4216"/>
    <w:rsid w:val="000E4261"/>
    <w:rsid w:val="000E530C"/>
    <w:rsid w:val="000E555A"/>
    <w:rsid w:val="000E6DED"/>
    <w:rsid w:val="000E6E68"/>
    <w:rsid w:val="000E75FB"/>
    <w:rsid w:val="000E7C74"/>
    <w:rsid w:val="000E7FA6"/>
    <w:rsid w:val="000F1406"/>
    <w:rsid w:val="000F160F"/>
    <w:rsid w:val="000F28BA"/>
    <w:rsid w:val="000F330B"/>
    <w:rsid w:val="000F38F7"/>
    <w:rsid w:val="000F4847"/>
    <w:rsid w:val="000F492A"/>
    <w:rsid w:val="000F53B4"/>
    <w:rsid w:val="000F5AC1"/>
    <w:rsid w:val="000F5CD6"/>
    <w:rsid w:val="000F68D5"/>
    <w:rsid w:val="000F6CA1"/>
    <w:rsid w:val="000F7380"/>
    <w:rsid w:val="000F7841"/>
    <w:rsid w:val="001006B7"/>
    <w:rsid w:val="00100CBA"/>
    <w:rsid w:val="00101BA5"/>
    <w:rsid w:val="00102315"/>
    <w:rsid w:val="001027CC"/>
    <w:rsid w:val="001028C4"/>
    <w:rsid w:val="00102C3F"/>
    <w:rsid w:val="00102DFD"/>
    <w:rsid w:val="00102FD4"/>
    <w:rsid w:val="0010349A"/>
    <w:rsid w:val="00103696"/>
    <w:rsid w:val="00103896"/>
    <w:rsid w:val="00103AC9"/>
    <w:rsid w:val="0010468B"/>
    <w:rsid w:val="00104EAA"/>
    <w:rsid w:val="00104F5C"/>
    <w:rsid w:val="00105C1C"/>
    <w:rsid w:val="0010601D"/>
    <w:rsid w:val="0010631C"/>
    <w:rsid w:val="00106556"/>
    <w:rsid w:val="00106702"/>
    <w:rsid w:val="0010671D"/>
    <w:rsid w:val="00106BB8"/>
    <w:rsid w:val="00106EBE"/>
    <w:rsid w:val="00107915"/>
    <w:rsid w:val="00107A42"/>
    <w:rsid w:val="00107B05"/>
    <w:rsid w:val="001102F9"/>
    <w:rsid w:val="0011039E"/>
    <w:rsid w:val="001105A2"/>
    <w:rsid w:val="00110B6F"/>
    <w:rsid w:val="001114CA"/>
    <w:rsid w:val="00112B8B"/>
    <w:rsid w:val="00112DBE"/>
    <w:rsid w:val="00113B42"/>
    <w:rsid w:val="00113EEF"/>
    <w:rsid w:val="001142E5"/>
    <w:rsid w:val="001142FB"/>
    <w:rsid w:val="0011438E"/>
    <w:rsid w:val="00114833"/>
    <w:rsid w:val="001159AC"/>
    <w:rsid w:val="00115B93"/>
    <w:rsid w:val="00115F14"/>
    <w:rsid w:val="001164D5"/>
    <w:rsid w:val="00116E3D"/>
    <w:rsid w:val="00117332"/>
    <w:rsid w:val="00117AC7"/>
    <w:rsid w:val="0012083F"/>
    <w:rsid w:val="00120A24"/>
    <w:rsid w:val="001210BF"/>
    <w:rsid w:val="001219A3"/>
    <w:rsid w:val="001219B9"/>
    <w:rsid w:val="00122558"/>
    <w:rsid w:val="00122893"/>
    <w:rsid w:val="001228C2"/>
    <w:rsid w:val="00125273"/>
    <w:rsid w:val="001257E8"/>
    <w:rsid w:val="0012588C"/>
    <w:rsid w:val="00126009"/>
    <w:rsid w:val="001263FD"/>
    <w:rsid w:val="00126B4F"/>
    <w:rsid w:val="00127955"/>
    <w:rsid w:val="0013088F"/>
    <w:rsid w:val="001308FC"/>
    <w:rsid w:val="00130A9E"/>
    <w:rsid w:val="001310D0"/>
    <w:rsid w:val="001310D5"/>
    <w:rsid w:val="0013365E"/>
    <w:rsid w:val="001346B6"/>
    <w:rsid w:val="00135172"/>
    <w:rsid w:val="001353C8"/>
    <w:rsid w:val="00137270"/>
    <w:rsid w:val="00137830"/>
    <w:rsid w:val="00137A71"/>
    <w:rsid w:val="00137B56"/>
    <w:rsid w:val="00137DD4"/>
    <w:rsid w:val="00140631"/>
    <w:rsid w:val="001410A9"/>
    <w:rsid w:val="001412E3"/>
    <w:rsid w:val="001413E2"/>
    <w:rsid w:val="00141CC6"/>
    <w:rsid w:val="00141D5B"/>
    <w:rsid w:val="001425BF"/>
    <w:rsid w:val="00142685"/>
    <w:rsid w:val="001428E3"/>
    <w:rsid w:val="001438DF"/>
    <w:rsid w:val="0014449C"/>
    <w:rsid w:val="00144F55"/>
    <w:rsid w:val="00144F5D"/>
    <w:rsid w:val="00145252"/>
    <w:rsid w:val="00146251"/>
    <w:rsid w:val="001465D2"/>
    <w:rsid w:val="0014665B"/>
    <w:rsid w:val="00146F9F"/>
    <w:rsid w:val="0014783B"/>
    <w:rsid w:val="00147F5F"/>
    <w:rsid w:val="00147FEE"/>
    <w:rsid w:val="001501A2"/>
    <w:rsid w:val="001504C8"/>
    <w:rsid w:val="00150967"/>
    <w:rsid w:val="00151BDB"/>
    <w:rsid w:val="0015214C"/>
    <w:rsid w:val="00152515"/>
    <w:rsid w:val="00152B46"/>
    <w:rsid w:val="00152F0A"/>
    <w:rsid w:val="0015347C"/>
    <w:rsid w:val="0015444E"/>
    <w:rsid w:val="001547B5"/>
    <w:rsid w:val="00154BD6"/>
    <w:rsid w:val="00154BEB"/>
    <w:rsid w:val="00155406"/>
    <w:rsid w:val="0015560B"/>
    <w:rsid w:val="00155E08"/>
    <w:rsid w:val="0015663D"/>
    <w:rsid w:val="00156C99"/>
    <w:rsid w:val="00157B4A"/>
    <w:rsid w:val="00160321"/>
    <w:rsid w:val="00160518"/>
    <w:rsid w:val="00161395"/>
    <w:rsid w:val="001613C5"/>
    <w:rsid w:val="00161D6B"/>
    <w:rsid w:val="00162929"/>
    <w:rsid w:val="00162C45"/>
    <w:rsid w:val="001630E4"/>
    <w:rsid w:val="00163C10"/>
    <w:rsid w:val="00163FE2"/>
    <w:rsid w:val="00164184"/>
    <w:rsid w:val="00164BC2"/>
    <w:rsid w:val="001650E7"/>
    <w:rsid w:val="00165291"/>
    <w:rsid w:val="0016743A"/>
    <w:rsid w:val="0017045A"/>
    <w:rsid w:val="00170D93"/>
    <w:rsid w:val="00170ECC"/>
    <w:rsid w:val="00171022"/>
    <w:rsid w:val="0017153B"/>
    <w:rsid w:val="00172CD2"/>
    <w:rsid w:val="00173257"/>
    <w:rsid w:val="00173408"/>
    <w:rsid w:val="00173CE1"/>
    <w:rsid w:val="00173FA0"/>
    <w:rsid w:val="0017467C"/>
    <w:rsid w:val="00174788"/>
    <w:rsid w:val="00174AB8"/>
    <w:rsid w:val="00175D50"/>
    <w:rsid w:val="00175D9F"/>
    <w:rsid w:val="0017624C"/>
    <w:rsid w:val="00176375"/>
    <w:rsid w:val="001767CC"/>
    <w:rsid w:val="00176A80"/>
    <w:rsid w:val="00177734"/>
    <w:rsid w:val="001800E1"/>
    <w:rsid w:val="001801B7"/>
    <w:rsid w:val="001808C5"/>
    <w:rsid w:val="00181656"/>
    <w:rsid w:val="00181D3E"/>
    <w:rsid w:val="001820CD"/>
    <w:rsid w:val="001821FD"/>
    <w:rsid w:val="0018261F"/>
    <w:rsid w:val="00182AE8"/>
    <w:rsid w:val="00182BF3"/>
    <w:rsid w:val="00182E16"/>
    <w:rsid w:val="001831B7"/>
    <w:rsid w:val="00184B13"/>
    <w:rsid w:val="00184EAC"/>
    <w:rsid w:val="0018654E"/>
    <w:rsid w:val="001865B8"/>
    <w:rsid w:val="00187BD1"/>
    <w:rsid w:val="00190141"/>
    <w:rsid w:val="001904E5"/>
    <w:rsid w:val="0019112B"/>
    <w:rsid w:val="001916DE"/>
    <w:rsid w:val="00192750"/>
    <w:rsid w:val="00192EE6"/>
    <w:rsid w:val="00193E03"/>
    <w:rsid w:val="00194EF0"/>
    <w:rsid w:val="001955E2"/>
    <w:rsid w:val="00196262"/>
    <w:rsid w:val="001964E1"/>
    <w:rsid w:val="00196755"/>
    <w:rsid w:val="00196F97"/>
    <w:rsid w:val="00197375"/>
    <w:rsid w:val="00197DC2"/>
    <w:rsid w:val="00197E25"/>
    <w:rsid w:val="001A03D6"/>
    <w:rsid w:val="001A0749"/>
    <w:rsid w:val="001A0DA9"/>
    <w:rsid w:val="001A11C9"/>
    <w:rsid w:val="001A2721"/>
    <w:rsid w:val="001A3B91"/>
    <w:rsid w:val="001A3BD6"/>
    <w:rsid w:val="001A3F21"/>
    <w:rsid w:val="001A43CF"/>
    <w:rsid w:val="001A4728"/>
    <w:rsid w:val="001A5373"/>
    <w:rsid w:val="001A55BA"/>
    <w:rsid w:val="001A5CE1"/>
    <w:rsid w:val="001A628D"/>
    <w:rsid w:val="001B081A"/>
    <w:rsid w:val="001B1081"/>
    <w:rsid w:val="001B13E9"/>
    <w:rsid w:val="001B1796"/>
    <w:rsid w:val="001B27C0"/>
    <w:rsid w:val="001B2C75"/>
    <w:rsid w:val="001B36C3"/>
    <w:rsid w:val="001B3AFB"/>
    <w:rsid w:val="001B3B36"/>
    <w:rsid w:val="001B3E5B"/>
    <w:rsid w:val="001B4A33"/>
    <w:rsid w:val="001B5250"/>
    <w:rsid w:val="001B5AF6"/>
    <w:rsid w:val="001B5F7C"/>
    <w:rsid w:val="001B70C8"/>
    <w:rsid w:val="001B76DF"/>
    <w:rsid w:val="001B7B53"/>
    <w:rsid w:val="001C01F9"/>
    <w:rsid w:val="001C0854"/>
    <w:rsid w:val="001C0F32"/>
    <w:rsid w:val="001C1382"/>
    <w:rsid w:val="001C1B16"/>
    <w:rsid w:val="001C1CF3"/>
    <w:rsid w:val="001C1E8D"/>
    <w:rsid w:val="001C1F1B"/>
    <w:rsid w:val="001C1F4A"/>
    <w:rsid w:val="001C2DA7"/>
    <w:rsid w:val="001C371A"/>
    <w:rsid w:val="001C3ABA"/>
    <w:rsid w:val="001C3E9A"/>
    <w:rsid w:val="001C3EBF"/>
    <w:rsid w:val="001C47C0"/>
    <w:rsid w:val="001C49C4"/>
    <w:rsid w:val="001C4A94"/>
    <w:rsid w:val="001C4E6E"/>
    <w:rsid w:val="001C57B8"/>
    <w:rsid w:val="001C591B"/>
    <w:rsid w:val="001C5D69"/>
    <w:rsid w:val="001C5F37"/>
    <w:rsid w:val="001C74EB"/>
    <w:rsid w:val="001C75C7"/>
    <w:rsid w:val="001C760C"/>
    <w:rsid w:val="001C77D0"/>
    <w:rsid w:val="001D0232"/>
    <w:rsid w:val="001D0D26"/>
    <w:rsid w:val="001D0D5C"/>
    <w:rsid w:val="001D1396"/>
    <w:rsid w:val="001D2703"/>
    <w:rsid w:val="001D2766"/>
    <w:rsid w:val="001D28F6"/>
    <w:rsid w:val="001D301B"/>
    <w:rsid w:val="001D368F"/>
    <w:rsid w:val="001D37D2"/>
    <w:rsid w:val="001D3FFC"/>
    <w:rsid w:val="001D440E"/>
    <w:rsid w:val="001D460D"/>
    <w:rsid w:val="001D4AA0"/>
    <w:rsid w:val="001D4F23"/>
    <w:rsid w:val="001D5011"/>
    <w:rsid w:val="001D6A21"/>
    <w:rsid w:val="001D7487"/>
    <w:rsid w:val="001E02BE"/>
    <w:rsid w:val="001E146F"/>
    <w:rsid w:val="001E17E2"/>
    <w:rsid w:val="001E1899"/>
    <w:rsid w:val="001E1F91"/>
    <w:rsid w:val="001E2CB9"/>
    <w:rsid w:val="001E3C75"/>
    <w:rsid w:val="001E443F"/>
    <w:rsid w:val="001E4ABB"/>
    <w:rsid w:val="001E4AC8"/>
    <w:rsid w:val="001E57A7"/>
    <w:rsid w:val="001E6063"/>
    <w:rsid w:val="001E7A35"/>
    <w:rsid w:val="001E7D7D"/>
    <w:rsid w:val="001E7F03"/>
    <w:rsid w:val="001F0250"/>
    <w:rsid w:val="001F08CC"/>
    <w:rsid w:val="001F08EC"/>
    <w:rsid w:val="001F0C3F"/>
    <w:rsid w:val="001F1644"/>
    <w:rsid w:val="001F18E9"/>
    <w:rsid w:val="001F249C"/>
    <w:rsid w:val="001F2925"/>
    <w:rsid w:val="001F330F"/>
    <w:rsid w:val="001F34B3"/>
    <w:rsid w:val="001F37B4"/>
    <w:rsid w:val="001F502D"/>
    <w:rsid w:val="001F5467"/>
    <w:rsid w:val="001F57DA"/>
    <w:rsid w:val="001F5948"/>
    <w:rsid w:val="001F6036"/>
    <w:rsid w:val="001F6045"/>
    <w:rsid w:val="001F6D7F"/>
    <w:rsid w:val="001F6F1F"/>
    <w:rsid w:val="001F6F67"/>
    <w:rsid w:val="001F74F6"/>
    <w:rsid w:val="001F7BE5"/>
    <w:rsid w:val="001F7C79"/>
    <w:rsid w:val="00200AAF"/>
    <w:rsid w:val="00200B27"/>
    <w:rsid w:val="00200B7D"/>
    <w:rsid w:val="00201760"/>
    <w:rsid w:val="002017B7"/>
    <w:rsid w:val="00201CC9"/>
    <w:rsid w:val="00201EAE"/>
    <w:rsid w:val="00201EFB"/>
    <w:rsid w:val="002022D5"/>
    <w:rsid w:val="00202946"/>
    <w:rsid w:val="00204AB2"/>
    <w:rsid w:val="00205284"/>
    <w:rsid w:val="002057C3"/>
    <w:rsid w:val="002057EB"/>
    <w:rsid w:val="00205991"/>
    <w:rsid w:val="002076A0"/>
    <w:rsid w:val="002079C5"/>
    <w:rsid w:val="00210588"/>
    <w:rsid w:val="00210668"/>
    <w:rsid w:val="00211FDF"/>
    <w:rsid w:val="00212BD3"/>
    <w:rsid w:val="00213024"/>
    <w:rsid w:val="00213B63"/>
    <w:rsid w:val="00213C8B"/>
    <w:rsid w:val="00213C9A"/>
    <w:rsid w:val="00214D59"/>
    <w:rsid w:val="00215846"/>
    <w:rsid w:val="002172A4"/>
    <w:rsid w:val="00217788"/>
    <w:rsid w:val="002204F0"/>
    <w:rsid w:val="00220719"/>
    <w:rsid w:val="00220EC8"/>
    <w:rsid w:val="00221365"/>
    <w:rsid w:val="00221A84"/>
    <w:rsid w:val="00221ABE"/>
    <w:rsid w:val="0022208E"/>
    <w:rsid w:val="002220BD"/>
    <w:rsid w:val="00222112"/>
    <w:rsid w:val="002227EF"/>
    <w:rsid w:val="002232D8"/>
    <w:rsid w:val="00224F2B"/>
    <w:rsid w:val="00225100"/>
    <w:rsid w:val="00225158"/>
    <w:rsid w:val="0022571F"/>
    <w:rsid w:val="00226537"/>
    <w:rsid w:val="00226978"/>
    <w:rsid w:val="00226C52"/>
    <w:rsid w:val="00226F7B"/>
    <w:rsid w:val="002271CE"/>
    <w:rsid w:val="002272C1"/>
    <w:rsid w:val="00227D1B"/>
    <w:rsid w:val="0023019B"/>
    <w:rsid w:val="0023046F"/>
    <w:rsid w:val="00232006"/>
    <w:rsid w:val="0023357F"/>
    <w:rsid w:val="002336BB"/>
    <w:rsid w:val="00233B30"/>
    <w:rsid w:val="00233F3B"/>
    <w:rsid w:val="002340AD"/>
    <w:rsid w:val="00234CB3"/>
    <w:rsid w:val="00234F58"/>
    <w:rsid w:val="00235348"/>
    <w:rsid w:val="00235599"/>
    <w:rsid w:val="00235686"/>
    <w:rsid w:val="002374E4"/>
    <w:rsid w:val="002400A4"/>
    <w:rsid w:val="00240C61"/>
    <w:rsid w:val="00241A67"/>
    <w:rsid w:val="00241E57"/>
    <w:rsid w:val="00242528"/>
    <w:rsid w:val="002431C5"/>
    <w:rsid w:val="00243A3D"/>
    <w:rsid w:val="00243D75"/>
    <w:rsid w:val="00243FDC"/>
    <w:rsid w:val="00244ABF"/>
    <w:rsid w:val="00246094"/>
    <w:rsid w:val="002460F1"/>
    <w:rsid w:val="00246108"/>
    <w:rsid w:val="00246655"/>
    <w:rsid w:val="00246E14"/>
    <w:rsid w:val="00247072"/>
    <w:rsid w:val="0024776E"/>
    <w:rsid w:val="00250058"/>
    <w:rsid w:val="002500AB"/>
    <w:rsid w:val="002532FD"/>
    <w:rsid w:val="00253BAD"/>
    <w:rsid w:val="00254044"/>
    <w:rsid w:val="00255177"/>
    <w:rsid w:val="00255666"/>
    <w:rsid w:val="0025590B"/>
    <w:rsid w:val="00255C5E"/>
    <w:rsid w:val="00256B1B"/>
    <w:rsid w:val="0025725F"/>
    <w:rsid w:val="00257C87"/>
    <w:rsid w:val="00257E5C"/>
    <w:rsid w:val="00257EA1"/>
    <w:rsid w:val="00260FB1"/>
    <w:rsid w:val="002613E7"/>
    <w:rsid w:val="0026159B"/>
    <w:rsid w:val="00261910"/>
    <w:rsid w:val="002622E3"/>
    <w:rsid w:val="00262337"/>
    <w:rsid w:val="00263468"/>
    <w:rsid w:val="00263C27"/>
    <w:rsid w:val="0026483E"/>
    <w:rsid w:val="00264BE8"/>
    <w:rsid w:val="0026566E"/>
    <w:rsid w:val="00266182"/>
    <w:rsid w:val="002661E4"/>
    <w:rsid w:val="00266810"/>
    <w:rsid w:val="00267794"/>
    <w:rsid w:val="00267D21"/>
    <w:rsid w:val="00270523"/>
    <w:rsid w:val="0027087C"/>
    <w:rsid w:val="0027104A"/>
    <w:rsid w:val="002716AF"/>
    <w:rsid w:val="00271C90"/>
    <w:rsid w:val="00271DFF"/>
    <w:rsid w:val="002726B8"/>
    <w:rsid w:val="00272FD7"/>
    <w:rsid w:val="00273749"/>
    <w:rsid w:val="00274B10"/>
    <w:rsid w:val="00274D75"/>
    <w:rsid w:val="002751F2"/>
    <w:rsid w:val="002766DF"/>
    <w:rsid w:val="0027682C"/>
    <w:rsid w:val="00277768"/>
    <w:rsid w:val="00277A5A"/>
    <w:rsid w:val="002803B6"/>
    <w:rsid w:val="00281517"/>
    <w:rsid w:val="00281A2E"/>
    <w:rsid w:val="00281A6E"/>
    <w:rsid w:val="00282831"/>
    <w:rsid w:val="00283365"/>
    <w:rsid w:val="002835D3"/>
    <w:rsid w:val="00283699"/>
    <w:rsid w:val="00283AF7"/>
    <w:rsid w:val="00283C67"/>
    <w:rsid w:val="00284D2E"/>
    <w:rsid w:val="00286F5E"/>
    <w:rsid w:val="00287113"/>
    <w:rsid w:val="00287222"/>
    <w:rsid w:val="0028755D"/>
    <w:rsid w:val="00287D58"/>
    <w:rsid w:val="0029008C"/>
    <w:rsid w:val="00290560"/>
    <w:rsid w:val="00291889"/>
    <w:rsid w:val="00291F4F"/>
    <w:rsid w:val="0029229F"/>
    <w:rsid w:val="0029254A"/>
    <w:rsid w:val="0029265F"/>
    <w:rsid w:val="00292955"/>
    <w:rsid w:val="002932FC"/>
    <w:rsid w:val="00293991"/>
    <w:rsid w:val="00294288"/>
    <w:rsid w:val="00294485"/>
    <w:rsid w:val="002956E5"/>
    <w:rsid w:val="00295BCA"/>
    <w:rsid w:val="0029613A"/>
    <w:rsid w:val="0029796F"/>
    <w:rsid w:val="00297C1D"/>
    <w:rsid w:val="00297D67"/>
    <w:rsid w:val="00297FD9"/>
    <w:rsid w:val="002A0219"/>
    <w:rsid w:val="002A05E8"/>
    <w:rsid w:val="002A0D2D"/>
    <w:rsid w:val="002A116A"/>
    <w:rsid w:val="002A11FB"/>
    <w:rsid w:val="002A1214"/>
    <w:rsid w:val="002A1443"/>
    <w:rsid w:val="002A16BA"/>
    <w:rsid w:val="002A2187"/>
    <w:rsid w:val="002A2259"/>
    <w:rsid w:val="002A2306"/>
    <w:rsid w:val="002A2DBC"/>
    <w:rsid w:val="002A30D9"/>
    <w:rsid w:val="002A4315"/>
    <w:rsid w:val="002A4DA8"/>
    <w:rsid w:val="002A4E66"/>
    <w:rsid w:val="002A5B8E"/>
    <w:rsid w:val="002A74D3"/>
    <w:rsid w:val="002A7945"/>
    <w:rsid w:val="002B00DC"/>
    <w:rsid w:val="002B0419"/>
    <w:rsid w:val="002B0778"/>
    <w:rsid w:val="002B0DA1"/>
    <w:rsid w:val="002B0E0A"/>
    <w:rsid w:val="002B131F"/>
    <w:rsid w:val="002B174C"/>
    <w:rsid w:val="002B211F"/>
    <w:rsid w:val="002B2658"/>
    <w:rsid w:val="002B26D9"/>
    <w:rsid w:val="002B28E0"/>
    <w:rsid w:val="002B2F89"/>
    <w:rsid w:val="002B3297"/>
    <w:rsid w:val="002B3363"/>
    <w:rsid w:val="002B3EB5"/>
    <w:rsid w:val="002B4085"/>
    <w:rsid w:val="002B4295"/>
    <w:rsid w:val="002B4906"/>
    <w:rsid w:val="002B4B83"/>
    <w:rsid w:val="002B4DCE"/>
    <w:rsid w:val="002B58E1"/>
    <w:rsid w:val="002B6026"/>
    <w:rsid w:val="002B65F8"/>
    <w:rsid w:val="002B6701"/>
    <w:rsid w:val="002B6BEC"/>
    <w:rsid w:val="002B721F"/>
    <w:rsid w:val="002B7639"/>
    <w:rsid w:val="002B7D76"/>
    <w:rsid w:val="002C024D"/>
    <w:rsid w:val="002C0DE7"/>
    <w:rsid w:val="002C0E38"/>
    <w:rsid w:val="002C124D"/>
    <w:rsid w:val="002C1DAE"/>
    <w:rsid w:val="002C22D6"/>
    <w:rsid w:val="002C32F5"/>
    <w:rsid w:val="002C36DD"/>
    <w:rsid w:val="002C36DE"/>
    <w:rsid w:val="002C3B6A"/>
    <w:rsid w:val="002C3C4C"/>
    <w:rsid w:val="002C3CB4"/>
    <w:rsid w:val="002C416B"/>
    <w:rsid w:val="002C510C"/>
    <w:rsid w:val="002C58FC"/>
    <w:rsid w:val="002C6CF4"/>
    <w:rsid w:val="002C773B"/>
    <w:rsid w:val="002C7BB3"/>
    <w:rsid w:val="002D0EE5"/>
    <w:rsid w:val="002D1B77"/>
    <w:rsid w:val="002D2035"/>
    <w:rsid w:val="002D211B"/>
    <w:rsid w:val="002D2C1B"/>
    <w:rsid w:val="002D35B1"/>
    <w:rsid w:val="002D45F6"/>
    <w:rsid w:val="002D4847"/>
    <w:rsid w:val="002D4BCB"/>
    <w:rsid w:val="002D505E"/>
    <w:rsid w:val="002D5CA8"/>
    <w:rsid w:val="002D6760"/>
    <w:rsid w:val="002D6D48"/>
    <w:rsid w:val="002D738D"/>
    <w:rsid w:val="002D74FB"/>
    <w:rsid w:val="002E04A8"/>
    <w:rsid w:val="002E0AC4"/>
    <w:rsid w:val="002E216F"/>
    <w:rsid w:val="002E21EB"/>
    <w:rsid w:val="002E269D"/>
    <w:rsid w:val="002E33F3"/>
    <w:rsid w:val="002E46BE"/>
    <w:rsid w:val="002E573E"/>
    <w:rsid w:val="002E5F18"/>
    <w:rsid w:val="002E5F82"/>
    <w:rsid w:val="002E61A4"/>
    <w:rsid w:val="002E7C40"/>
    <w:rsid w:val="002F0678"/>
    <w:rsid w:val="002F126D"/>
    <w:rsid w:val="002F1331"/>
    <w:rsid w:val="002F13BF"/>
    <w:rsid w:val="002F263E"/>
    <w:rsid w:val="002F2666"/>
    <w:rsid w:val="002F324C"/>
    <w:rsid w:val="002F3772"/>
    <w:rsid w:val="002F3BF1"/>
    <w:rsid w:val="002F48EC"/>
    <w:rsid w:val="002F4E80"/>
    <w:rsid w:val="002F595D"/>
    <w:rsid w:val="002F59BB"/>
    <w:rsid w:val="002F6BAC"/>
    <w:rsid w:val="002F711E"/>
    <w:rsid w:val="00300F76"/>
    <w:rsid w:val="00301497"/>
    <w:rsid w:val="003015C5"/>
    <w:rsid w:val="0030187C"/>
    <w:rsid w:val="00302A61"/>
    <w:rsid w:val="00303624"/>
    <w:rsid w:val="003036C6"/>
    <w:rsid w:val="0030391A"/>
    <w:rsid w:val="00303A97"/>
    <w:rsid w:val="00303B5C"/>
    <w:rsid w:val="00303D72"/>
    <w:rsid w:val="003049D4"/>
    <w:rsid w:val="00304CD6"/>
    <w:rsid w:val="00305EE2"/>
    <w:rsid w:val="0030678B"/>
    <w:rsid w:val="0030691F"/>
    <w:rsid w:val="003073FE"/>
    <w:rsid w:val="003077DE"/>
    <w:rsid w:val="00307F5C"/>
    <w:rsid w:val="003105DD"/>
    <w:rsid w:val="00310CFB"/>
    <w:rsid w:val="0031103C"/>
    <w:rsid w:val="0031194F"/>
    <w:rsid w:val="00311AF0"/>
    <w:rsid w:val="00311CBC"/>
    <w:rsid w:val="003124E6"/>
    <w:rsid w:val="00312635"/>
    <w:rsid w:val="00312B31"/>
    <w:rsid w:val="0031319F"/>
    <w:rsid w:val="003133BD"/>
    <w:rsid w:val="00314084"/>
    <w:rsid w:val="00314301"/>
    <w:rsid w:val="00314A61"/>
    <w:rsid w:val="00315638"/>
    <w:rsid w:val="00315C03"/>
    <w:rsid w:val="00316188"/>
    <w:rsid w:val="003168E0"/>
    <w:rsid w:val="00316A44"/>
    <w:rsid w:val="00317887"/>
    <w:rsid w:val="0032033F"/>
    <w:rsid w:val="0032045B"/>
    <w:rsid w:val="00320811"/>
    <w:rsid w:val="00321095"/>
    <w:rsid w:val="00321322"/>
    <w:rsid w:val="003219FB"/>
    <w:rsid w:val="00321A6D"/>
    <w:rsid w:val="00322D39"/>
    <w:rsid w:val="00322F37"/>
    <w:rsid w:val="003230B1"/>
    <w:rsid w:val="00323271"/>
    <w:rsid w:val="0032506E"/>
    <w:rsid w:val="00325514"/>
    <w:rsid w:val="00325710"/>
    <w:rsid w:val="003259E5"/>
    <w:rsid w:val="00326201"/>
    <w:rsid w:val="00326657"/>
    <w:rsid w:val="00326B2D"/>
    <w:rsid w:val="00326E6D"/>
    <w:rsid w:val="003274A5"/>
    <w:rsid w:val="0032764A"/>
    <w:rsid w:val="00327D6B"/>
    <w:rsid w:val="00327EA9"/>
    <w:rsid w:val="003307A3"/>
    <w:rsid w:val="00330820"/>
    <w:rsid w:val="00331C8C"/>
    <w:rsid w:val="0033205F"/>
    <w:rsid w:val="00332097"/>
    <w:rsid w:val="0033288C"/>
    <w:rsid w:val="00332BE1"/>
    <w:rsid w:val="003335FB"/>
    <w:rsid w:val="003337F9"/>
    <w:rsid w:val="00335027"/>
    <w:rsid w:val="0033507F"/>
    <w:rsid w:val="003352FC"/>
    <w:rsid w:val="00335457"/>
    <w:rsid w:val="00335995"/>
    <w:rsid w:val="00336718"/>
    <w:rsid w:val="00336A4D"/>
    <w:rsid w:val="00336BA3"/>
    <w:rsid w:val="003375C7"/>
    <w:rsid w:val="00337676"/>
    <w:rsid w:val="00340DAC"/>
    <w:rsid w:val="003410E9"/>
    <w:rsid w:val="00341929"/>
    <w:rsid w:val="0034212C"/>
    <w:rsid w:val="003424F1"/>
    <w:rsid w:val="0034259C"/>
    <w:rsid w:val="00342883"/>
    <w:rsid w:val="003430A2"/>
    <w:rsid w:val="0034317A"/>
    <w:rsid w:val="00343E18"/>
    <w:rsid w:val="0034424F"/>
    <w:rsid w:val="00344C05"/>
    <w:rsid w:val="00344E1B"/>
    <w:rsid w:val="0034555B"/>
    <w:rsid w:val="0034596E"/>
    <w:rsid w:val="003479F0"/>
    <w:rsid w:val="00351130"/>
    <w:rsid w:val="00352FC6"/>
    <w:rsid w:val="003537FE"/>
    <w:rsid w:val="003547AF"/>
    <w:rsid w:val="00354C5D"/>
    <w:rsid w:val="003550AA"/>
    <w:rsid w:val="003551B9"/>
    <w:rsid w:val="00355BA5"/>
    <w:rsid w:val="00356A24"/>
    <w:rsid w:val="00356B5B"/>
    <w:rsid w:val="00356CA0"/>
    <w:rsid w:val="003574A4"/>
    <w:rsid w:val="0035760A"/>
    <w:rsid w:val="00357C62"/>
    <w:rsid w:val="00357C7E"/>
    <w:rsid w:val="003600D9"/>
    <w:rsid w:val="00360453"/>
    <w:rsid w:val="00360C41"/>
    <w:rsid w:val="00360EBB"/>
    <w:rsid w:val="003614CE"/>
    <w:rsid w:val="00362155"/>
    <w:rsid w:val="00362307"/>
    <w:rsid w:val="003630CF"/>
    <w:rsid w:val="00363837"/>
    <w:rsid w:val="00363C4C"/>
    <w:rsid w:val="00363DFE"/>
    <w:rsid w:val="0036403F"/>
    <w:rsid w:val="00364C95"/>
    <w:rsid w:val="00365035"/>
    <w:rsid w:val="0036505D"/>
    <w:rsid w:val="00365CEF"/>
    <w:rsid w:val="0036752B"/>
    <w:rsid w:val="00367530"/>
    <w:rsid w:val="00367995"/>
    <w:rsid w:val="00367A6C"/>
    <w:rsid w:val="00367BCE"/>
    <w:rsid w:val="00367E4B"/>
    <w:rsid w:val="003709BF"/>
    <w:rsid w:val="003715B3"/>
    <w:rsid w:val="00371CC6"/>
    <w:rsid w:val="00372718"/>
    <w:rsid w:val="0037299E"/>
    <w:rsid w:val="00372E45"/>
    <w:rsid w:val="00373655"/>
    <w:rsid w:val="00373B1C"/>
    <w:rsid w:val="00373CF4"/>
    <w:rsid w:val="00373D42"/>
    <w:rsid w:val="0037455C"/>
    <w:rsid w:val="00374DD5"/>
    <w:rsid w:val="00375477"/>
    <w:rsid w:val="00376504"/>
    <w:rsid w:val="0038043A"/>
    <w:rsid w:val="00380745"/>
    <w:rsid w:val="0038082A"/>
    <w:rsid w:val="003808CD"/>
    <w:rsid w:val="00380A15"/>
    <w:rsid w:val="003810DA"/>
    <w:rsid w:val="00382906"/>
    <w:rsid w:val="0038304A"/>
    <w:rsid w:val="003840C3"/>
    <w:rsid w:val="00385652"/>
    <w:rsid w:val="00385670"/>
    <w:rsid w:val="003858C3"/>
    <w:rsid w:val="00385AA6"/>
    <w:rsid w:val="00385BCB"/>
    <w:rsid w:val="00385F22"/>
    <w:rsid w:val="003864ED"/>
    <w:rsid w:val="00386FCC"/>
    <w:rsid w:val="00387037"/>
    <w:rsid w:val="00387D73"/>
    <w:rsid w:val="00390460"/>
    <w:rsid w:val="00390633"/>
    <w:rsid w:val="00390A77"/>
    <w:rsid w:val="0039291D"/>
    <w:rsid w:val="00393E73"/>
    <w:rsid w:val="00394948"/>
    <w:rsid w:val="0039591C"/>
    <w:rsid w:val="00395CBD"/>
    <w:rsid w:val="00396AF1"/>
    <w:rsid w:val="0039709A"/>
    <w:rsid w:val="003A0025"/>
    <w:rsid w:val="003A0667"/>
    <w:rsid w:val="003A0BD6"/>
    <w:rsid w:val="003A1639"/>
    <w:rsid w:val="003A19E9"/>
    <w:rsid w:val="003A1A61"/>
    <w:rsid w:val="003A254F"/>
    <w:rsid w:val="003A30BC"/>
    <w:rsid w:val="003A322D"/>
    <w:rsid w:val="003A335D"/>
    <w:rsid w:val="003A35DB"/>
    <w:rsid w:val="003A3636"/>
    <w:rsid w:val="003A45F8"/>
    <w:rsid w:val="003A470F"/>
    <w:rsid w:val="003A54D6"/>
    <w:rsid w:val="003A5DEC"/>
    <w:rsid w:val="003A5DFF"/>
    <w:rsid w:val="003A6EC6"/>
    <w:rsid w:val="003A7F30"/>
    <w:rsid w:val="003B03CF"/>
    <w:rsid w:val="003B0424"/>
    <w:rsid w:val="003B0FCC"/>
    <w:rsid w:val="003B16F8"/>
    <w:rsid w:val="003B2249"/>
    <w:rsid w:val="003B2B0A"/>
    <w:rsid w:val="003B2E3B"/>
    <w:rsid w:val="003B2F22"/>
    <w:rsid w:val="003B3EBA"/>
    <w:rsid w:val="003B4F8D"/>
    <w:rsid w:val="003B4F95"/>
    <w:rsid w:val="003B581A"/>
    <w:rsid w:val="003B6A2F"/>
    <w:rsid w:val="003B6CA9"/>
    <w:rsid w:val="003C0563"/>
    <w:rsid w:val="003C1114"/>
    <w:rsid w:val="003C12F6"/>
    <w:rsid w:val="003C1C8E"/>
    <w:rsid w:val="003C29F6"/>
    <w:rsid w:val="003C2F5B"/>
    <w:rsid w:val="003C3500"/>
    <w:rsid w:val="003C399F"/>
    <w:rsid w:val="003C3A66"/>
    <w:rsid w:val="003C3D8D"/>
    <w:rsid w:val="003C42D2"/>
    <w:rsid w:val="003C4CE3"/>
    <w:rsid w:val="003C5987"/>
    <w:rsid w:val="003C5CCD"/>
    <w:rsid w:val="003C5D58"/>
    <w:rsid w:val="003C69C0"/>
    <w:rsid w:val="003C6CF1"/>
    <w:rsid w:val="003C7D94"/>
    <w:rsid w:val="003C7E6B"/>
    <w:rsid w:val="003D19AF"/>
    <w:rsid w:val="003D1D71"/>
    <w:rsid w:val="003D1EFE"/>
    <w:rsid w:val="003D24CD"/>
    <w:rsid w:val="003D2A6B"/>
    <w:rsid w:val="003D3752"/>
    <w:rsid w:val="003D483D"/>
    <w:rsid w:val="003D4B89"/>
    <w:rsid w:val="003D5877"/>
    <w:rsid w:val="003D5BF8"/>
    <w:rsid w:val="003D5F9F"/>
    <w:rsid w:val="003D6A26"/>
    <w:rsid w:val="003D6BAA"/>
    <w:rsid w:val="003D6BC6"/>
    <w:rsid w:val="003D6C67"/>
    <w:rsid w:val="003D6DAD"/>
    <w:rsid w:val="003D6F72"/>
    <w:rsid w:val="003D768E"/>
    <w:rsid w:val="003E022B"/>
    <w:rsid w:val="003E0689"/>
    <w:rsid w:val="003E0DB4"/>
    <w:rsid w:val="003E1601"/>
    <w:rsid w:val="003E1FBC"/>
    <w:rsid w:val="003E21E5"/>
    <w:rsid w:val="003E238F"/>
    <w:rsid w:val="003E2390"/>
    <w:rsid w:val="003E2B68"/>
    <w:rsid w:val="003E37DF"/>
    <w:rsid w:val="003E3D7D"/>
    <w:rsid w:val="003E3DE4"/>
    <w:rsid w:val="003E4930"/>
    <w:rsid w:val="003E4BE5"/>
    <w:rsid w:val="003E4DC7"/>
    <w:rsid w:val="003E55C0"/>
    <w:rsid w:val="003E5733"/>
    <w:rsid w:val="003E584A"/>
    <w:rsid w:val="003E5AF4"/>
    <w:rsid w:val="003E5C9B"/>
    <w:rsid w:val="003E5CB0"/>
    <w:rsid w:val="003E619A"/>
    <w:rsid w:val="003E6443"/>
    <w:rsid w:val="003E6DF9"/>
    <w:rsid w:val="003E7304"/>
    <w:rsid w:val="003F111B"/>
    <w:rsid w:val="003F15C9"/>
    <w:rsid w:val="003F2C0D"/>
    <w:rsid w:val="003F360E"/>
    <w:rsid w:val="003F3DC0"/>
    <w:rsid w:val="003F5060"/>
    <w:rsid w:val="003F5459"/>
    <w:rsid w:val="003F5782"/>
    <w:rsid w:val="003F6271"/>
    <w:rsid w:val="004002E7"/>
    <w:rsid w:val="0040053B"/>
    <w:rsid w:val="00400970"/>
    <w:rsid w:val="004009A0"/>
    <w:rsid w:val="00401139"/>
    <w:rsid w:val="004031DE"/>
    <w:rsid w:val="00403E00"/>
    <w:rsid w:val="004042F9"/>
    <w:rsid w:val="0040510D"/>
    <w:rsid w:val="0040586F"/>
    <w:rsid w:val="00406767"/>
    <w:rsid w:val="00406C98"/>
    <w:rsid w:val="00407180"/>
    <w:rsid w:val="004071ED"/>
    <w:rsid w:val="00407D6E"/>
    <w:rsid w:val="004112A6"/>
    <w:rsid w:val="00413656"/>
    <w:rsid w:val="00414E8C"/>
    <w:rsid w:val="00414ED7"/>
    <w:rsid w:val="00414F85"/>
    <w:rsid w:val="00416E8C"/>
    <w:rsid w:val="00417325"/>
    <w:rsid w:val="00417943"/>
    <w:rsid w:val="004204FF"/>
    <w:rsid w:val="004209EF"/>
    <w:rsid w:val="004214C4"/>
    <w:rsid w:val="0042175B"/>
    <w:rsid w:val="00421A22"/>
    <w:rsid w:val="00421F0F"/>
    <w:rsid w:val="0042235B"/>
    <w:rsid w:val="00423102"/>
    <w:rsid w:val="00424452"/>
    <w:rsid w:val="0042475E"/>
    <w:rsid w:val="00424C96"/>
    <w:rsid w:val="004255FD"/>
    <w:rsid w:val="00425D2F"/>
    <w:rsid w:val="004260CB"/>
    <w:rsid w:val="004272A3"/>
    <w:rsid w:val="00427CA5"/>
    <w:rsid w:val="00427EE3"/>
    <w:rsid w:val="00427FD0"/>
    <w:rsid w:val="00430850"/>
    <w:rsid w:val="00430DB7"/>
    <w:rsid w:val="00431127"/>
    <w:rsid w:val="004315BD"/>
    <w:rsid w:val="0043251A"/>
    <w:rsid w:val="004327CE"/>
    <w:rsid w:val="0043306A"/>
    <w:rsid w:val="00433C6E"/>
    <w:rsid w:val="00435F15"/>
    <w:rsid w:val="00436348"/>
    <w:rsid w:val="004364E3"/>
    <w:rsid w:val="004368B9"/>
    <w:rsid w:val="00436E2B"/>
    <w:rsid w:val="00437C57"/>
    <w:rsid w:val="004403D8"/>
    <w:rsid w:val="00440F4D"/>
    <w:rsid w:val="00441431"/>
    <w:rsid w:val="004416BE"/>
    <w:rsid w:val="004432D7"/>
    <w:rsid w:val="004434AB"/>
    <w:rsid w:val="00444032"/>
    <w:rsid w:val="00444712"/>
    <w:rsid w:val="004448BE"/>
    <w:rsid w:val="00445B07"/>
    <w:rsid w:val="0044623B"/>
    <w:rsid w:val="004465D0"/>
    <w:rsid w:val="00447B07"/>
    <w:rsid w:val="0045093C"/>
    <w:rsid w:val="0045149F"/>
    <w:rsid w:val="00451CAB"/>
    <w:rsid w:val="00451E84"/>
    <w:rsid w:val="00452DB3"/>
    <w:rsid w:val="00452DE0"/>
    <w:rsid w:val="0045303B"/>
    <w:rsid w:val="004531C4"/>
    <w:rsid w:val="004531CE"/>
    <w:rsid w:val="00453991"/>
    <w:rsid w:val="00454E3C"/>
    <w:rsid w:val="00456358"/>
    <w:rsid w:val="00456ADA"/>
    <w:rsid w:val="00456B2D"/>
    <w:rsid w:val="0045733E"/>
    <w:rsid w:val="00460724"/>
    <w:rsid w:val="0046095D"/>
    <w:rsid w:val="00460FF0"/>
    <w:rsid w:val="00461175"/>
    <w:rsid w:val="004612AB"/>
    <w:rsid w:val="00461307"/>
    <w:rsid w:val="004613DC"/>
    <w:rsid w:val="00463B37"/>
    <w:rsid w:val="00464BD1"/>
    <w:rsid w:val="004656AE"/>
    <w:rsid w:val="00465786"/>
    <w:rsid w:val="0046587F"/>
    <w:rsid w:val="00465CF3"/>
    <w:rsid w:val="00466CC1"/>
    <w:rsid w:val="00467066"/>
    <w:rsid w:val="00467461"/>
    <w:rsid w:val="004676A8"/>
    <w:rsid w:val="0046777D"/>
    <w:rsid w:val="0047053F"/>
    <w:rsid w:val="00470660"/>
    <w:rsid w:val="00470C29"/>
    <w:rsid w:val="00472F6A"/>
    <w:rsid w:val="004735C5"/>
    <w:rsid w:val="0047360B"/>
    <w:rsid w:val="00473D01"/>
    <w:rsid w:val="00473D14"/>
    <w:rsid w:val="00474396"/>
    <w:rsid w:val="004748D8"/>
    <w:rsid w:val="00475BA0"/>
    <w:rsid w:val="00475FA5"/>
    <w:rsid w:val="004778A4"/>
    <w:rsid w:val="00480127"/>
    <w:rsid w:val="00480718"/>
    <w:rsid w:val="004808CA"/>
    <w:rsid w:val="00480932"/>
    <w:rsid w:val="00480FA3"/>
    <w:rsid w:val="00481FE0"/>
    <w:rsid w:val="00483020"/>
    <w:rsid w:val="00483895"/>
    <w:rsid w:val="00484065"/>
    <w:rsid w:val="0048573A"/>
    <w:rsid w:val="00485953"/>
    <w:rsid w:val="00485C8E"/>
    <w:rsid w:val="00486185"/>
    <w:rsid w:val="0048620D"/>
    <w:rsid w:val="0048647D"/>
    <w:rsid w:val="00486849"/>
    <w:rsid w:val="00486AA7"/>
    <w:rsid w:val="004871A4"/>
    <w:rsid w:val="00487936"/>
    <w:rsid w:val="00487A1B"/>
    <w:rsid w:val="00487E27"/>
    <w:rsid w:val="00490757"/>
    <w:rsid w:val="00490EE3"/>
    <w:rsid w:val="004910BC"/>
    <w:rsid w:val="0049242B"/>
    <w:rsid w:val="00493EE8"/>
    <w:rsid w:val="00494079"/>
    <w:rsid w:val="0049495C"/>
    <w:rsid w:val="00494B11"/>
    <w:rsid w:val="00494FD9"/>
    <w:rsid w:val="00495822"/>
    <w:rsid w:val="00495AA3"/>
    <w:rsid w:val="004968EC"/>
    <w:rsid w:val="00496C91"/>
    <w:rsid w:val="00496EFE"/>
    <w:rsid w:val="004974FA"/>
    <w:rsid w:val="0049756F"/>
    <w:rsid w:val="00497633"/>
    <w:rsid w:val="004A0067"/>
    <w:rsid w:val="004A01AC"/>
    <w:rsid w:val="004A062A"/>
    <w:rsid w:val="004A0864"/>
    <w:rsid w:val="004A12D5"/>
    <w:rsid w:val="004A18CD"/>
    <w:rsid w:val="004A1A57"/>
    <w:rsid w:val="004A1C37"/>
    <w:rsid w:val="004A1D05"/>
    <w:rsid w:val="004A2AD2"/>
    <w:rsid w:val="004A301F"/>
    <w:rsid w:val="004A32A8"/>
    <w:rsid w:val="004A33C9"/>
    <w:rsid w:val="004A3B54"/>
    <w:rsid w:val="004A4917"/>
    <w:rsid w:val="004A4E10"/>
    <w:rsid w:val="004A55E7"/>
    <w:rsid w:val="004A6051"/>
    <w:rsid w:val="004B073D"/>
    <w:rsid w:val="004B0C99"/>
    <w:rsid w:val="004B1270"/>
    <w:rsid w:val="004B2999"/>
    <w:rsid w:val="004B30CC"/>
    <w:rsid w:val="004B3350"/>
    <w:rsid w:val="004B3667"/>
    <w:rsid w:val="004B47AE"/>
    <w:rsid w:val="004B47E8"/>
    <w:rsid w:val="004B4B9E"/>
    <w:rsid w:val="004B7B78"/>
    <w:rsid w:val="004C078E"/>
    <w:rsid w:val="004C1317"/>
    <w:rsid w:val="004C23B2"/>
    <w:rsid w:val="004C3689"/>
    <w:rsid w:val="004C377A"/>
    <w:rsid w:val="004C3931"/>
    <w:rsid w:val="004C3A77"/>
    <w:rsid w:val="004C4571"/>
    <w:rsid w:val="004C4689"/>
    <w:rsid w:val="004C4B38"/>
    <w:rsid w:val="004C50B9"/>
    <w:rsid w:val="004C519C"/>
    <w:rsid w:val="004C5249"/>
    <w:rsid w:val="004C5387"/>
    <w:rsid w:val="004C5619"/>
    <w:rsid w:val="004C5C8F"/>
    <w:rsid w:val="004C61D7"/>
    <w:rsid w:val="004C63BD"/>
    <w:rsid w:val="004C68F4"/>
    <w:rsid w:val="004C70FA"/>
    <w:rsid w:val="004C732F"/>
    <w:rsid w:val="004C7FEB"/>
    <w:rsid w:val="004D0C73"/>
    <w:rsid w:val="004D127E"/>
    <w:rsid w:val="004D144A"/>
    <w:rsid w:val="004D1D72"/>
    <w:rsid w:val="004D1F3D"/>
    <w:rsid w:val="004D29B9"/>
    <w:rsid w:val="004D29E0"/>
    <w:rsid w:val="004D2F59"/>
    <w:rsid w:val="004D3004"/>
    <w:rsid w:val="004D3698"/>
    <w:rsid w:val="004D3DE1"/>
    <w:rsid w:val="004D3F3E"/>
    <w:rsid w:val="004D4055"/>
    <w:rsid w:val="004D450B"/>
    <w:rsid w:val="004D5489"/>
    <w:rsid w:val="004D564E"/>
    <w:rsid w:val="004D5B16"/>
    <w:rsid w:val="004D6388"/>
    <w:rsid w:val="004D6B37"/>
    <w:rsid w:val="004D6D61"/>
    <w:rsid w:val="004E016C"/>
    <w:rsid w:val="004E099E"/>
    <w:rsid w:val="004E0A21"/>
    <w:rsid w:val="004E0A29"/>
    <w:rsid w:val="004E0EE7"/>
    <w:rsid w:val="004E0FDC"/>
    <w:rsid w:val="004E1A47"/>
    <w:rsid w:val="004E21EE"/>
    <w:rsid w:val="004E261B"/>
    <w:rsid w:val="004E26F3"/>
    <w:rsid w:val="004E37B9"/>
    <w:rsid w:val="004E3926"/>
    <w:rsid w:val="004E3C20"/>
    <w:rsid w:val="004E4289"/>
    <w:rsid w:val="004E42A4"/>
    <w:rsid w:val="004E43F2"/>
    <w:rsid w:val="004E4A36"/>
    <w:rsid w:val="004E4DE5"/>
    <w:rsid w:val="004E4EB3"/>
    <w:rsid w:val="004E5568"/>
    <w:rsid w:val="004E5BB9"/>
    <w:rsid w:val="004E5CAC"/>
    <w:rsid w:val="004E64AA"/>
    <w:rsid w:val="004E66BB"/>
    <w:rsid w:val="004E66E7"/>
    <w:rsid w:val="004E6B83"/>
    <w:rsid w:val="004E6C8E"/>
    <w:rsid w:val="004E70B8"/>
    <w:rsid w:val="004E77EA"/>
    <w:rsid w:val="004F025D"/>
    <w:rsid w:val="004F0910"/>
    <w:rsid w:val="004F143B"/>
    <w:rsid w:val="004F14D1"/>
    <w:rsid w:val="004F1F4C"/>
    <w:rsid w:val="004F1FBB"/>
    <w:rsid w:val="004F2AAD"/>
    <w:rsid w:val="004F3315"/>
    <w:rsid w:val="004F3369"/>
    <w:rsid w:val="004F5B93"/>
    <w:rsid w:val="004F5E6C"/>
    <w:rsid w:val="004F66E1"/>
    <w:rsid w:val="004F6AA8"/>
    <w:rsid w:val="004F6CD4"/>
    <w:rsid w:val="004F6E4E"/>
    <w:rsid w:val="004F7288"/>
    <w:rsid w:val="004F7D1E"/>
    <w:rsid w:val="00500347"/>
    <w:rsid w:val="00500359"/>
    <w:rsid w:val="00500B35"/>
    <w:rsid w:val="00500BBB"/>
    <w:rsid w:val="00500C0A"/>
    <w:rsid w:val="0050150C"/>
    <w:rsid w:val="00501B1B"/>
    <w:rsid w:val="0050242D"/>
    <w:rsid w:val="00503052"/>
    <w:rsid w:val="00504536"/>
    <w:rsid w:val="00504871"/>
    <w:rsid w:val="00504FE6"/>
    <w:rsid w:val="00505247"/>
    <w:rsid w:val="00505A90"/>
    <w:rsid w:val="00505C29"/>
    <w:rsid w:val="0050616F"/>
    <w:rsid w:val="005061BE"/>
    <w:rsid w:val="0050623C"/>
    <w:rsid w:val="00506B48"/>
    <w:rsid w:val="00507F6E"/>
    <w:rsid w:val="00510062"/>
    <w:rsid w:val="005106E9"/>
    <w:rsid w:val="00510855"/>
    <w:rsid w:val="00511362"/>
    <w:rsid w:val="0051178A"/>
    <w:rsid w:val="005117B6"/>
    <w:rsid w:val="005119CD"/>
    <w:rsid w:val="00511A32"/>
    <w:rsid w:val="005125C9"/>
    <w:rsid w:val="00512894"/>
    <w:rsid w:val="005130E9"/>
    <w:rsid w:val="00513576"/>
    <w:rsid w:val="00514131"/>
    <w:rsid w:val="00514839"/>
    <w:rsid w:val="00514A44"/>
    <w:rsid w:val="00515706"/>
    <w:rsid w:val="005172A2"/>
    <w:rsid w:val="0051733C"/>
    <w:rsid w:val="00517651"/>
    <w:rsid w:val="00517794"/>
    <w:rsid w:val="00517AD0"/>
    <w:rsid w:val="00517CED"/>
    <w:rsid w:val="00520CF9"/>
    <w:rsid w:val="00520D45"/>
    <w:rsid w:val="00520DC2"/>
    <w:rsid w:val="0052100E"/>
    <w:rsid w:val="00521A0F"/>
    <w:rsid w:val="005223B4"/>
    <w:rsid w:val="00522D08"/>
    <w:rsid w:val="0052305E"/>
    <w:rsid w:val="00523241"/>
    <w:rsid w:val="005251C1"/>
    <w:rsid w:val="005254D5"/>
    <w:rsid w:val="0052596A"/>
    <w:rsid w:val="00525CC2"/>
    <w:rsid w:val="005264F4"/>
    <w:rsid w:val="00526828"/>
    <w:rsid w:val="00526B18"/>
    <w:rsid w:val="00526B43"/>
    <w:rsid w:val="00526C34"/>
    <w:rsid w:val="00526FA1"/>
    <w:rsid w:val="00526FB7"/>
    <w:rsid w:val="00527563"/>
    <w:rsid w:val="0053039F"/>
    <w:rsid w:val="005305FA"/>
    <w:rsid w:val="00530B54"/>
    <w:rsid w:val="00531A45"/>
    <w:rsid w:val="00531B9B"/>
    <w:rsid w:val="00531C24"/>
    <w:rsid w:val="00531CF1"/>
    <w:rsid w:val="00531FFD"/>
    <w:rsid w:val="005332D0"/>
    <w:rsid w:val="00533B9F"/>
    <w:rsid w:val="00533D24"/>
    <w:rsid w:val="00533DF1"/>
    <w:rsid w:val="00534D12"/>
    <w:rsid w:val="005356DF"/>
    <w:rsid w:val="00536153"/>
    <w:rsid w:val="005361C1"/>
    <w:rsid w:val="0053626B"/>
    <w:rsid w:val="00536D8C"/>
    <w:rsid w:val="005370E7"/>
    <w:rsid w:val="00537E80"/>
    <w:rsid w:val="0054023D"/>
    <w:rsid w:val="0054030D"/>
    <w:rsid w:val="0054059B"/>
    <w:rsid w:val="005407BE"/>
    <w:rsid w:val="00540992"/>
    <w:rsid w:val="00540D9D"/>
    <w:rsid w:val="005410DD"/>
    <w:rsid w:val="005418FA"/>
    <w:rsid w:val="00542687"/>
    <w:rsid w:val="00543091"/>
    <w:rsid w:val="005437D0"/>
    <w:rsid w:val="00543B0F"/>
    <w:rsid w:val="00544BAC"/>
    <w:rsid w:val="00544D8D"/>
    <w:rsid w:val="00544E4E"/>
    <w:rsid w:val="005457F8"/>
    <w:rsid w:val="00545847"/>
    <w:rsid w:val="00545A85"/>
    <w:rsid w:val="00545EBE"/>
    <w:rsid w:val="005468E6"/>
    <w:rsid w:val="00546D22"/>
    <w:rsid w:val="00547558"/>
    <w:rsid w:val="00550962"/>
    <w:rsid w:val="00550A52"/>
    <w:rsid w:val="00551260"/>
    <w:rsid w:val="00551382"/>
    <w:rsid w:val="00551A76"/>
    <w:rsid w:val="005527DC"/>
    <w:rsid w:val="005528B6"/>
    <w:rsid w:val="00552C5D"/>
    <w:rsid w:val="005533AD"/>
    <w:rsid w:val="00553612"/>
    <w:rsid w:val="00553B2E"/>
    <w:rsid w:val="00554294"/>
    <w:rsid w:val="0055634E"/>
    <w:rsid w:val="005566C3"/>
    <w:rsid w:val="00557374"/>
    <w:rsid w:val="005575AB"/>
    <w:rsid w:val="00557D3C"/>
    <w:rsid w:val="00560129"/>
    <w:rsid w:val="005605C8"/>
    <w:rsid w:val="005609CE"/>
    <w:rsid w:val="00560C1E"/>
    <w:rsid w:val="00561044"/>
    <w:rsid w:val="0056159F"/>
    <w:rsid w:val="00561B16"/>
    <w:rsid w:val="005621E0"/>
    <w:rsid w:val="0056226E"/>
    <w:rsid w:val="0056253E"/>
    <w:rsid w:val="00562652"/>
    <w:rsid w:val="0056297A"/>
    <w:rsid w:val="005629F7"/>
    <w:rsid w:val="005632E3"/>
    <w:rsid w:val="0056358D"/>
    <w:rsid w:val="00563739"/>
    <w:rsid w:val="0056386D"/>
    <w:rsid w:val="00563F74"/>
    <w:rsid w:val="00564484"/>
    <w:rsid w:val="00564610"/>
    <w:rsid w:val="00564CEE"/>
    <w:rsid w:val="00564E24"/>
    <w:rsid w:val="00565A3A"/>
    <w:rsid w:val="00566FEB"/>
    <w:rsid w:val="005676CE"/>
    <w:rsid w:val="005701D9"/>
    <w:rsid w:val="005710AE"/>
    <w:rsid w:val="0057160D"/>
    <w:rsid w:val="005724F9"/>
    <w:rsid w:val="00572D87"/>
    <w:rsid w:val="00573A3B"/>
    <w:rsid w:val="00573E3E"/>
    <w:rsid w:val="005749BB"/>
    <w:rsid w:val="00574A60"/>
    <w:rsid w:val="00575630"/>
    <w:rsid w:val="00575686"/>
    <w:rsid w:val="00575F83"/>
    <w:rsid w:val="00576DB8"/>
    <w:rsid w:val="00577292"/>
    <w:rsid w:val="00577712"/>
    <w:rsid w:val="005808A5"/>
    <w:rsid w:val="00580A46"/>
    <w:rsid w:val="00581D2A"/>
    <w:rsid w:val="00581E33"/>
    <w:rsid w:val="00582177"/>
    <w:rsid w:val="00582241"/>
    <w:rsid w:val="005823DF"/>
    <w:rsid w:val="00583109"/>
    <w:rsid w:val="005833B2"/>
    <w:rsid w:val="005840B0"/>
    <w:rsid w:val="005846FB"/>
    <w:rsid w:val="00584CD0"/>
    <w:rsid w:val="0058557E"/>
    <w:rsid w:val="00586E75"/>
    <w:rsid w:val="00587708"/>
    <w:rsid w:val="00587C9D"/>
    <w:rsid w:val="00587D7E"/>
    <w:rsid w:val="00587E47"/>
    <w:rsid w:val="00590068"/>
    <w:rsid w:val="00590086"/>
    <w:rsid w:val="005901D8"/>
    <w:rsid w:val="00590393"/>
    <w:rsid w:val="005903EF"/>
    <w:rsid w:val="00591451"/>
    <w:rsid w:val="0059174A"/>
    <w:rsid w:val="0059244C"/>
    <w:rsid w:val="00592B51"/>
    <w:rsid w:val="00592CBC"/>
    <w:rsid w:val="00593207"/>
    <w:rsid w:val="00593301"/>
    <w:rsid w:val="00593769"/>
    <w:rsid w:val="005941E6"/>
    <w:rsid w:val="00594495"/>
    <w:rsid w:val="00595632"/>
    <w:rsid w:val="00595F9C"/>
    <w:rsid w:val="00596605"/>
    <w:rsid w:val="005974D7"/>
    <w:rsid w:val="00597847"/>
    <w:rsid w:val="00597F17"/>
    <w:rsid w:val="005A07D2"/>
    <w:rsid w:val="005A0DD5"/>
    <w:rsid w:val="005A2478"/>
    <w:rsid w:val="005A311A"/>
    <w:rsid w:val="005A350A"/>
    <w:rsid w:val="005A3684"/>
    <w:rsid w:val="005A3918"/>
    <w:rsid w:val="005A3BFA"/>
    <w:rsid w:val="005A3D98"/>
    <w:rsid w:val="005A4326"/>
    <w:rsid w:val="005A4672"/>
    <w:rsid w:val="005A69EC"/>
    <w:rsid w:val="005A74DA"/>
    <w:rsid w:val="005A772B"/>
    <w:rsid w:val="005A7C70"/>
    <w:rsid w:val="005B01F1"/>
    <w:rsid w:val="005B0281"/>
    <w:rsid w:val="005B0A21"/>
    <w:rsid w:val="005B0C55"/>
    <w:rsid w:val="005B1CDE"/>
    <w:rsid w:val="005B270E"/>
    <w:rsid w:val="005B3DA9"/>
    <w:rsid w:val="005B422F"/>
    <w:rsid w:val="005B5030"/>
    <w:rsid w:val="005B505B"/>
    <w:rsid w:val="005B516B"/>
    <w:rsid w:val="005B5B5D"/>
    <w:rsid w:val="005B5C52"/>
    <w:rsid w:val="005B6AFC"/>
    <w:rsid w:val="005B7706"/>
    <w:rsid w:val="005B7918"/>
    <w:rsid w:val="005B7E26"/>
    <w:rsid w:val="005C025A"/>
    <w:rsid w:val="005C0376"/>
    <w:rsid w:val="005C074D"/>
    <w:rsid w:val="005C11C3"/>
    <w:rsid w:val="005C154F"/>
    <w:rsid w:val="005C186A"/>
    <w:rsid w:val="005C1907"/>
    <w:rsid w:val="005C24FB"/>
    <w:rsid w:val="005C2CD0"/>
    <w:rsid w:val="005C318E"/>
    <w:rsid w:val="005C3903"/>
    <w:rsid w:val="005C420F"/>
    <w:rsid w:val="005C4AC2"/>
    <w:rsid w:val="005C4C1B"/>
    <w:rsid w:val="005C516F"/>
    <w:rsid w:val="005C542F"/>
    <w:rsid w:val="005C5F0D"/>
    <w:rsid w:val="005C619C"/>
    <w:rsid w:val="005C7065"/>
    <w:rsid w:val="005D02E5"/>
    <w:rsid w:val="005D197E"/>
    <w:rsid w:val="005D20B3"/>
    <w:rsid w:val="005D2BAA"/>
    <w:rsid w:val="005D2D78"/>
    <w:rsid w:val="005D3153"/>
    <w:rsid w:val="005D35D5"/>
    <w:rsid w:val="005D447F"/>
    <w:rsid w:val="005D4543"/>
    <w:rsid w:val="005D5914"/>
    <w:rsid w:val="005D5AD2"/>
    <w:rsid w:val="005D5BE6"/>
    <w:rsid w:val="005D6E20"/>
    <w:rsid w:val="005D73D6"/>
    <w:rsid w:val="005D79E4"/>
    <w:rsid w:val="005D7EC8"/>
    <w:rsid w:val="005E0368"/>
    <w:rsid w:val="005E20F6"/>
    <w:rsid w:val="005E3040"/>
    <w:rsid w:val="005E34D6"/>
    <w:rsid w:val="005E483A"/>
    <w:rsid w:val="005E5191"/>
    <w:rsid w:val="005E559B"/>
    <w:rsid w:val="005E5B22"/>
    <w:rsid w:val="005E5E3C"/>
    <w:rsid w:val="005E711E"/>
    <w:rsid w:val="005E7128"/>
    <w:rsid w:val="005E7508"/>
    <w:rsid w:val="005E7EAC"/>
    <w:rsid w:val="005E7EDD"/>
    <w:rsid w:val="005F0916"/>
    <w:rsid w:val="005F0A6E"/>
    <w:rsid w:val="005F104B"/>
    <w:rsid w:val="005F1785"/>
    <w:rsid w:val="005F1F6A"/>
    <w:rsid w:val="005F20AC"/>
    <w:rsid w:val="005F20B5"/>
    <w:rsid w:val="005F2239"/>
    <w:rsid w:val="005F26B1"/>
    <w:rsid w:val="005F2ADE"/>
    <w:rsid w:val="005F3257"/>
    <w:rsid w:val="005F3606"/>
    <w:rsid w:val="005F3BBF"/>
    <w:rsid w:val="005F3EAD"/>
    <w:rsid w:val="005F4AB7"/>
    <w:rsid w:val="005F4C26"/>
    <w:rsid w:val="005F5C30"/>
    <w:rsid w:val="005F5C81"/>
    <w:rsid w:val="005F5F22"/>
    <w:rsid w:val="005F68F0"/>
    <w:rsid w:val="005F6FC2"/>
    <w:rsid w:val="005F705D"/>
    <w:rsid w:val="005F7419"/>
    <w:rsid w:val="005F793C"/>
    <w:rsid w:val="005F7FBE"/>
    <w:rsid w:val="0060034A"/>
    <w:rsid w:val="0060068B"/>
    <w:rsid w:val="00602BD8"/>
    <w:rsid w:val="00602F37"/>
    <w:rsid w:val="00603843"/>
    <w:rsid w:val="00603BE8"/>
    <w:rsid w:val="00604A3F"/>
    <w:rsid w:val="00604BC6"/>
    <w:rsid w:val="00605013"/>
    <w:rsid w:val="006065A7"/>
    <w:rsid w:val="00606B4D"/>
    <w:rsid w:val="00606D22"/>
    <w:rsid w:val="006078BE"/>
    <w:rsid w:val="00607C0A"/>
    <w:rsid w:val="00607E0F"/>
    <w:rsid w:val="006109EF"/>
    <w:rsid w:val="0061236B"/>
    <w:rsid w:val="00612C47"/>
    <w:rsid w:val="00613696"/>
    <w:rsid w:val="006137D7"/>
    <w:rsid w:val="00614267"/>
    <w:rsid w:val="006146C4"/>
    <w:rsid w:val="00614928"/>
    <w:rsid w:val="00614946"/>
    <w:rsid w:val="00614A6C"/>
    <w:rsid w:val="00615972"/>
    <w:rsid w:val="00616F2B"/>
    <w:rsid w:val="006170CB"/>
    <w:rsid w:val="00617A92"/>
    <w:rsid w:val="00620368"/>
    <w:rsid w:val="00620912"/>
    <w:rsid w:val="00620A20"/>
    <w:rsid w:val="00620CF8"/>
    <w:rsid w:val="006210FE"/>
    <w:rsid w:val="006218F0"/>
    <w:rsid w:val="006225E0"/>
    <w:rsid w:val="00622AD7"/>
    <w:rsid w:val="00623B26"/>
    <w:rsid w:val="00623C0F"/>
    <w:rsid w:val="00624EE2"/>
    <w:rsid w:val="0062697E"/>
    <w:rsid w:val="006276D5"/>
    <w:rsid w:val="00630280"/>
    <w:rsid w:val="0063031B"/>
    <w:rsid w:val="0063055B"/>
    <w:rsid w:val="00631171"/>
    <w:rsid w:val="00631865"/>
    <w:rsid w:val="00631AF5"/>
    <w:rsid w:val="00631D81"/>
    <w:rsid w:val="00632E52"/>
    <w:rsid w:val="00632FDD"/>
    <w:rsid w:val="0063319D"/>
    <w:rsid w:val="00633571"/>
    <w:rsid w:val="00633AC6"/>
    <w:rsid w:val="00634BDC"/>
    <w:rsid w:val="00634F25"/>
    <w:rsid w:val="00635280"/>
    <w:rsid w:val="006356B7"/>
    <w:rsid w:val="00636FDA"/>
    <w:rsid w:val="00637C4B"/>
    <w:rsid w:val="0064144B"/>
    <w:rsid w:val="0064168B"/>
    <w:rsid w:val="00641E37"/>
    <w:rsid w:val="00642142"/>
    <w:rsid w:val="00642C0C"/>
    <w:rsid w:val="00642EB0"/>
    <w:rsid w:val="00643219"/>
    <w:rsid w:val="006438FF"/>
    <w:rsid w:val="00643D9B"/>
    <w:rsid w:val="00644364"/>
    <w:rsid w:val="0064438F"/>
    <w:rsid w:val="00644739"/>
    <w:rsid w:val="00644A20"/>
    <w:rsid w:val="00644EDE"/>
    <w:rsid w:val="006456B6"/>
    <w:rsid w:val="006528E4"/>
    <w:rsid w:val="00652F4B"/>
    <w:rsid w:val="00653141"/>
    <w:rsid w:val="006532ED"/>
    <w:rsid w:val="006534D3"/>
    <w:rsid w:val="0065381A"/>
    <w:rsid w:val="006538F2"/>
    <w:rsid w:val="00653EBC"/>
    <w:rsid w:val="00654F56"/>
    <w:rsid w:val="00656B4A"/>
    <w:rsid w:val="00656F04"/>
    <w:rsid w:val="00657598"/>
    <w:rsid w:val="00660797"/>
    <w:rsid w:val="006608DF"/>
    <w:rsid w:val="00660CCD"/>
    <w:rsid w:val="00661614"/>
    <w:rsid w:val="006621C4"/>
    <w:rsid w:val="00662838"/>
    <w:rsid w:val="006633F7"/>
    <w:rsid w:val="00663EF9"/>
    <w:rsid w:val="00664C21"/>
    <w:rsid w:val="00664DED"/>
    <w:rsid w:val="00665A62"/>
    <w:rsid w:val="00665D26"/>
    <w:rsid w:val="0066646E"/>
    <w:rsid w:val="00666A19"/>
    <w:rsid w:val="00666B52"/>
    <w:rsid w:val="006703D5"/>
    <w:rsid w:val="00672684"/>
    <w:rsid w:val="006727D2"/>
    <w:rsid w:val="0067315F"/>
    <w:rsid w:val="00673971"/>
    <w:rsid w:val="00674539"/>
    <w:rsid w:val="006748CE"/>
    <w:rsid w:val="00674951"/>
    <w:rsid w:val="00674E51"/>
    <w:rsid w:val="00675849"/>
    <w:rsid w:val="00676253"/>
    <w:rsid w:val="00676D7F"/>
    <w:rsid w:val="00676FA2"/>
    <w:rsid w:val="00677694"/>
    <w:rsid w:val="006777EC"/>
    <w:rsid w:val="00677D16"/>
    <w:rsid w:val="00680AC9"/>
    <w:rsid w:val="00680BEA"/>
    <w:rsid w:val="00680C93"/>
    <w:rsid w:val="00680D9E"/>
    <w:rsid w:val="00681284"/>
    <w:rsid w:val="006814A1"/>
    <w:rsid w:val="00681622"/>
    <w:rsid w:val="00682642"/>
    <w:rsid w:val="006826BB"/>
    <w:rsid w:val="0068299C"/>
    <w:rsid w:val="00682BDD"/>
    <w:rsid w:val="00683889"/>
    <w:rsid w:val="0068395C"/>
    <w:rsid w:val="00684685"/>
    <w:rsid w:val="006847F3"/>
    <w:rsid w:val="00684D8F"/>
    <w:rsid w:val="00685B00"/>
    <w:rsid w:val="00685F13"/>
    <w:rsid w:val="00686248"/>
    <w:rsid w:val="006865D5"/>
    <w:rsid w:val="00686AF3"/>
    <w:rsid w:val="00686D91"/>
    <w:rsid w:val="00686EE4"/>
    <w:rsid w:val="00686F7D"/>
    <w:rsid w:val="0068749D"/>
    <w:rsid w:val="00687763"/>
    <w:rsid w:val="006905D0"/>
    <w:rsid w:val="006907CE"/>
    <w:rsid w:val="00690B75"/>
    <w:rsid w:val="006911A2"/>
    <w:rsid w:val="00691CD4"/>
    <w:rsid w:val="00692C18"/>
    <w:rsid w:val="00692E18"/>
    <w:rsid w:val="00694053"/>
    <w:rsid w:val="00694161"/>
    <w:rsid w:val="0069481E"/>
    <w:rsid w:val="00694DC7"/>
    <w:rsid w:val="0069501D"/>
    <w:rsid w:val="00695234"/>
    <w:rsid w:val="0069605F"/>
    <w:rsid w:val="006973D9"/>
    <w:rsid w:val="00697A47"/>
    <w:rsid w:val="006A0256"/>
    <w:rsid w:val="006A03F8"/>
    <w:rsid w:val="006A0948"/>
    <w:rsid w:val="006A178E"/>
    <w:rsid w:val="006A1BDE"/>
    <w:rsid w:val="006A27D1"/>
    <w:rsid w:val="006A30A0"/>
    <w:rsid w:val="006A391E"/>
    <w:rsid w:val="006A3E5D"/>
    <w:rsid w:val="006A4041"/>
    <w:rsid w:val="006A505C"/>
    <w:rsid w:val="006A5809"/>
    <w:rsid w:val="006A5F68"/>
    <w:rsid w:val="006A5FC8"/>
    <w:rsid w:val="006A6747"/>
    <w:rsid w:val="006A6FA0"/>
    <w:rsid w:val="006A77FD"/>
    <w:rsid w:val="006A7A25"/>
    <w:rsid w:val="006A7B81"/>
    <w:rsid w:val="006B08CB"/>
    <w:rsid w:val="006B0FFF"/>
    <w:rsid w:val="006B164E"/>
    <w:rsid w:val="006B20D3"/>
    <w:rsid w:val="006B2388"/>
    <w:rsid w:val="006B23A9"/>
    <w:rsid w:val="006B3274"/>
    <w:rsid w:val="006B3388"/>
    <w:rsid w:val="006B3773"/>
    <w:rsid w:val="006B3AEC"/>
    <w:rsid w:val="006B3BC6"/>
    <w:rsid w:val="006B4C02"/>
    <w:rsid w:val="006B508A"/>
    <w:rsid w:val="006B513C"/>
    <w:rsid w:val="006B565A"/>
    <w:rsid w:val="006B63E1"/>
    <w:rsid w:val="006B66C8"/>
    <w:rsid w:val="006B66D3"/>
    <w:rsid w:val="006B752F"/>
    <w:rsid w:val="006B7956"/>
    <w:rsid w:val="006B7C0E"/>
    <w:rsid w:val="006B7F8D"/>
    <w:rsid w:val="006C0423"/>
    <w:rsid w:val="006C04D9"/>
    <w:rsid w:val="006C0615"/>
    <w:rsid w:val="006C0F70"/>
    <w:rsid w:val="006C136A"/>
    <w:rsid w:val="006C1736"/>
    <w:rsid w:val="006C27B4"/>
    <w:rsid w:val="006C33A1"/>
    <w:rsid w:val="006C3510"/>
    <w:rsid w:val="006C47DD"/>
    <w:rsid w:val="006C47FE"/>
    <w:rsid w:val="006C5108"/>
    <w:rsid w:val="006C64FE"/>
    <w:rsid w:val="006C68DE"/>
    <w:rsid w:val="006C6A87"/>
    <w:rsid w:val="006C6F8F"/>
    <w:rsid w:val="006C72B8"/>
    <w:rsid w:val="006C74EB"/>
    <w:rsid w:val="006C7A8E"/>
    <w:rsid w:val="006D0A88"/>
    <w:rsid w:val="006D0C65"/>
    <w:rsid w:val="006D1671"/>
    <w:rsid w:val="006D1720"/>
    <w:rsid w:val="006D1BE3"/>
    <w:rsid w:val="006D1F97"/>
    <w:rsid w:val="006D217C"/>
    <w:rsid w:val="006D2858"/>
    <w:rsid w:val="006D286A"/>
    <w:rsid w:val="006D2CD7"/>
    <w:rsid w:val="006D2CDD"/>
    <w:rsid w:val="006D2E0A"/>
    <w:rsid w:val="006D38FA"/>
    <w:rsid w:val="006D425B"/>
    <w:rsid w:val="006D492D"/>
    <w:rsid w:val="006D4D2C"/>
    <w:rsid w:val="006D5ACB"/>
    <w:rsid w:val="006D64FB"/>
    <w:rsid w:val="006D6565"/>
    <w:rsid w:val="006D6A4A"/>
    <w:rsid w:val="006D77BD"/>
    <w:rsid w:val="006D78F4"/>
    <w:rsid w:val="006E0295"/>
    <w:rsid w:val="006E0AF1"/>
    <w:rsid w:val="006E0B1D"/>
    <w:rsid w:val="006E12E9"/>
    <w:rsid w:val="006E15FE"/>
    <w:rsid w:val="006E1B3D"/>
    <w:rsid w:val="006E2148"/>
    <w:rsid w:val="006E23FF"/>
    <w:rsid w:val="006E3CF3"/>
    <w:rsid w:val="006E44D3"/>
    <w:rsid w:val="006E5404"/>
    <w:rsid w:val="006E5962"/>
    <w:rsid w:val="006E5A4F"/>
    <w:rsid w:val="006E6958"/>
    <w:rsid w:val="006E6EB6"/>
    <w:rsid w:val="006E708F"/>
    <w:rsid w:val="006E7A09"/>
    <w:rsid w:val="006F0BDD"/>
    <w:rsid w:val="006F1AED"/>
    <w:rsid w:val="006F201F"/>
    <w:rsid w:val="006F2770"/>
    <w:rsid w:val="006F3833"/>
    <w:rsid w:val="006F4BEB"/>
    <w:rsid w:val="006F5587"/>
    <w:rsid w:val="006F613B"/>
    <w:rsid w:val="006F69CE"/>
    <w:rsid w:val="006F6B51"/>
    <w:rsid w:val="006F72F8"/>
    <w:rsid w:val="006F7719"/>
    <w:rsid w:val="00701197"/>
    <w:rsid w:val="00701B37"/>
    <w:rsid w:val="00702887"/>
    <w:rsid w:val="00702989"/>
    <w:rsid w:val="007030F5"/>
    <w:rsid w:val="007039F1"/>
    <w:rsid w:val="00703F39"/>
    <w:rsid w:val="0070425E"/>
    <w:rsid w:val="00704372"/>
    <w:rsid w:val="0070503E"/>
    <w:rsid w:val="0070661F"/>
    <w:rsid w:val="00706752"/>
    <w:rsid w:val="00706A72"/>
    <w:rsid w:val="00706DBF"/>
    <w:rsid w:val="00707397"/>
    <w:rsid w:val="007073A7"/>
    <w:rsid w:val="00707531"/>
    <w:rsid w:val="00707921"/>
    <w:rsid w:val="007103AB"/>
    <w:rsid w:val="0071056E"/>
    <w:rsid w:val="00710F9F"/>
    <w:rsid w:val="0071105D"/>
    <w:rsid w:val="007117F0"/>
    <w:rsid w:val="00711A03"/>
    <w:rsid w:val="00711BD7"/>
    <w:rsid w:val="00711D8E"/>
    <w:rsid w:val="00711FCD"/>
    <w:rsid w:val="00712BF8"/>
    <w:rsid w:val="00712C43"/>
    <w:rsid w:val="00712DCA"/>
    <w:rsid w:val="0071372F"/>
    <w:rsid w:val="00713A8B"/>
    <w:rsid w:val="007145D7"/>
    <w:rsid w:val="007153BB"/>
    <w:rsid w:val="00715699"/>
    <w:rsid w:val="00715B5E"/>
    <w:rsid w:val="00715F96"/>
    <w:rsid w:val="00715FD9"/>
    <w:rsid w:val="0071662E"/>
    <w:rsid w:val="00716F40"/>
    <w:rsid w:val="00716F47"/>
    <w:rsid w:val="007174C4"/>
    <w:rsid w:val="0071789B"/>
    <w:rsid w:val="00717998"/>
    <w:rsid w:val="00717A41"/>
    <w:rsid w:val="0072037A"/>
    <w:rsid w:val="00721350"/>
    <w:rsid w:val="00721476"/>
    <w:rsid w:val="00721CAF"/>
    <w:rsid w:val="00721F47"/>
    <w:rsid w:val="00721F62"/>
    <w:rsid w:val="007220F6"/>
    <w:rsid w:val="0072239A"/>
    <w:rsid w:val="00722FFC"/>
    <w:rsid w:val="00723689"/>
    <w:rsid w:val="00724160"/>
    <w:rsid w:val="00724AD0"/>
    <w:rsid w:val="007257B3"/>
    <w:rsid w:val="00726A4C"/>
    <w:rsid w:val="00726BF6"/>
    <w:rsid w:val="00726E9B"/>
    <w:rsid w:val="00727B99"/>
    <w:rsid w:val="00730C8D"/>
    <w:rsid w:val="00731376"/>
    <w:rsid w:val="00731997"/>
    <w:rsid w:val="0073235C"/>
    <w:rsid w:val="00732FAE"/>
    <w:rsid w:val="00733079"/>
    <w:rsid w:val="007339F4"/>
    <w:rsid w:val="00733C09"/>
    <w:rsid w:val="00733D3F"/>
    <w:rsid w:val="007342E9"/>
    <w:rsid w:val="0073480D"/>
    <w:rsid w:val="007352EB"/>
    <w:rsid w:val="00735371"/>
    <w:rsid w:val="00735669"/>
    <w:rsid w:val="00735D2C"/>
    <w:rsid w:val="007366F1"/>
    <w:rsid w:val="007369A1"/>
    <w:rsid w:val="00737F10"/>
    <w:rsid w:val="00740D51"/>
    <w:rsid w:val="00740D67"/>
    <w:rsid w:val="00740E6B"/>
    <w:rsid w:val="0074176A"/>
    <w:rsid w:val="00741D8E"/>
    <w:rsid w:val="00741FAE"/>
    <w:rsid w:val="00742419"/>
    <w:rsid w:val="007428DE"/>
    <w:rsid w:val="00742F7F"/>
    <w:rsid w:val="0074312C"/>
    <w:rsid w:val="007433FF"/>
    <w:rsid w:val="00743C77"/>
    <w:rsid w:val="00743E64"/>
    <w:rsid w:val="0074498D"/>
    <w:rsid w:val="00744BDC"/>
    <w:rsid w:val="00744FA1"/>
    <w:rsid w:val="00745014"/>
    <w:rsid w:val="00745CC5"/>
    <w:rsid w:val="007463EC"/>
    <w:rsid w:val="007468A9"/>
    <w:rsid w:val="00746B72"/>
    <w:rsid w:val="00746C77"/>
    <w:rsid w:val="007474A9"/>
    <w:rsid w:val="007475AD"/>
    <w:rsid w:val="00747D00"/>
    <w:rsid w:val="00747FC5"/>
    <w:rsid w:val="0075298F"/>
    <w:rsid w:val="00752A5F"/>
    <w:rsid w:val="00752C5F"/>
    <w:rsid w:val="00753C20"/>
    <w:rsid w:val="007554DE"/>
    <w:rsid w:val="007562F0"/>
    <w:rsid w:val="00756E08"/>
    <w:rsid w:val="007573C2"/>
    <w:rsid w:val="00757D8F"/>
    <w:rsid w:val="00760654"/>
    <w:rsid w:val="00760B76"/>
    <w:rsid w:val="00760D1C"/>
    <w:rsid w:val="00760FB8"/>
    <w:rsid w:val="0076118A"/>
    <w:rsid w:val="007637F7"/>
    <w:rsid w:val="00763CB4"/>
    <w:rsid w:val="00765579"/>
    <w:rsid w:val="007655A9"/>
    <w:rsid w:val="00765F08"/>
    <w:rsid w:val="007668D5"/>
    <w:rsid w:val="00767F18"/>
    <w:rsid w:val="0077028C"/>
    <w:rsid w:val="0077092E"/>
    <w:rsid w:val="007709DF"/>
    <w:rsid w:val="00771B44"/>
    <w:rsid w:val="007730F4"/>
    <w:rsid w:val="007735C8"/>
    <w:rsid w:val="00773AFF"/>
    <w:rsid w:val="00773EC7"/>
    <w:rsid w:val="0077406F"/>
    <w:rsid w:val="007747FE"/>
    <w:rsid w:val="007748BD"/>
    <w:rsid w:val="007758B3"/>
    <w:rsid w:val="00776D15"/>
    <w:rsid w:val="00777796"/>
    <w:rsid w:val="00777BFF"/>
    <w:rsid w:val="007800C1"/>
    <w:rsid w:val="00780C7F"/>
    <w:rsid w:val="00780EEC"/>
    <w:rsid w:val="0078116B"/>
    <w:rsid w:val="00782A6D"/>
    <w:rsid w:val="00782C34"/>
    <w:rsid w:val="00783346"/>
    <w:rsid w:val="0078368B"/>
    <w:rsid w:val="00783DB6"/>
    <w:rsid w:val="007846FF"/>
    <w:rsid w:val="00784CA0"/>
    <w:rsid w:val="00785585"/>
    <w:rsid w:val="00785847"/>
    <w:rsid w:val="00786A6C"/>
    <w:rsid w:val="00786B7B"/>
    <w:rsid w:val="00787083"/>
    <w:rsid w:val="0078742A"/>
    <w:rsid w:val="00787565"/>
    <w:rsid w:val="007904CF"/>
    <w:rsid w:val="007908E4"/>
    <w:rsid w:val="00790CCF"/>
    <w:rsid w:val="00790F17"/>
    <w:rsid w:val="00791D20"/>
    <w:rsid w:val="0079204F"/>
    <w:rsid w:val="00794C2D"/>
    <w:rsid w:val="00795394"/>
    <w:rsid w:val="00795749"/>
    <w:rsid w:val="00795DC1"/>
    <w:rsid w:val="00795DFF"/>
    <w:rsid w:val="0079666A"/>
    <w:rsid w:val="0079766B"/>
    <w:rsid w:val="007A01B7"/>
    <w:rsid w:val="007A0994"/>
    <w:rsid w:val="007A165E"/>
    <w:rsid w:val="007A27E0"/>
    <w:rsid w:val="007A2C4E"/>
    <w:rsid w:val="007A38AD"/>
    <w:rsid w:val="007A3B82"/>
    <w:rsid w:val="007A3DFD"/>
    <w:rsid w:val="007A41B7"/>
    <w:rsid w:val="007A4479"/>
    <w:rsid w:val="007A4F1F"/>
    <w:rsid w:val="007A5CDD"/>
    <w:rsid w:val="007A5D57"/>
    <w:rsid w:val="007A6461"/>
    <w:rsid w:val="007A7AD9"/>
    <w:rsid w:val="007A7EAA"/>
    <w:rsid w:val="007B060D"/>
    <w:rsid w:val="007B1363"/>
    <w:rsid w:val="007B1944"/>
    <w:rsid w:val="007B1AB2"/>
    <w:rsid w:val="007B2185"/>
    <w:rsid w:val="007B240D"/>
    <w:rsid w:val="007B25D3"/>
    <w:rsid w:val="007B270E"/>
    <w:rsid w:val="007B273F"/>
    <w:rsid w:val="007B2F24"/>
    <w:rsid w:val="007B2FCB"/>
    <w:rsid w:val="007B3204"/>
    <w:rsid w:val="007B346F"/>
    <w:rsid w:val="007B3CF7"/>
    <w:rsid w:val="007B3D77"/>
    <w:rsid w:val="007B4405"/>
    <w:rsid w:val="007B4EEE"/>
    <w:rsid w:val="007B5939"/>
    <w:rsid w:val="007B5E0C"/>
    <w:rsid w:val="007B5E2A"/>
    <w:rsid w:val="007B6461"/>
    <w:rsid w:val="007B6C2B"/>
    <w:rsid w:val="007B6FB4"/>
    <w:rsid w:val="007B77F8"/>
    <w:rsid w:val="007B7C7A"/>
    <w:rsid w:val="007C0850"/>
    <w:rsid w:val="007C0A0E"/>
    <w:rsid w:val="007C0AEF"/>
    <w:rsid w:val="007C1325"/>
    <w:rsid w:val="007C248F"/>
    <w:rsid w:val="007C26D0"/>
    <w:rsid w:val="007C2D48"/>
    <w:rsid w:val="007C2FC1"/>
    <w:rsid w:val="007C3640"/>
    <w:rsid w:val="007C3771"/>
    <w:rsid w:val="007C3B5F"/>
    <w:rsid w:val="007C4C53"/>
    <w:rsid w:val="007C5068"/>
    <w:rsid w:val="007C511B"/>
    <w:rsid w:val="007C559F"/>
    <w:rsid w:val="007C577A"/>
    <w:rsid w:val="007C60D6"/>
    <w:rsid w:val="007C6766"/>
    <w:rsid w:val="007C6B14"/>
    <w:rsid w:val="007C6D41"/>
    <w:rsid w:val="007C7238"/>
    <w:rsid w:val="007C7ABE"/>
    <w:rsid w:val="007D1348"/>
    <w:rsid w:val="007D14D5"/>
    <w:rsid w:val="007D1E2F"/>
    <w:rsid w:val="007D201B"/>
    <w:rsid w:val="007D28FF"/>
    <w:rsid w:val="007D2C7E"/>
    <w:rsid w:val="007D307C"/>
    <w:rsid w:val="007D370F"/>
    <w:rsid w:val="007D3E8B"/>
    <w:rsid w:val="007D4D3E"/>
    <w:rsid w:val="007D53BD"/>
    <w:rsid w:val="007D5699"/>
    <w:rsid w:val="007D6E08"/>
    <w:rsid w:val="007D771B"/>
    <w:rsid w:val="007E01FC"/>
    <w:rsid w:val="007E0A84"/>
    <w:rsid w:val="007E0B8E"/>
    <w:rsid w:val="007E0C82"/>
    <w:rsid w:val="007E0D43"/>
    <w:rsid w:val="007E1739"/>
    <w:rsid w:val="007E3A47"/>
    <w:rsid w:val="007E3AFD"/>
    <w:rsid w:val="007E3F75"/>
    <w:rsid w:val="007E4139"/>
    <w:rsid w:val="007E54A9"/>
    <w:rsid w:val="007E5D2D"/>
    <w:rsid w:val="007E5F7E"/>
    <w:rsid w:val="007E67A8"/>
    <w:rsid w:val="007E7055"/>
    <w:rsid w:val="007E7059"/>
    <w:rsid w:val="007E71D0"/>
    <w:rsid w:val="007E76BA"/>
    <w:rsid w:val="007E774F"/>
    <w:rsid w:val="007E7AEF"/>
    <w:rsid w:val="007F0870"/>
    <w:rsid w:val="007F0EB5"/>
    <w:rsid w:val="007F23E8"/>
    <w:rsid w:val="007F3789"/>
    <w:rsid w:val="007F38DD"/>
    <w:rsid w:val="007F3964"/>
    <w:rsid w:val="007F53BE"/>
    <w:rsid w:val="007F53D6"/>
    <w:rsid w:val="007F5583"/>
    <w:rsid w:val="007F562A"/>
    <w:rsid w:val="007F5CD0"/>
    <w:rsid w:val="007F6413"/>
    <w:rsid w:val="007F694A"/>
    <w:rsid w:val="007F703C"/>
    <w:rsid w:val="007F70B4"/>
    <w:rsid w:val="007F73EF"/>
    <w:rsid w:val="007F7C3F"/>
    <w:rsid w:val="008001AB"/>
    <w:rsid w:val="008029C5"/>
    <w:rsid w:val="00802BB3"/>
    <w:rsid w:val="00802BB8"/>
    <w:rsid w:val="00802D98"/>
    <w:rsid w:val="0080408C"/>
    <w:rsid w:val="00804B80"/>
    <w:rsid w:val="00805054"/>
    <w:rsid w:val="00805634"/>
    <w:rsid w:val="008056D2"/>
    <w:rsid w:val="00807070"/>
    <w:rsid w:val="00807C86"/>
    <w:rsid w:val="00807D2C"/>
    <w:rsid w:val="00807E56"/>
    <w:rsid w:val="008101EA"/>
    <w:rsid w:val="00810770"/>
    <w:rsid w:val="008107A7"/>
    <w:rsid w:val="00810A06"/>
    <w:rsid w:val="00811386"/>
    <w:rsid w:val="008113ED"/>
    <w:rsid w:val="00811A21"/>
    <w:rsid w:val="00811AE2"/>
    <w:rsid w:val="00812D29"/>
    <w:rsid w:val="00813FF9"/>
    <w:rsid w:val="00814281"/>
    <w:rsid w:val="00814505"/>
    <w:rsid w:val="00814ACB"/>
    <w:rsid w:val="008150AE"/>
    <w:rsid w:val="00815919"/>
    <w:rsid w:val="00815A04"/>
    <w:rsid w:val="00816FD4"/>
    <w:rsid w:val="008170A3"/>
    <w:rsid w:val="008178F6"/>
    <w:rsid w:val="00817C93"/>
    <w:rsid w:val="008208DB"/>
    <w:rsid w:val="008215D6"/>
    <w:rsid w:val="00821609"/>
    <w:rsid w:val="00821AB8"/>
    <w:rsid w:val="00821C06"/>
    <w:rsid w:val="00821C3C"/>
    <w:rsid w:val="00821C6B"/>
    <w:rsid w:val="0082292B"/>
    <w:rsid w:val="00822DC5"/>
    <w:rsid w:val="008233A5"/>
    <w:rsid w:val="0082355C"/>
    <w:rsid w:val="008239B4"/>
    <w:rsid w:val="00823A40"/>
    <w:rsid w:val="00823FC2"/>
    <w:rsid w:val="0082420E"/>
    <w:rsid w:val="008247B3"/>
    <w:rsid w:val="00824B1F"/>
    <w:rsid w:val="0082533E"/>
    <w:rsid w:val="00825492"/>
    <w:rsid w:val="008259A6"/>
    <w:rsid w:val="00826036"/>
    <w:rsid w:val="00826F3F"/>
    <w:rsid w:val="00827402"/>
    <w:rsid w:val="008302E9"/>
    <w:rsid w:val="0083084C"/>
    <w:rsid w:val="00830C98"/>
    <w:rsid w:val="00830D14"/>
    <w:rsid w:val="00831729"/>
    <w:rsid w:val="008327E0"/>
    <w:rsid w:val="00832E6E"/>
    <w:rsid w:val="00833A81"/>
    <w:rsid w:val="008345B6"/>
    <w:rsid w:val="00834A91"/>
    <w:rsid w:val="00834E0B"/>
    <w:rsid w:val="00834F8C"/>
    <w:rsid w:val="008353CD"/>
    <w:rsid w:val="00835DFF"/>
    <w:rsid w:val="00836E0D"/>
    <w:rsid w:val="008373FF"/>
    <w:rsid w:val="0084170C"/>
    <w:rsid w:val="00842198"/>
    <w:rsid w:val="00843030"/>
    <w:rsid w:val="00843069"/>
    <w:rsid w:val="00843736"/>
    <w:rsid w:val="00843C0D"/>
    <w:rsid w:val="00843E48"/>
    <w:rsid w:val="00843EB6"/>
    <w:rsid w:val="00843EE4"/>
    <w:rsid w:val="00844622"/>
    <w:rsid w:val="0084462A"/>
    <w:rsid w:val="00844A9E"/>
    <w:rsid w:val="008450F6"/>
    <w:rsid w:val="0084518E"/>
    <w:rsid w:val="008455F3"/>
    <w:rsid w:val="008458D6"/>
    <w:rsid w:val="0084643F"/>
    <w:rsid w:val="00846939"/>
    <w:rsid w:val="00846C59"/>
    <w:rsid w:val="008479B5"/>
    <w:rsid w:val="0085156D"/>
    <w:rsid w:val="00851E0B"/>
    <w:rsid w:val="00852139"/>
    <w:rsid w:val="008521A8"/>
    <w:rsid w:val="008524C2"/>
    <w:rsid w:val="00852970"/>
    <w:rsid w:val="00853711"/>
    <w:rsid w:val="0085394C"/>
    <w:rsid w:val="00853FEE"/>
    <w:rsid w:val="0085588F"/>
    <w:rsid w:val="008561B1"/>
    <w:rsid w:val="00857210"/>
    <w:rsid w:val="008573ED"/>
    <w:rsid w:val="00857B19"/>
    <w:rsid w:val="008602AC"/>
    <w:rsid w:val="00860451"/>
    <w:rsid w:val="0086083C"/>
    <w:rsid w:val="00860A84"/>
    <w:rsid w:val="008615AA"/>
    <w:rsid w:val="00861EC8"/>
    <w:rsid w:val="00862295"/>
    <w:rsid w:val="00862E2D"/>
    <w:rsid w:val="0086365A"/>
    <w:rsid w:val="008641EA"/>
    <w:rsid w:val="008642E5"/>
    <w:rsid w:val="00864872"/>
    <w:rsid w:val="0086568F"/>
    <w:rsid w:val="008657BE"/>
    <w:rsid w:val="00865FAB"/>
    <w:rsid w:val="00866831"/>
    <w:rsid w:val="008674DD"/>
    <w:rsid w:val="00870374"/>
    <w:rsid w:val="008706F6"/>
    <w:rsid w:val="00870976"/>
    <w:rsid w:val="00871042"/>
    <w:rsid w:val="0087237E"/>
    <w:rsid w:val="008727CF"/>
    <w:rsid w:val="00872B1A"/>
    <w:rsid w:val="008736B9"/>
    <w:rsid w:val="0087404B"/>
    <w:rsid w:val="008740BF"/>
    <w:rsid w:val="008740FA"/>
    <w:rsid w:val="008742B3"/>
    <w:rsid w:val="0087485B"/>
    <w:rsid w:val="00875C0E"/>
    <w:rsid w:val="00875D2D"/>
    <w:rsid w:val="00876DAE"/>
    <w:rsid w:val="00880E34"/>
    <w:rsid w:val="00880EEA"/>
    <w:rsid w:val="00880FF8"/>
    <w:rsid w:val="008810E1"/>
    <w:rsid w:val="00881651"/>
    <w:rsid w:val="00881E56"/>
    <w:rsid w:val="00882049"/>
    <w:rsid w:val="00882173"/>
    <w:rsid w:val="00882DDA"/>
    <w:rsid w:val="0088312E"/>
    <w:rsid w:val="008834B2"/>
    <w:rsid w:val="008845F2"/>
    <w:rsid w:val="0088473B"/>
    <w:rsid w:val="00885A2B"/>
    <w:rsid w:val="00885A6E"/>
    <w:rsid w:val="00885FEA"/>
    <w:rsid w:val="0088602F"/>
    <w:rsid w:val="0088615E"/>
    <w:rsid w:val="0088625B"/>
    <w:rsid w:val="0088664D"/>
    <w:rsid w:val="008868F2"/>
    <w:rsid w:val="00886DCE"/>
    <w:rsid w:val="00887C27"/>
    <w:rsid w:val="008901CA"/>
    <w:rsid w:val="00891179"/>
    <w:rsid w:val="008918D6"/>
    <w:rsid w:val="00891D3F"/>
    <w:rsid w:val="00891D65"/>
    <w:rsid w:val="008922DB"/>
    <w:rsid w:val="00892455"/>
    <w:rsid w:val="00892F0C"/>
    <w:rsid w:val="0089341D"/>
    <w:rsid w:val="008935C5"/>
    <w:rsid w:val="00894C81"/>
    <w:rsid w:val="00895185"/>
    <w:rsid w:val="00895215"/>
    <w:rsid w:val="0089769A"/>
    <w:rsid w:val="008A082F"/>
    <w:rsid w:val="008A19F3"/>
    <w:rsid w:val="008A263B"/>
    <w:rsid w:val="008A3E16"/>
    <w:rsid w:val="008A43B7"/>
    <w:rsid w:val="008A4448"/>
    <w:rsid w:val="008A49D5"/>
    <w:rsid w:val="008A5895"/>
    <w:rsid w:val="008A5AEA"/>
    <w:rsid w:val="008A6736"/>
    <w:rsid w:val="008A6D0F"/>
    <w:rsid w:val="008A7236"/>
    <w:rsid w:val="008B045B"/>
    <w:rsid w:val="008B060A"/>
    <w:rsid w:val="008B0672"/>
    <w:rsid w:val="008B0B86"/>
    <w:rsid w:val="008B0BDC"/>
    <w:rsid w:val="008B1878"/>
    <w:rsid w:val="008B2067"/>
    <w:rsid w:val="008B23A8"/>
    <w:rsid w:val="008B25A6"/>
    <w:rsid w:val="008B2863"/>
    <w:rsid w:val="008B42E8"/>
    <w:rsid w:val="008B456C"/>
    <w:rsid w:val="008B4784"/>
    <w:rsid w:val="008B4CCF"/>
    <w:rsid w:val="008B51BF"/>
    <w:rsid w:val="008B695C"/>
    <w:rsid w:val="008B69CD"/>
    <w:rsid w:val="008B7851"/>
    <w:rsid w:val="008B7D46"/>
    <w:rsid w:val="008C0079"/>
    <w:rsid w:val="008C04DB"/>
    <w:rsid w:val="008C09F5"/>
    <w:rsid w:val="008C0B5D"/>
    <w:rsid w:val="008C2343"/>
    <w:rsid w:val="008C2971"/>
    <w:rsid w:val="008C29AD"/>
    <w:rsid w:val="008C31C0"/>
    <w:rsid w:val="008C3341"/>
    <w:rsid w:val="008C4085"/>
    <w:rsid w:val="008C46E1"/>
    <w:rsid w:val="008C47B9"/>
    <w:rsid w:val="008C5285"/>
    <w:rsid w:val="008C52B4"/>
    <w:rsid w:val="008C5C4D"/>
    <w:rsid w:val="008C5F14"/>
    <w:rsid w:val="008C5F15"/>
    <w:rsid w:val="008C68DB"/>
    <w:rsid w:val="008C6DAA"/>
    <w:rsid w:val="008C72AA"/>
    <w:rsid w:val="008C7583"/>
    <w:rsid w:val="008C780D"/>
    <w:rsid w:val="008D07B0"/>
    <w:rsid w:val="008D07DE"/>
    <w:rsid w:val="008D1173"/>
    <w:rsid w:val="008D19D8"/>
    <w:rsid w:val="008D28EC"/>
    <w:rsid w:val="008D372B"/>
    <w:rsid w:val="008D38C0"/>
    <w:rsid w:val="008D3CDB"/>
    <w:rsid w:val="008D520C"/>
    <w:rsid w:val="008D545A"/>
    <w:rsid w:val="008D5534"/>
    <w:rsid w:val="008D582B"/>
    <w:rsid w:val="008D58A0"/>
    <w:rsid w:val="008D63EB"/>
    <w:rsid w:val="008D645B"/>
    <w:rsid w:val="008D6F72"/>
    <w:rsid w:val="008D7D55"/>
    <w:rsid w:val="008E0293"/>
    <w:rsid w:val="008E052B"/>
    <w:rsid w:val="008E0763"/>
    <w:rsid w:val="008E082C"/>
    <w:rsid w:val="008E09E2"/>
    <w:rsid w:val="008E12A0"/>
    <w:rsid w:val="008E18D5"/>
    <w:rsid w:val="008E1F08"/>
    <w:rsid w:val="008E1FEA"/>
    <w:rsid w:val="008E23F9"/>
    <w:rsid w:val="008E2783"/>
    <w:rsid w:val="008E2CD6"/>
    <w:rsid w:val="008E3378"/>
    <w:rsid w:val="008E34C3"/>
    <w:rsid w:val="008E3866"/>
    <w:rsid w:val="008E3953"/>
    <w:rsid w:val="008E3B41"/>
    <w:rsid w:val="008E3C81"/>
    <w:rsid w:val="008E419D"/>
    <w:rsid w:val="008E42A5"/>
    <w:rsid w:val="008E4C8C"/>
    <w:rsid w:val="008E4E14"/>
    <w:rsid w:val="008E4E61"/>
    <w:rsid w:val="008E7218"/>
    <w:rsid w:val="008E7D2A"/>
    <w:rsid w:val="008E7D36"/>
    <w:rsid w:val="008F0C89"/>
    <w:rsid w:val="008F2881"/>
    <w:rsid w:val="008F34B8"/>
    <w:rsid w:val="008F3DFD"/>
    <w:rsid w:val="008F50A0"/>
    <w:rsid w:val="008F56C4"/>
    <w:rsid w:val="008F5B59"/>
    <w:rsid w:val="008F5DE7"/>
    <w:rsid w:val="008F6E76"/>
    <w:rsid w:val="008F6F8F"/>
    <w:rsid w:val="008F7154"/>
    <w:rsid w:val="008F7939"/>
    <w:rsid w:val="0090032C"/>
    <w:rsid w:val="009006E1"/>
    <w:rsid w:val="009011BD"/>
    <w:rsid w:val="00901DB8"/>
    <w:rsid w:val="00902A14"/>
    <w:rsid w:val="00902DEA"/>
    <w:rsid w:val="00903B3B"/>
    <w:rsid w:val="00903C41"/>
    <w:rsid w:val="0090524B"/>
    <w:rsid w:val="00905AB8"/>
    <w:rsid w:val="00905FCF"/>
    <w:rsid w:val="009063D8"/>
    <w:rsid w:val="00906B84"/>
    <w:rsid w:val="0090722C"/>
    <w:rsid w:val="0090762C"/>
    <w:rsid w:val="00907CA8"/>
    <w:rsid w:val="00910705"/>
    <w:rsid w:val="00910F7C"/>
    <w:rsid w:val="00911873"/>
    <w:rsid w:val="00912A92"/>
    <w:rsid w:val="009137EA"/>
    <w:rsid w:val="00914574"/>
    <w:rsid w:val="00914BD5"/>
    <w:rsid w:val="00914F29"/>
    <w:rsid w:val="009151FE"/>
    <w:rsid w:val="0091524E"/>
    <w:rsid w:val="009155BD"/>
    <w:rsid w:val="00915BCE"/>
    <w:rsid w:val="00916152"/>
    <w:rsid w:val="00916232"/>
    <w:rsid w:val="0091713F"/>
    <w:rsid w:val="00917FBB"/>
    <w:rsid w:val="00920956"/>
    <w:rsid w:val="009217FA"/>
    <w:rsid w:val="00921F5E"/>
    <w:rsid w:val="009221C3"/>
    <w:rsid w:val="00922306"/>
    <w:rsid w:val="00923082"/>
    <w:rsid w:val="0092317E"/>
    <w:rsid w:val="00923765"/>
    <w:rsid w:val="00923EA0"/>
    <w:rsid w:val="009241C4"/>
    <w:rsid w:val="009247B3"/>
    <w:rsid w:val="0092489F"/>
    <w:rsid w:val="00924947"/>
    <w:rsid w:val="00925629"/>
    <w:rsid w:val="009256C2"/>
    <w:rsid w:val="00926943"/>
    <w:rsid w:val="00927746"/>
    <w:rsid w:val="00927943"/>
    <w:rsid w:val="00927D65"/>
    <w:rsid w:val="00927F50"/>
    <w:rsid w:val="009301B8"/>
    <w:rsid w:val="0093107F"/>
    <w:rsid w:val="00931378"/>
    <w:rsid w:val="009315F6"/>
    <w:rsid w:val="00931E63"/>
    <w:rsid w:val="009322CF"/>
    <w:rsid w:val="009322D6"/>
    <w:rsid w:val="00933B92"/>
    <w:rsid w:val="00933F17"/>
    <w:rsid w:val="00934D56"/>
    <w:rsid w:val="009352E4"/>
    <w:rsid w:val="00935916"/>
    <w:rsid w:val="009359C7"/>
    <w:rsid w:val="009359F2"/>
    <w:rsid w:val="00935EA6"/>
    <w:rsid w:val="00936317"/>
    <w:rsid w:val="009363BE"/>
    <w:rsid w:val="009364CF"/>
    <w:rsid w:val="00936C41"/>
    <w:rsid w:val="009370EC"/>
    <w:rsid w:val="009370F8"/>
    <w:rsid w:val="009400CB"/>
    <w:rsid w:val="00940C44"/>
    <w:rsid w:val="00941AFF"/>
    <w:rsid w:val="00942177"/>
    <w:rsid w:val="009423C9"/>
    <w:rsid w:val="0094389C"/>
    <w:rsid w:val="0094405C"/>
    <w:rsid w:val="0094426A"/>
    <w:rsid w:val="0094487D"/>
    <w:rsid w:val="00944CD5"/>
    <w:rsid w:val="00944FCB"/>
    <w:rsid w:val="00944FDF"/>
    <w:rsid w:val="00944FE1"/>
    <w:rsid w:val="009451A4"/>
    <w:rsid w:val="009453F1"/>
    <w:rsid w:val="0094592F"/>
    <w:rsid w:val="00945A96"/>
    <w:rsid w:val="00945EA9"/>
    <w:rsid w:val="009464AA"/>
    <w:rsid w:val="00946A10"/>
    <w:rsid w:val="00946AE4"/>
    <w:rsid w:val="009507FE"/>
    <w:rsid w:val="00950E24"/>
    <w:rsid w:val="009521F8"/>
    <w:rsid w:val="00952678"/>
    <w:rsid w:val="00952CEC"/>
    <w:rsid w:val="00953139"/>
    <w:rsid w:val="009532CC"/>
    <w:rsid w:val="009542EF"/>
    <w:rsid w:val="009543E4"/>
    <w:rsid w:val="009546A2"/>
    <w:rsid w:val="00954B0E"/>
    <w:rsid w:val="009550A7"/>
    <w:rsid w:val="00955C1D"/>
    <w:rsid w:val="009560F3"/>
    <w:rsid w:val="00956C3B"/>
    <w:rsid w:val="00956F71"/>
    <w:rsid w:val="00957635"/>
    <w:rsid w:val="0095780E"/>
    <w:rsid w:val="00957E82"/>
    <w:rsid w:val="00957F90"/>
    <w:rsid w:val="009607CC"/>
    <w:rsid w:val="00961D5F"/>
    <w:rsid w:val="00962326"/>
    <w:rsid w:val="00962720"/>
    <w:rsid w:val="009629FC"/>
    <w:rsid w:val="00964B13"/>
    <w:rsid w:val="00965081"/>
    <w:rsid w:val="009661FB"/>
    <w:rsid w:val="00966A8D"/>
    <w:rsid w:val="00966AC1"/>
    <w:rsid w:val="00966FC2"/>
    <w:rsid w:val="009674A6"/>
    <w:rsid w:val="009700E5"/>
    <w:rsid w:val="009702DD"/>
    <w:rsid w:val="00970E06"/>
    <w:rsid w:val="00971864"/>
    <w:rsid w:val="00972369"/>
    <w:rsid w:val="00972F70"/>
    <w:rsid w:val="00973CC5"/>
    <w:rsid w:val="00973DDD"/>
    <w:rsid w:val="009741E3"/>
    <w:rsid w:val="0097453D"/>
    <w:rsid w:val="009752D5"/>
    <w:rsid w:val="009756CA"/>
    <w:rsid w:val="00976332"/>
    <w:rsid w:val="00976BEE"/>
    <w:rsid w:val="00976DB1"/>
    <w:rsid w:val="0098070C"/>
    <w:rsid w:val="009812C5"/>
    <w:rsid w:val="00982719"/>
    <w:rsid w:val="00982D82"/>
    <w:rsid w:val="009830FE"/>
    <w:rsid w:val="00983F35"/>
    <w:rsid w:val="00984037"/>
    <w:rsid w:val="009849C7"/>
    <w:rsid w:val="00984DA0"/>
    <w:rsid w:val="00984F62"/>
    <w:rsid w:val="009857B6"/>
    <w:rsid w:val="009859EF"/>
    <w:rsid w:val="00986726"/>
    <w:rsid w:val="00986E66"/>
    <w:rsid w:val="00987375"/>
    <w:rsid w:val="00987686"/>
    <w:rsid w:val="00987B28"/>
    <w:rsid w:val="009905D6"/>
    <w:rsid w:val="009910F4"/>
    <w:rsid w:val="009926E6"/>
    <w:rsid w:val="00993002"/>
    <w:rsid w:val="009938E5"/>
    <w:rsid w:val="00993C66"/>
    <w:rsid w:val="00993D12"/>
    <w:rsid w:val="00993F71"/>
    <w:rsid w:val="0099428A"/>
    <w:rsid w:val="009944D0"/>
    <w:rsid w:val="009949FE"/>
    <w:rsid w:val="00994B57"/>
    <w:rsid w:val="00995217"/>
    <w:rsid w:val="00996DCD"/>
    <w:rsid w:val="00997006"/>
    <w:rsid w:val="0099739D"/>
    <w:rsid w:val="00997816"/>
    <w:rsid w:val="00997ABA"/>
    <w:rsid w:val="009A0217"/>
    <w:rsid w:val="009A04D4"/>
    <w:rsid w:val="009A0F2D"/>
    <w:rsid w:val="009A241C"/>
    <w:rsid w:val="009A24DF"/>
    <w:rsid w:val="009A2689"/>
    <w:rsid w:val="009A3074"/>
    <w:rsid w:val="009A347E"/>
    <w:rsid w:val="009A41ED"/>
    <w:rsid w:val="009A4771"/>
    <w:rsid w:val="009A4BC0"/>
    <w:rsid w:val="009A555A"/>
    <w:rsid w:val="009A566A"/>
    <w:rsid w:val="009A5B08"/>
    <w:rsid w:val="009A5F72"/>
    <w:rsid w:val="009A62FC"/>
    <w:rsid w:val="009A6C4F"/>
    <w:rsid w:val="009A6C65"/>
    <w:rsid w:val="009A7087"/>
    <w:rsid w:val="009A7840"/>
    <w:rsid w:val="009B023F"/>
    <w:rsid w:val="009B0CEF"/>
    <w:rsid w:val="009B1113"/>
    <w:rsid w:val="009B1819"/>
    <w:rsid w:val="009B1AB6"/>
    <w:rsid w:val="009B1DC9"/>
    <w:rsid w:val="009B1DED"/>
    <w:rsid w:val="009B1DFE"/>
    <w:rsid w:val="009B208C"/>
    <w:rsid w:val="009B222E"/>
    <w:rsid w:val="009B28CE"/>
    <w:rsid w:val="009B32DD"/>
    <w:rsid w:val="009B3BF0"/>
    <w:rsid w:val="009B43F9"/>
    <w:rsid w:val="009B4AB4"/>
    <w:rsid w:val="009B5DB8"/>
    <w:rsid w:val="009B60B0"/>
    <w:rsid w:val="009B652C"/>
    <w:rsid w:val="009B66B5"/>
    <w:rsid w:val="009B67CB"/>
    <w:rsid w:val="009B6999"/>
    <w:rsid w:val="009B7579"/>
    <w:rsid w:val="009B795B"/>
    <w:rsid w:val="009B7F81"/>
    <w:rsid w:val="009C059E"/>
    <w:rsid w:val="009C0F3C"/>
    <w:rsid w:val="009C114C"/>
    <w:rsid w:val="009C1AE5"/>
    <w:rsid w:val="009C1D3A"/>
    <w:rsid w:val="009C2FA6"/>
    <w:rsid w:val="009C3265"/>
    <w:rsid w:val="009C3686"/>
    <w:rsid w:val="009C386B"/>
    <w:rsid w:val="009C3A50"/>
    <w:rsid w:val="009C3FD4"/>
    <w:rsid w:val="009C55EE"/>
    <w:rsid w:val="009C5913"/>
    <w:rsid w:val="009C5993"/>
    <w:rsid w:val="009C5C94"/>
    <w:rsid w:val="009C5F3E"/>
    <w:rsid w:val="009C674D"/>
    <w:rsid w:val="009C782E"/>
    <w:rsid w:val="009D03A9"/>
    <w:rsid w:val="009D0500"/>
    <w:rsid w:val="009D08FC"/>
    <w:rsid w:val="009D0C2B"/>
    <w:rsid w:val="009D2499"/>
    <w:rsid w:val="009D2509"/>
    <w:rsid w:val="009D2978"/>
    <w:rsid w:val="009D2D9A"/>
    <w:rsid w:val="009D37A1"/>
    <w:rsid w:val="009D42AC"/>
    <w:rsid w:val="009D4502"/>
    <w:rsid w:val="009D50BD"/>
    <w:rsid w:val="009D51DE"/>
    <w:rsid w:val="009D530E"/>
    <w:rsid w:val="009D6003"/>
    <w:rsid w:val="009D7023"/>
    <w:rsid w:val="009D710A"/>
    <w:rsid w:val="009D7936"/>
    <w:rsid w:val="009D7956"/>
    <w:rsid w:val="009D7ACA"/>
    <w:rsid w:val="009E042D"/>
    <w:rsid w:val="009E0AE3"/>
    <w:rsid w:val="009E0DF7"/>
    <w:rsid w:val="009E176A"/>
    <w:rsid w:val="009E1890"/>
    <w:rsid w:val="009E1AE5"/>
    <w:rsid w:val="009E1F75"/>
    <w:rsid w:val="009E1FD8"/>
    <w:rsid w:val="009E268C"/>
    <w:rsid w:val="009E2C58"/>
    <w:rsid w:val="009E343F"/>
    <w:rsid w:val="009E49C9"/>
    <w:rsid w:val="009E4C8F"/>
    <w:rsid w:val="009E51EC"/>
    <w:rsid w:val="009E52C5"/>
    <w:rsid w:val="009E57C4"/>
    <w:rsid w:val="009E5A6D"/>
    <w:rsid w:val="009E5E3B"/>
    <w:rsid w:val="009E6636"/>
    <w:rsid w:val="009E6AAB"/>
    <w:rsid w:val="009E6D95"/>
    <w:rsid w:val="009E7025"/>
    <w:rsid w:val="009E72CF"/>
    <w:rsid w:val="009F004E"/>
    <w:rsid w:val="009F0BA0"/>
    <w:rsid w:val="009F13FB"/>
    <w:rsid w:val="009F17BB"/>
    <w:rsid w:val="009F1ECF"/>
    <w:rsid w:val="009F252B"/>
    <w:rsid w:val="009F3058"/>
    <w:rsid w:val="009F3574"/>
    <w:rsid w:val="009F44ED"/>
    <w:rsid w:val="009F4F3B"/>
    <w:rsid w:val="009F5991"/>
    <w:rsid w:val="009F5F6A"/>
    <w:rsid w:val="009F6E92"/>
    <w:rsid w:val="009F6F41"/>
    <w:rsid w:val="009F7E83"/>
    <w:rsid w:val="009F7F54"/>
    <w:rsid w:val="00A0034B"/>
    <w:rsid w:val="00A0074C"/>
    <w:rsid w:val="00A00971"/>
    <w:rsid w:val="00A00B93"/>
    <w:rsid w:val="00A01F01"/>
    <w:rsid w:val="00A02922"/>
    <w:rsid w:val="00A02A28"/>
    <w:rsid w:val="00A02CE9"/>
    <w:rsid w:val="00A02F4C"/>
    <w:rsid w:val="00A03039"/>
    <w:rsid w:val="00A03236"/>
    <w:rsid w:val="00A036A8"/>
    <w:rsid w:val="00A03B55"/>
    <w:rsid w:val="00A03E92"/>
    <w:rsid w:val="00A0424C"/>
    <w:rsid w:val="00A0475E"/>
    <w:rsid w:val="00A054C4"/>
    <w:rsid w:val="00A05886"/>
    <w:rsid w:val="00A05E84"/>
    <w:rsid w:val="00A07E4E"/>
    <w:rsid w:val="00A10591"/>
    <w:rsid w:val="00A10F06"/>
    <w:rsid w:val="00A12E9D"/>
    <w:rsid w:val="00A130E3"/>
    <w:rsid w:val="00A14065"/>
    <w:rsid w:val="00A142D4"/>
    <w:rsid w:val="00A15073"/>
    <w:rsid w:val="00A15E0C"/>
    <w:rsid w:val="00A15FD7"/>
    <w:rsid w:val="00A16B18"/>
    <w:rsid w:val="00A173D5"/>
    <w:rsid w:val="00A176F9"/>
    <w:rsid w:val="00A1771A"/>
    <w:rsid w:val="00A17B8F"/>
    <w:rsid w:val="00A2096D"/>
    <w:rsid w:val="00A2117B"/>
    <w:rsid w:val="00A21185"/>
    <w:rsid w:val="00A2217B"/>
    <w:rsid w:val="00A2217D"/>
    <w:rsid w:val="00A22221"/>
    <w:rsid w:val="00A2233E"/>
    <w:rsid w:val="00A22D3D"/>
    <w:rsid w:val="00A23528"/>
    <w:rsid w:val="00A23A8E"/>
    <w:rsid w:val="00A23B36"/>
    <w:rsid w:val="00A240C7"/>
    <w:rsid w:val="00A24EEC"/>
    <w:rsid w:val="00A25600"/>
    <w:rsid w:val="00A25C0D"/>
    <w:rsid w:val="00A25CDB"/>
    <w:rsid w:val="00A26AFD"/>
    <w:rsid w:val="00A271FE"/>
    <w:rsid w:val="00A27E5B"/>
    <w:rsid w:val="00A27FB1"/>
    <w:rsid w:val="00A30656"/>
    <w:rsid w:val="00A30DBB"/>
    <w:rsid w:val="00A318D4"/>
    <w:rsid w:val="00A32CDB"/>
    <w:rsid w:val="00A33662"/>
    <w:rsid w:val="00A33862"/>
    <w:rsid w:val="00A33E9A"/>
    <w:rsid w:val="00A348DC"/>
    <w:rsid w:val="00A365F3"/>
    <w:rsid w:val="00A36EA1"/>
    <w:rsid w:val="00A36F97"/>
    <w:rsid w:val="00A37127"/>
    <w:rsid w:val="00A3747F"/>
    <w:rsid w:val="00A37742"/>
    <w:rsid w:val="00A378CE"/>
    <w:rsid w:val="00A40311"/>
    <w:rsid w:val="00A40678"/>
    <w:rsid w:val="00A4069B"/>
    <w:rsid w:val="00A4084A"/>
    <w:rsid w:val="00A414E3"/>
    <w:rsid w:val="00A4297C"/>
    <w:rsid w:val="00A43426"/>
    <w:rsid w:val="00A43B0C"/>
    <w:rsid w:val="00A45240"/>
    <w:rsid w:val="00A45BAB"/>
    <w:rsid w:val="00A45E97"/>
    <w:rsid w:val="00A45FA3"/>
    <w:rsid w:val="00A46390"/>
    <w:rsid w:val="00A46783"/>
    <w:rsid w:val="00A472A1"/>
    <w:rsid w:val="00A47C49"/>
    <w:rsid w:val="00A47C64"/>
    <w:rsid w:val="00A501EF"/>
    <w:rsid w:val="00A50F10"/>
    <w:rsid w:val="00A51012"/>
    <w:rsid w:val="00A513D6"/>
    <w:rsid w:val="00A513FA"/>
    <w:rsid w:val="00A514AB"/>
    <w:rsid w:val="00A5156F"/>
    <w:rsid w:val="00A51DCF"/>
    <w:rsid w:val="00A51F22"/>
    <w:rsid w:val="00A5211E"/>
    <w:rsid w:val="00A52FE2"/>
    <w:rsid w:val="00A5442C"/>
    <w:rsid w:val="00A544C1"/>
    <w:rsid w:val="00A544EC"/>
    <w:rsid w:val="00A5488B"/>
    <w:rsid w:val="00A54BC2"/>
    <w:rsid w:val="00A55141"/>
    <w:rsid w:val="00A55169"/>
    <w:rsid w:val="00A5530F"/>
    <w:rsid w:val="00A55715"/>
    <w:rsid w:val="00A56060"/>
    <w:rsid w:val="00A572B8"/>
    <w:rsid w:val="00A57AA0"/>
    <w:rsid w:val="00A57B3D"/>
    <w:rsid w:val="00A600AE"/>
    <w:rsid w:val="00A6019F"/>
    <w:rsid w:val="00A60D4B"/>
    <w:rsid w:val="00A62020"/>
    <w:rsid w:val="00A6231D"/>
    <w:rsid w:val="00A6272A"/>
    <w:rsid w:val="00A64160"/>
    <w:rsid w:val="00A64398"/>
    <w:rsid w:val="00A645EF"/>
    <w:rsid w:val="00A6550F"/>
    <w:rsid w:val="00A65E57"/>
    <w:rsid w:val="00A6666A"/>
    <w:rsid w:val="00A67C10"/>
    <w:rsid w:val="00A7080B"/>
    <w:rsid w:val="00A70868"/>
    <w:rsid w:val="00A717E1"/>
    <w:rsid w:val="00A71D39"/>
    <w:rsid w:val="00A71EE9"/>
    <w:rsid w:val="00A721E4"/>
    <w:rsid w:val="00A73512"/>
    <w:rsid w:val="00A73A19"/>
    <w:rsid w:val="00A749EA"/>
    <w:rsid w:val="00A75025"/>
    <w:rsid w:val="00A7636D"/>
    <w:rsid w:val="00A77B6B"/>
    <w:rsid w:val="00A77C46"/>
    <w:rsid w:val="00A77C74"/>
    <w:rsid w:val="00A800FD"/>
    <w:rsid w:val="00A80EC4"/>
    <w:rsid w:val="00A80FAB"/>
    <w:rsid w:val="00A8165A"/>
    <w:rsid w:val="00A818B5"/>
    <w:rsid w:val="00A81993"/>
    <w:rsid w:val="00A82459"/>
    <w:rsid w:val="00A82992"/>
    <w:rsid w:val="00A82F21"/>
    <w:rsid w:val="00A834B0"/>
    <w:rsid w:val="00A837EA"/>
    <w:rsid w:val="00A84131"/>
    <w:rsid w:val="00A852ED"/>
    <w:rsid w:val="00A86859"/>
    <w:rsid w:val="00A86BC0"/>
    <w:rsid w:val="00A86E74"/>
    <w:rsid w:val="00A870D0"/>
    <w:rsid w:val="00A8712E"/>
    <w:rsid w:val="00A87BE8"/>
    <w:rsid w:val="00A911C3"/>
    <w:rsid w:val="00A91805"/>
    <w:rsid w:val="00A9227E"/>
    <w:rsid w:val="00A92A03"/>
    <w:rsid w:val="00A93A27"/>
    <w:rsid w:val="00A93E2E"/>
    <w:rsid w:val="00A94939"/>
    <w:rsid w:val="00A95C48"/>
    <w:rsid w:val="00A97460"/>
    <w:rsid w:val="00A97C66"/>
    <w:rsid w:val="00AA08D3"/>
    <w:rsid w:val="00AA0AB4"/>
    <w:rsid w:val="00AA11E7"/>
    <w:rsid w:val="00AA1A3B"/>
    <w:rsid w:val="00AA1ACB"/>
    <w:rsid w:val="00AA2C46"/>
    <w:rsid w:val="00AA2CB5"/>
    <w:rsid w:val="00AA304E"/>
    <w:rsid w:val="00AA398C"/>
    <w:rsid w:val="00AA3EED"/>
    <w:rsid w:val="00AA4221"/>
    <w:rsid w:val="00AA46EF"/>
    <w:rsid w:val="00AA4919"/>
    <w:rsid w:val="00AA4AF0"/>
    <w:rsid w:val="00AA4C8C"/>
    <w:rsid w:val="00AA60DA"/>
    <w:rsid w:val="00AA61E9"/>
    <w:rsid w:val="00AA7071"/>
    <w:rsid w:val="00AA7D8C"/>
    <w:rsid w:val="00AA7DE6"/>
    <w:rsid w:val="00AB0035"/>
    <w:rsid w:val="00AB0A9C"/>
    <w:rsid w:val="00AB117E"/>
    <w:rsid w:val="00AB1A39"/>
    <w:rsid w:val="00AB27E4"/>
    <w:rsid w:val="00AB38D5"/>
    <w:rsid w:val="00AB3A0F"/>
    <w:rsid w:val="00AB3BAC"/>
    <w:rsid w:val="00AB6EAD"/>
    <w:rsid w:val="00AC03EF"/>
    <w:rsid w:val="00AC0B75"/>
    <w:rsid w:val="00AC0E57"/>
    <w:rsid w:val="00AC1EB5"/>
    <w:rsid w:val="00AC2BCF"/>
    <w:rsid w:val="00AC301C"/>
    <w:rsid w:val="00AC3280"/>
    <w:rsid w:val="00AC34C8"/>
    <w:rsid w:val="00AC4FED"/>
    <w:rsid w:val="00AC68E1"/>
    <w:rsid w:val="00AC791F"/>
    <w:rsid w:val="00AC7A6F"/>
    <w:rsid w:val="00AD05BC"/>
    <w:rsid w:val="00AD0A0A"/>
    <w:rsid w:val="00AD1417"/>
    <w:rsid w:val="00AD14C6"/>
    <w:rsid w:val="00AD1583"/>
    <w:rsid w:val="00AD20D5"/>
    <w:rsid w:val="00AD381F"/>
    <w:rsid w:val="00AD3AC8"/>
    <w:rsid w:val="00AD3AD9"/>
    <w:rsid w:val="00AD41B9"/>
    <w:rsid w:val="00AD43BE"/>
    <w:rsid w:val="00AD460E"/>
    <w:rsid w:val="00AD49D0"/>
    <w:rsid w:val="00AD524B"/>
    <w:rsid w:val="00AD5CD6"/>
    <w:rsid w:val="00AD5F95"/>
    <w:rsid w:val="00AD6814"/>
    <w:rsid w:val="00AD702E"/>
    <w:rsid w:val="00AD7167"/>
    <w:rsid w:val="00AD7D55"/>
    <w:rsid w:val="00AD7F43"/>
    <w:rsid w:val="00AE027C"/>
    <w:rsid w:val="00AE06FB"/>
    <w:rsid w:val="00AE08EC"/>
    <w:rsid w:val="00AE1B01"/>
    <w:rsid w:val="00AE1C47"/>
    <w:rsid w:val="00AE1ED2"/>
    <w:rsid w:val="00AE20E1"/>
    <w:rsid w:val="00AE292A"/>
    <w:rsid w:val="00AE39A8"/>
    <w:rsid w:val="00AE3DEA"/>
    <w:rsid w:val="00AE3FE6"/>
    <w:rsid w:val="00AE4551"/>
    <w:rsid w:val="00AE4C11"/>
    <w:rsid w:val="00AE4D27"/>
    <w:rsid w:val="00AE57DA"/>
    <w:rsid w:val="00AE57F6"/>
    <w:rsid w:val="00AE5D1E"/>
    <w:rsid w:val="00AE62DF"/>
    <w:rsid w:val="00AE678D"/>
    <w:rsid w:val="00AE7473"/>
    <w:rsid w:val="00AE7702"/>
    <w:rsid w:val="00AE7A0A"/>
    <w:rsid w:val="00AF09C0"/>
    <w:rsid w:val="00AF151B"/>
    <w:rsid w:val="00AF2024"/>
    <w:rsid w:val="00AF20D4"/>
    <w:rsid w:val="00AF31B2"/>
    <w:rsid w:val="00AF3985"/>
    <w:rsid w:val="00AF40D1"/>
    <w:rsid w:val="00AF49D2"/>
    <w:rsid w:val="00AF5710"/>
    <w:rsid w:val="00AF59DA"/>
    <w:rsid w:val="00AF5EFE"/>
    <w:rsid w:val="00AF63E6"/>
    <w:rsid w:val="00AF6D74"/>
    <w:rsid w:val="00AF7940"/>
    <w:rsid w:val="00AF7EBF"/>
    <w:rsid w:val="00B00C79"/>
    <w:rsid w:val="00B0121A"/>
    <w:rsid w:val="00B01AF7"/>
    <w:rsid w:val="00B020B1"/>
    <w:rsid w:val="00B0245D"/>
    <w:rsid w:val="00B035A0"/>
    <w:rsid w:val="00B038BE"/>
    <w:rsid w:val="00B06247"/>
    <w:rsid w:val="00B069B4"/>
    <w:rsid w:val="00B06D2E"/>
    <w:rsid w:val="00B07530"/>
    <w:rsid w:val="00B103CF"/>
    <w:rsid w:val="00B104C4"/>
    <w:rsid w:val="00B105B9"/>
    <w:rsid w:val="00B105F0"/>
    <w:rsid w:val="00B112EF"/>
    <w:rsid w:val="00B11B9C"/>
    <w:rsid w:val="00B12194"/>
    <w:rsid w:val="00B1284B"/>
    <w:rsid w:val="00B13E26"/>
    <w:rsid w:val="00B14686"/>
    <w:rsid w:val="00B149CE"/>
    <w:rsid w:val="00B155DC"/>
    <w:rsid w:val="00B16521"/>
    <w:rsid w:val="00B16A49"/>
    <w:rsid w:val="00B16D7E"/>
    <w:rsid w:val="00B16FD3"/>
    <w:rsid w:val="00B171E5"/>
    <w:rsid w:val="00B175AA"/>
    <w:rsid w:val="00B179D8"/>
    <w:rsid w:val="00B17FE1"/>
    <w:rsid w:val="00B20471"/>
    <w:rsid w:val="00B20881"/>
    <w:rsid w:val="00B20E55"/>
    <w:rsid w:val="00B210F3"/>
    <w:rsid w:val="00B21504"/>
    <w:rsid w:val="00B219EB"/>
    <w:rsid w:val="00B21F2E"/>
    <w:rsid w:val="00B22379"/>
    <w:rsid w:val="00B22C5D"/>
    <w:rsid w:val="00B231DC"/>
    <w:rsid w:val="00B23414"/>
    <w:rsid w:val="00B2383E"/>
    <w:rsid w:val="00B23BF3"/>
    <w:rsid w:val="00B24064"/>
    <w:rsid w:val="00B24460"/>
    <w:rsid w:val="00B25FE2"/>
    <w:rsid w:val="00B261A4"/>
    <w:rsid w:val="00B26C94"/>
    <w:rsid w:val="00B271F7"/>
    <w:rsid w:val="00B2774C"/>
    <w:rsid w:val="00B30865"/>
    <w:rsid w:val="00B30AFA"/>
    <w:rsid w:val="00B30FBB"/>
    <w:rsid w:val="00B320DC"/>
    <w:rsid w:val="00B324F2"/>
    <w:rsid w:val="00B3266D"/>
    <w:rsid w:val="00B32D3F"/>
    <w:rsid w:val="00B336D0"/>
    <w:rsid w:val="00B338B2"/>
    <w:rsid w:val="00B349B9"/>
    <w:rsid w:val="00B34DDC"/>
    <w:rsid w:val="00B353E2"/>
    <w:rsid w:val="00B35469"/>
    <w:rsid w:val="00B3546A"/>
    <w:rsid w:val="00B356DD"/>
    <w:rsid w:val="00B35B31"/>
    <w:rsid w:val="00B36765"/>
    <w:rsid w:val="00B36862"/>
    <w:rsid w:val="00B37D91"/>
    <w:rsid w:val="00B37DA8"/>
    <w:rsid w:val="00B4010B"/>
    <w:rsid w:val="00B408B8"/>
    <w:rsid w:val="00B40E71"/>
    <w:rsid w:val="00B410F6"/>
    <w:rsid w:val="00B416D4"/>
    <w:rsid w:val="00B421AD"/>
    <w:rsid w:val="00B421B0"/>
    <w:rsid w:val="00B44636"/>
    <w:rsid w:val="00B45552"/>
    <w:rsid w:val="00B45D51"/>
    <w:rsid w:val="00B46678"/>
    <w:rsid w:val="00B47A05"/>
    <w:rsid w:val="00B47E56"/>
    <w:rsid w:val="00B5064C"/>
    <w:rsid w:val="00B50821"/>
    <w:rsid w:val="00B5092B"/>
    <w:rsid w:val="00B509D0"/>
    <w:rsid w:val="00B510E8"/>
    <w:rsid w:val="00B51255"/>
    <w:rsid w:val="00B515FF"/>
    <w:rsid w:val="00B5236C"/>
    <w:rsid w:val="00B52824"/>
    <w:rsid w:val="00B533B5"/>
    <w:rsid w:val="00B538BB"/>
    <w:rsid w:val="00B54055"/>
    <w:rsid w:val="00B544BE"/>
    <w:rsid w:val="00B54830"/>
    <w:rsid w:val="00B55035"/>
    <w:rsid w:val="00B5552D"/>
    <w:rsid w:val="00B55A52"/>
    <w:rsid w:val="00B55BD2"/>
    <w:rsid w:val="00B56781"/>
    <w:rsid w:val="00B56A48"/>
    <w:rsid w:val="00B56E43"/>
    <w:rsid w:val="00B5721B"/>
    <w:rsid w:val="00B578C3"/>
    <w:rsid w:val="00B57EAE"/>
    <w:rsid w:val="00B61C8B"/>
    <w:rsid w:val="00B61E85"/>
    <w:rsid w:val="00B62611"/>
    <w:rsid w:val="00B62DF9"/>
    <w:rsid w:val="00B63B85"/>
    <w:rsid w:val="00B64AC0"/>
    <w:rsid w:val="00B6527F"/>
    <w:rsid w:val="00B65D58"/>
    <w:rsid w:val="00B660A9"/>
    <w:rsid w:val="00B6678E"/>
    <w:rsid w:val="00B67020"/>
    <w:rsid w:val="00B677F1"/>
    <w:rsid w:val="00B67EFB"/>
    <w:rsid w:val="00B710EF"/>
    <w:rsid w:val="00B710FD"/>
    <w:rsid w:val="00B7135B"/>
    <w:rsid w:val="00B714A2"/>
    <w:rsid w:val="00B71528"/>
    <w:rsid w:val="00B71631"/>
    <w:rsid w:val="00B71785"/>
    <w:rsid w:val="00B73E64"/>
    <w:rsid w:val="00B74000"/>
    <w:rsid w:val="00B7429D"/>
    <w:rsid w:val="00B745F1"/>
    <w:rsid w:val="00B746F9"/>
    <w:rsid w:val="00B74877"/>
    <w:rsid w:val="00B751A0"/>
    <w:rsid w:val="00B7588E"/>
    <w:rsid w:val="00B760FA"/>
    <w:rsid w:val="00B76DB5"/>
    <w:rsid w:val="00B77C26"/>
    <w:rsid w:val="00B8027A"/>
    <w:rsid w:val="00B80794"/>
    <w:rsid w:val="00B80912"/>
    <w:rsid w:val="00B809B8"/>
    <w:rsid w:val="00B815AD"/>
    <w:rsid w:val="00B81968"/>
    <w:rsid w:val="00B81B07"/>
    <w:rsid w:val="00B81B5D"/>
    <w:rsid w:val="00B825D0"/>
    <w:rsid w:val="00B82949"/>
    <w:rsid w:val="00B82C58"/>
    <w:rsid w:val="00B834F6"/>
    <w:rsid w:val="00B84BCA"/>
    <w:rsid w:val="00B853E5"/>
    <w:rsid w:val="00B857A4"/>
    <w:rsid w:val="00B8581B"/>
    <w:rsid w:val="00B86415"/>
    <w:rsid w:val="00B86494"/>
    <w:rsid w:val="00B86F32"/>
    <w:rsid w:val="00B87BEB"/>
    <w:rsid w:val="00B87FB3"/>
    <w:rsid w:val="00B9107C"/>
    <w:rsid w:val="00B910FB"/>
    <w:rsid w:val="00B91EF3"/>
    <w:rsid w:val="00B93C2B"/>
    <w:rsid w:val="00B93DCD"/>
    <w:rsid w:val="00B94F90"/>
    <w:rsid w:val="00B95433"/>
    <w:rsid w:val="00B9548E"/>
    <w:rsid w:val="00B95E2E"/>
    <w:rsid w:val="00B961B5"/>
    <w:rsid w:val="00B962EC"/>
    <w:rsid w:val="00B96BF7"/>
    <w:rsid w:val="00B975B1"/>
    <w:rsid w:val="00BA0439"/>
    <w:rsid w:val="00BA0D4E"/>
    <w:rsid w:val="00BA15F0"/>
    <w:rsid w:val="00BA1686"/>
    <w:rsid w:val="00BA2084"/>
    <w:rsid w:val="00BA2595"/>
    <w:rsid w:val="00BA25AE"/>
    <w:rsid w:val="00BA2622"/>
    <w:rsid w:val="00BA2690"/>
    <w:rsid w:val="00BA2A19"/>
    <w:rsid w:val="00BA2BDF"/>
    <w:rsid w:val="00BA3953"/>
    <w:rsid w:val="00BA4AFA"/>
    <w:rsid w:val="00BA5614"/>
    <w:rsid w:val="00BA67A5"/>
    <w:rsid w:val="00BA68F5"/>
    <w:rsid w:val="00BA6E91"/>
    <w:rsid w:val="00BA751F"/>
    <w:rsid w:val="00BA7B7E"/>
    <w:rsid w:val="00BB06B1"/>
    <w:rsid w:val="00BB0F19"/>
    <w:rsid w:val="00BB1430"/>
    <w:rsid w:val="00BB16B4"/>
    <w:rsid w:val="00BB2731"/>
    <w:rsid w:val="00BB2B59"/>
    <w:rsid w:val="00BB2BAF"/>
    <w:rsid w:val="00BB2D6C"/>
    <w:rsid w:val="00BB3403"/>
    <w:rsid w:val="00BB3A39"/>
    <w:rsid w:val="00BB3E44"/>
    <w:rsid w:val="00BB4189"/>
    <w:rsid w:val="00BB4B5D"/>
    <w:rsid w:val="00BB5249"/>
    <w:rsid w:val="00BB585E"/>
    <w:rsid w:val="00BB5CA2"/>
    <w:rsid w:val="00BB6021"/>
    <w:rsid w:val="00BB69C1"/>
    <w:rsid w:val="00BB6F48"/>
    <w:rsid w:val="00BB735E"/>
    <w:rsid w:val="00BB73DF"/>
    <w:rsid w:val="00BB75DA"/>
    <w:rsid w:val="00BB7B17"/>
    <w:rsid w:val="00BC0330"/>
    <w:rsid w:val="00BC0932"/>
    <w:rsid w:val="00BC0993"/>
    <w:rsid w:val="00BC0C42"/>
    <w:rsid w:val="00BC0D2A"/>
    <w:rsid w:val="00BC0E94"/>
    <w:rsid w:val="00BC0F25"/>
    <w:rsid w:val="00BC10CC"/>
    <w:rsid w:val="00BC12B4"/>
    <w:rsid w:val="00BC203D"/>
    <w:rsid w:val="00BC2A73"/>
    <w:rsid w:val="00BC2CAC"/>
    <w:rsid w:val="00BC32C7"/>
    <w:rsid w:val="00BC338A"/>
    <w:rsid w:val="00BC3475"/>
    <w:rsid w:val="00BC358F"/>
    <w:rsid w:val="00BC3594"/>
    <w:rsid w:val="00BC36E6"/>
    <w:rsid w:val="00BC4D81"/>
    <w:rsid w:val="00BC513B"/>
    <w:rsid w:val="00BC5A7A"/>
    <w:rsid w:val="00BC5AFF"/>
    <w:rsid w:val="00BC6127"/>
    <w:rsid w:val="00BC6411"/>
    <w:rsid w:val="00BC6558"/>
    <w:rsid w:val="00BC68A7"/>
    <w:rsid w:val="00BC69F6"/>
    <w:rsid w:val="00BD0A83"/>
    <w:rsid w:val="00BD1C1F"/>
    <w:rsid w:val="00BD1D74"/>
    <w:rsid w:val="00BD21D7"/>
    <w:rsid w:val="00BD3235"/>
    <w:rsid w:val="00BD3271"/>
    <w:rsid w:val="00BD3ECF"/>
    <w:rsid w:val="00BD5034"/>
    <w:rsid w:val="00BD554B"/>
    <w:rsid w:val="00BD579D"/>
    <w:rsid w:val="00BD6282"/>
    <w:rsid w:val="00BD62B9"/>
    <w:rsid w:val="00BD6389"/>
    <w:rsid w:val="00BD66E8"/>
    <w:rsid w:val="00BD6D28"/>
    <w:rsid w:val="00BE02C9"/>
    <w:rsid w:val="00BE1AC7"/>
    <w:rsid w:val="00BE1D3A"/>
    <w:rsid w:val="00BE3487"/>
    <w:rsid w:val="00BE3BF6"/>
    <w:rsid w:val="00BE3FF3"/>
    <w:rsid w:val="00BE4A16"/>
    <w:rsid w:val="00BE578B"/>
    <w:rsid w:val="00BE59F0"/>
    <w:rsid w:val="00BE6358"/>
    <w:rsid w:val="00BE6939"/>
    <w:rsid w:val="00BE6945"/>
    <w:rsid w:val="00BE6E55"/>
    <w:rsid w:val="00BE70B1"/>
    <w:rsid w:val="00BF0281"/>
    <w:rsid w:val="00BF04C9"/>
    <w:rsid w:val="00BF07AD"/>
    <w:rsid w:val="00BF08A6"/>
    <w:rsid w:val="00BF0AD5"/>
    <w:rsid w:val="00BF0C37"/>
    <w:rsid w:val="00BF104C"/>
    <w:rsid w:val="00BF1379"/>
    <w:rsid w:val="00BF14CE"/>
    <w:rsid w:val="00BF2264"/>
    <w:rsid w:val="00BF23CC"/>
    <w:rsid w:val="00BF2FBA"/>
    <w:rsid w:val="00BF31DF"/>
    <w:rsid w:val="00BF35EA"/>
    <w:rsid w:val="00BF37A5"/>
    <w:rsid w:val="00BF388A"/>
    <w:rsid w:val="00BF3AE9"/>
    <w:rsid w:val="00BF4946"/>
    <w:rsid w:val="00BF5232"/>
    <w:rsid w:val="00BF5AD7"/>
    <w:rsid w:val="00BF60C0"/>
    <w:rsid w:val="00BF6A04"/>
    <w:rsid w:val="00BF6C5C"/>
    <w:rsid w:val="00BF73A1"/>
    <w:rsid w:val="00BF7CFC"/>
    <w:rsid w:val="00BF7EDE"/>
    <w:rsid w:val="00C00202"/>
    <w:rsid w:val="00C00712"/>
    <w:rsid w:val="00C01396"/>
    <w:rsid w:val="00C01AC5"/>
    <w:rsid w:val="00C02333"/>
    <w:rsid w:val="00C02AF0"/>
    <w:rsid w:val="00C02C2B"/>
    <w:rsid w:val="00C02CEA"/>
    <w:rsid w:val="00C02F97"/>
    <w:rsid w:val="00C03019"/>
    <w:rsid w:val="00C030CE"/>
    <w:rsid w:val="00C032FA"/>
    <w:rsid w:val="00C036C7"/>
    <w:rsid w:val="00C038F7"/>
    <w:rsid w:val="00C03D8F"/>
    <w:rsid w:val="00C040EC"/>
    <w:rsid w:val="00C04664"/>
    <w:rsid w:val="00C04926"/>
    <w:rsid w:val="00C04A8D"/>
    <w:rsid w:val="00C050F1"/>
    <w:rsid w:val="00C05AB2"/>
    <w:rsid w:val="00C05F5B"/>
    <w:rsid w:val="00C07157"/>
    <w:rsid w:val="00C079DE"/>
    <w:rsid w:val="00C10327"/>
    <w:rsid w:val="00C103DD"/>
    <w:rsid w:val="00C11526"/>
    <w:rsid w:val="00C117E2"/>
    <w:rsid w:val="00C11C28"/>
    <w:rsid w:val="00C12313"/>
    <w:rsid w:val="00C1346B"/>
    <w:rsid w:val="00C13757"/>
    <w:rsid w:val="00C13CB2"/>
    <w:rsid w:val="00C14256"/>
    <w:rsid w:val="00C14525"/>
    <w:rsid w:val="00C153CB"/>
    <w:rsid w:val="00C16208"/>
    <w:rsid w:val="00C16520"/>
    <w:rsid w:val="00C17C0C"/>
    <w:rsid w:val="00C17CC6"/>
    <w:rsid w:val="00C17FB8"/>
    <w:rsid w:val="00C2003A"/>
    <w:rsid w:val="00C20562"/>
    <w:rsid w:val="00C2083F"/>
    <w:rsid w:val="00C2090C"/>
    <w:rsid w:val="00C21055"/>
    <w:rsid w:val="00C217BA"/>
    <w:rsid w:val="00C22346"/>
    <w:rsid w:val="00C22CA6"/>
    <w:rsid w:val="00C230FF"/>
    <w:rsid w:val="00C232ED"/>
    <w:rsid w:val="00C24B33"/>
    <w:rsid w:val="00C25FF6"/>
    <w:rsid w:val="00C26DD8"/>
    <w:rsid w:val="00C2793F"/>
    <w:rsid w:val="00C27D2D"/>
    <w:rsid w:val="00C30712"/>
    <w:rsid w:val="00C30767"/>
    <w:rsid w:val="00C31CF0"/>
    <w:rsid w:val="00C3201F"/>
    <w:rsid w:val="00C327D8"/>
    <w:rsid w:val="00C32B1F"/>
    <w:rsid w:val="00C32FD4"/>
    <w:rsid w:val="00C33054"/>
    <w:rsid w:val="00C33115"/>
    <w:rsid w:val="00C33EFD"/>
    <w:rsid w:val="00C34298"/>
    <w:rsid w:val="00C34EA0"/>
    <w:rsid w:val="00C35FF0"/>
    <w:rsid w:val="00C36308"/>
    <w:rsid w:val="00C36354"/>
    <w:rsid w:val="00C36DD1"/>
    <w:rsid w:val="00C36F5C"/>
    <w:rsid w:val="00C370A1"/>
    <w:rsid w:val="00C3754B"/>
    <w:rsid w:val="00C37A2B"/>
    <w:rsid w:val="00C37E69"/>
    <w:rsid w:val="00C40AC5"/>
    <w:rsid w:val="00C41292"/>
    <w:rsid w:val="00C41782"/>
    <w:rsid w:val="00C41F1A"/>
    <w:rsid w:val="00C427D0"/>
    <w:rsid w:val="00C4292F"/>
    <w:rsid w:val="00C42B0C"/>
    <w:rsid w:val="00C42CD7"/>
    <w:rsid w:val="00C43202"/>
    <w:rsid w:val="00C43268"/>
    <w:rsid w:val="00C43845"/>
    <w:rsid w:val="00C43B19"/>
    <w:rsid w:val="00C43C5C"/>
    <w:rsid w:val="00C44126"/>
    <w:rsid w:val="00C447F1"/>
    <w:rsid w:val="00C44AAF"/>
    <w:rsid w:val="00C44C6C"/>
    <w:rsid w:val="00C45214"/>
    <w:rsid w:val="00C45493"/>
    <w:rsid w:val="00C46165"/>
    <w:rsid w:val="00C464EB"/>
    <w:rsid w:val="00C46517"/>
    <w:rsid w:val="00C468BE"/>
    <w:rsid w:val="00C47014"/>
    <w:rsid w:val="00C474E1"/>
    <w:rsid w:val="00C501F5"/>
    <w:rsid w:val="00C502BD"/>
    <w:rsid w:val="00C503E1"/>
    <w:rsid w:val="00C509AE"/>
    <w:rsid w:val="00C50DCE"/>
    <w:rsid w:val="00C51C70"/>
    <w:rsid w:val="00C52618"/>
    <w:rsid w:val="00C526D0"/>
    <w:rsid w:val="00C527B8"/>
    <w:rsid w:val="00C52A20"/>
    <w:rsid w:val="00C52F0E"/>
    <w:rsid w:val="00C536F8"/>
    <w:rsid w:val="00C538CE"/>
    <w:rsid w:val="00C5477F"/>
    <w:rsid w:val="00C54DD8"/>
    <w:rsid w:val="00C560B0"/>
    <w:rsid w:val="00C56946"/>
    <w:rsid w:val="00C56F96"/>
    <w:rsid w:val="00C573EF"/>
    <w:rsid w:val="00C57772"/>
    <w:rsid w:val="00C57A6B"/>
    <w:rsid w:val="00C6068A"/>
    <w:rsid w:val="00C60A3B"/>
    <w:rsid w:val="00C61AEC"/>
    <w:rsid w:val="00C61F69"/>
    <w:rsid w:val="00C62411"/>
    <w:rsid w:val="00C62B86"/>
    <w:rsid w:val="00C62D9F"/>
    <w:rsid w:val="00C63095"/>
    <w:rsid w:val="00C631E6"/>
    <w:rsid w:val="00C63438"/>
    <w:rsid w:val="00C63659"/>
    <w:rsid w:val="00C63CFF"/>
    <w:rsid w:val="00C64049"/>
    <w:rsid w:val="00C64261"/>
    <w:rsid w:val="00C658FC"/>
    <w:rsid w:val="00C66F60"/>
    <w:rsid w:val="00C70DA8"/>
    <w:rsid w:val="00C715BB"/>
    <w:rsid w:val="00C71EDD"/>
    <w:rsid w:val="00C71F26"/>
    <w:rsid w:val="00C7263C"/>
    <w:rsid w:val="00C72B2E"/>
    <w:rsid w:val="00C732A1"/>
    <w:rsid w:val="00C73526"/>
    <w:rsid w:val="00C74038"/>
    <w:rsid w:val="00C740D1"/>
    <w:rsid w:val="00C741B4"/>
    <w:rsid w:val="00C74567"/>
    <w:rsid w:val="00C7520B"/>
    <w:rsid w:val="00C753EC"/>
    <w:rsid w:val="00C75DE9"/>
    <w:rsid w:val="00C76313"/>
    <w:rsid w:val="00C76517"/>
    <w:rsid w:val="00C76877"/>
    <w:rsid w:val="00C76A7F"/>
    <w:rsid w:val="00C774E2"/>
    <w:rsid w:val="00C7789F"/>
    <w:rsid w:val="00C77C3E"/>
    <w:rsid w:val="00C801C0"/>
    <w:rsid w:val="00C80489"/>
    <w:rsid w:val="00C804A1"/>
    <w:rsid w:val="00C805A3"/>
    <w:rsid w:val="00C8071C"/>
    <w:rsid w:val="00C81D8F"/>
    <w:rsid w:val="00C82219"/>
    <w:rsid w:val="00C82752"/>
    <w:rsid w:val="00C8295C"/>
    <w:rsid w:val="00C8319E"/>
    <w:rsid w:val="00C84255"/>
    <w:rsid w:val="00C842BB"/>
    <w:rsid w:val="00C8456F"/>
    <w:rsid w:val="00C84A70"/>
    <w:rsid w:val="00C84AB3"/>
    <w:rsid w:val="00C84EC4"/>
    <w:rsid w:val="00C852DA"/>
    <w:rsid w:val="00C85568"/>
    <w:rsid w:val="00C8590C"/>
    <w:rsid w:val="00C85A8B"/>
    <w:rsid w:val="00C864CC"/>
    <w:rsid w:val="00C87D76"/>
    <w:rsid w:val="00C901A3"/>
    <w:rsid w:val="00C90274"/>
    <w:rsid w:val="00C90C68"/>
    <w:rsid w:val="00C91202"/>
    <w:rsid w:val="00C912BE"/>
    <w:rsid w:val="00C91824"/>
    <w:rsid w:val="00C92239"/>
    <w:rsid w:val="00C922D2"/>
    <w:rsid w:val="00C93069"/>
    <w:rsid w:val="00C94072"/>
    <w:rsid w:val="00C94D02"/>
    <w:rsid w:val="00C95354"/>
    <w:rsid w:val="00C956B5"/>
    <w:rsid w:val="00C95AFA"/>
    <w:rsid w:val="00C96312"/>
    <w:rsid w:val="00C96CE4"/>
    <w:rsid w:val="00C96DC8"/>
    <w:rsid w:val="00C971B4"/>
    <w:rsid w:val="00C97839"/>
    <w:rsid w:val="00CA0663"/>
    <w:rsid w:val="00CA0BDC"/>
    <w:rsid w:val="00CA1919"/>
    <w:rsid w:val="00CA2072"/>
    <w:rsid w:val="00CA20E3"/>
    <w:rsid w:val="00CA3088"/>
    <w:rsid w:val="00CA3C8F"/>
    <w:rsid w:val="00CA4012"/>
    <w:rsid w:val="00CA4A31"/>
    <w:rsid w:val="00CA557C"/>
    <w:rsid w:val="00CA6164"/>
    <w:rsid w:val="00CA6778"/>
    <w:rsid w:val="00CA6E62"/>
    <w:rsid w:val="00CA74EC"/>
    <w:rsid w:val="00CA78E0"/>
    <w:rsid w:val="00CB02AC"/>
    <w:rsid w:val="00CB04C1"/>
    <w:rsid w:val="00CB08B9"/>
    <w:rsid w:val="00CB2164"/>
    <w:rsid w:val="00CB2204"/>
    <w:rsid w:val="00CB2324"/>
    <w:rsid w:val="00CB26E2"/>
    <w:rsid w:val="00CB2B66"/>
    <w:rsid w:val="00CB2DC8"/>
    <w:rsid w:val="00CB2E6E"/>
    <w:rsid w:val="00CB3AE3"/>
    <w:rsid w:val="00CB3DD6"/>
    <w:rsid w:val="00CB3F41"/>
    <w:rsid w:val="00CB3F6D"/>
    <w:rsid w:val="00CB4215"/>
    <w:rsid w:val="00CB7A8B"/>
    <w:rsid w:val="00CB7EFD"/>
    <w:rsid w:val="00CC04BD"/>
    <w:rsid w:val="00CC1498"/>
    <w:rsid w:val="00CC16B2"/>
    <w:rsid w:val="00CC1BB7"/>
    <w:rsid w:val="00CC1F48"/>
    <w:rsid w:val="00CC1FBB"/>
    <w:rsid w:val="00CC28AE"/>
    <w:rsid w:val="00CC2FA3"/>
    <w:rsid w:val="00CC3006"/>
    <w:rsid w:val="00CC3205"/>
    <w:rsid w:val="00CC3227"/>
    <w:rsid w:val="00CC3CC1"/>
    <w:rsid w:val="00CC3D35"/>
    <w:rsid w:val="00CC50C0"/>
    <w:rsid w:val="00CC659F"/>
    <w:rsid w:val="00CC7F67"/>
    <w:rsid w:val="00CD0B6E"/>
    <w:rsid w:val="00CD0D29"/>
    <w:rsid w:val="00CD0DA2"/>
    <w:rsid w:val="00CD130D"/>
    <w:rsid w:val="00CD14BE"/>
    <w:rsid w:val="00CD189D"/>
    <w:rsid w:val="00CD33DB"/>
    <w:rsid w:val="00CD3973"/>
    <w:rsid w:val="00CD3CE0"/>
    <w:rsid w:val="00CD4044"/>
    <w:rsid w:val="00CD44FB"/>
    <w:rsid w:val="00CD49B7"/>
    <w:rsid w:val="00CD5893"/>
    <w:rsid w:val="00CD5F21"/>
    <w:rsid w:val="00CD64D6"/>
    <w:rsid w:val="00CD6B5A"/>
    <w:rsid w:val="00CD6C29"/>
    <w:rsid w:val="00CD7CD6"/>
    <w:rsid w:val="00CE034C"/>
    <w:rsid w:val="00CE03DC"/>
    <w:rsid w:val="00CE0826"/>
    <w:rsid w:val="00CE0D6A"/>
    <w:rsid w:val="00CE0E02"/>
    <w:rsid w:val="00CE2038"/>
    <w:rsid w:val="00CE2C2B"/>
    <w:rsid w:val="00CE37C9"/>
    <w:rsid w:val="00CE3E43"/>
    <w:rsid w:val="00CE5195"/>
    <w:rsid w:val="00CE617A"/>
    <w:rsid w:val="00CE6194"/>
    <w:rsid w:val="00CE6267"/>
    <w:rsid w:val="00CE699A"/>
    <w:rsid w:val="00CE6BD2"/>
    <w:rsid w:val="00CE7946"/>
    <w:rsid w:val="00CF0178"/>
    <w:rsid w:val="00CF0591"/>
    <w:rsid w:val="00CF08E5"/>
    <w:rsid w:val="00CF09E8"/>
    <w:rsid w:val="00CF0C10"/>
    <w:rsid w:val="00CF0E39"/>
    <w:rsid w:val="00CF112D"/>
    <w:rsid w:val="00CF19D0"/>
    <w:rsid w:val="00CF1FB2"/>
    <w:rsid w:val="00CF2F08"/>
    <w:rsid w:val="00CF3011"/>
    <w:rsid w:val="00CF3100"/>
    <w:rsid w:val="00CF347B"/>
    <w:rsid w:val="00CF3DE0"/>
    <w:rsid w:val="00CF4888"/>
    <w:rsid w:val="00CF6588"/>
    <w:rsid w:val="00CF6E44"/>
    <w:rsid w:val="00CF73FB"/>
    <w:rsid w:val="00CF74FB"/>
    <w:rsid w:val="00CF77A8"/>
    <w:rsid w:val="00CF7CA8"/>
    <w:rsid w:val="00CF7D6A"/>
    <w:rsid w:val="00D00BAC"/>
    <w:rsid w:val="00D00FDB"/>
    <w:rsid w:val="00D0210F"/>
    <w:rsid w:val="00D0224C"/>
    <w:rsid w:val="00D02B9D"/>
    <w:rsid w:val="00D02D41"/>
    <w:rsid w:val="00D02F8D"/>
    <w:rsid w:val="00D035A7"/>
    <w:rsid w:val="00D03A47"/>
    <w:rsid w:val="00D0430C"/>
    <w:rsid w:val="00D057FC"/>
    <w:rsid w:val="00D05E68"/>
    <w:rsid w:val="00D06085"/>
    <w:rsid w:val="00D06324"/>
    <w:rsid w:val="00D063E0"/>
    <w:rsid w:val="00D067B7"/>
    <w:rsid w:val="00D07019"/>
    <w:rsid w:val="00D0740B"/>
    <w:rsid w:val="00D078EA"/>
    <w:rsid w:val="00D109C7"/>
    <w:rsid w:val="00D12DA4"/>
    <w:rsid w:val="00D13092"/>
    <w:rsid w:val="00D13547"/>
    <w:rsid w:val="00D13E3C"/>
    <w:rsid w:val="00D15124"/>
    <w:rsid w:val="00D152A3"/>
    <w:rsid w:val="00D15774"/>
    <w:rsid w:val="00D15D5A"/>
    <w:rsid w:val="00D15DF7"/>
    <w:rsid w:val="00D15F82"/>
    <w:rsid w:val="00D1651F"/>
    <w:rsid w:val="00D17318"/>
    <w:rsid w:val="00D176A8"/>
    <w:rsid w:val="00D178BF"/>
    <w:rsid w:val="00D20287"/>
    <w:rsid w:val="00D209BB"/>
    <w:rsid w:val="00D20B61"/>
    <w:rsid w:val="00D20C0D"/>
    <w:rsid w:val="00D2132B"/>
    <w:rsid w:val="00D21A9B"/>
    <w:rsid w:val="00D21C5F"/>
    <w:rsid w:val="00D222DD"/>
    <w:rsid w:val="00D23B67"/>
    <w:rsid w:val="00D24BE8"/>
    <w:rsid w:val="00D259C5"/>
    <w:rsid w:val="00D25ADD"/>
    <w:rsid w:val="00D2603F"/>
    <w:rsid w:val="00D266E5"/>
    <w:rsid w:val="00D266EB"/>
    <w:rsid w:val="00D271E7"/>
    <w:rsid w:val="00D2762D"/>
    <w:rsid w:val="00D2779E"/>
    <w:rsid w:val="00D27ACA"/>
    <w:rsid w:val="00D27E7F"/>
    <w:rsid w:val="00D30AB4"/>
    <w:rsid w:val="00D30EC2"/>
    <w:rsid w:val="00D30F5B"/>
    <w:rsid w:val="00D3177B"/>
    <w:rsid w:val="00D31D0B"/>
    <w:rsid w:val="00D3257D"/>
    <w:rsid w:val="00D33530"/>
    <w:rsid w:val="00D34639"/>
    <w:rsid w:val="00D34C10"/>
    <w:rsid w:val="00D35723"/>
    <w:rsid w:val="00D361BC"/>
    <w:rsid w:val="00D3667C"/>
    <w:rsid w:val="00D36CA2"/>
    <w:rsid w:val="00D403EE"/>
    <w:rsid w:val="00D409FD"/>
    <w:rsid w:val="00D40F97"/>
    <w:rsid w:val="00D41BC5"/>
    <w:rsid w:val="00D41E50"/>
    <w:rsid w:val="00D423BD"/>
    <w:rsid w:val="00D426B8"/>
    <w:rsid w:val="00D42ADD"/>
    <w:rsid w:val="00D43A18"/>
    <w:rsid w:val="00D44EBF"/>
    <w:rsid w:val="00D4516E"/>
    <w:rsid w:val="00D451EF"/>
    <w:rsid w:val="00D4674E"/>
    <w:rsid w:val="00D46B14"/>
    <w:rsid w:val="00D4736B"/>
    <w:rsid w:val="00D4791E"/>
    <w:rsid w:val="00D50202"/>
    <w:rsid w:val="00D507C4"/>
    <w:rsid w:val="00D51222"/>
    <w:rsid w:val="00D51270"/>
    <w:rsid w:val="00D52B09"/>
    <w:rsid w:val="00D5303A"/>
    <w:rsid w:val="00D530C1"/>
    <w:rsid w:val="00D53CAD"/>
    <w:rsid w:val="00D5420B"/>
    <w:rsid w:val="00D542B7"/>
    <w:rsid w:val="00D54E46"/>
    <w:rsid w:val="00D5596D"/>
    <w:rsid w:val="00D56F50"/>
    <w:rsid w:val="00D57111"/>
    <w:rsid w:val="00D575BF"/>
    <w:rsid w:val="00D57EC9"/>
    <w:rsid w:val="00D57F28"/>
    <w:rsid w:val="00D61381"/>
    <w:rsid w:val="00D61813"/>
    <w:rsid w:val="00D61D3B"/>
    <w:rsid w:val="00D62202"/>
    <w:rsid w:val="00D62BDB"/>
    <w:rsid w:val="00D62E41"/>
    <w:rsid w:val="00D63888"/>
    <w:rsid w:val="00D6476E"/>
    <w:rsid w:val="00D64A89"/>
    <w:rsid w:val="00D656D1"/>
    <w:rsid w:val="00D65CA4"/>
    <w:rsid w:val="00D65DCD"/>
    <w:rsid w:val="00D660C1"/>
    <w:rsid w:val="00D665F9"/>
    <w:rsid w:val="00D67003"/>
    <w:rsid w:val="00D678DC"/>
    <w:rsid w:val="00D7047E"/>
    <w:rsid w:val="00D7133C"/>
    <w:rsid w:val="00D714A8"/>
    <w:rsid w:val="00D71F2E"/>
    <w:rsid w:val="00D723B4"/>
    <w:rsid w:val="00D73002"/>
    <w:rsid w:val="00D734C5"/>
    <w:rsid w:val="00D739E3"/>
    <w:rsid w:val="00D74401"/>
    <w:rsid w:val="00D74B7B"/>
    <w:rsid w:val="00D74C94"/>
    <w:rsid w:val="00D74EDF"/>
    <w:rsid w:val="00D760C8"/>
    <w:rsid w:val="00D76181"/>
    <w:rsid w:val="00D767BC"/>
    <w:rsid w:val="00D76A22"/>
    <w:rsid w:val="00D76EFD"/>
    <w:rsid w:val="00D77091"/>
    <w:rsid w:val="00D77453"/>
    <w:rsid w:val="00D778D4"/>
    <w:rsid w:val="00D77BC2"/>
    <w:rsid w:val="00D803B8"/>
    <w:rsid w:val="00D81213"/>
    <w:rsid w:val="00D81A62"/>
    <w:rsid w:val="00D81D9E"/>
    <w:rsid w:val="00D81EA6"/>
    <w:rsid w:val="00D83101"/>
    <w:rsid w:val="00D83319"/>
    <w:rsid w:val="00D83817"/>
    <w:rsid w:val="00D84057"/>
    <w:rsid w:val="00D8462B"/>
    <w:rsid w:val="00D84B60"/>
    <w:rsid w:val="00D85532"/>
    <w:rsid w:val="00D86D24"/>
    <w:rsid w:val="00D86EB4"/>
    <w:rsid w:val="00D87817"/>
    <w:rsid w:val="00D87CC0"/>
    <w:rsid w:val="00D90003"/>
    <w:rsid w:val="00D902D0"/>
    <w:rsid w:val="00D92072"/>
    <w:rsid w:val="00D92E64"/>
    <w:rsid w:val="00D932A0"/>
    <w:rsid w:val="00D94553"/>
    <w:rsid w:val="00D9522C"/>
    <w:rsid w:val="00D95965"/>
    <w:rsid w:val="00D95E7D"/>
    <w:rsid w:val="00D963A1"/>
    <w:rsid w:val="00D96433"/>
    <w:rsid w:val="00D9666E"/>
    <w:rsid w:val="00D96997"/>
    <w:rsid w:val="00D96F36"/>
    <w:rsid w:val="00DA0306"/>
    <w:rsid w:val="00DA0C1E"/>
    <w:rsid w:val="00DA209C"/>
    <w:rsid w:val="00DA251D"/>
    <w:rsid w:val="00DA3818"/>
    <w:rsid w:val="00DA4153"/>
    <w:rsid w:val="00DA465D"/>
    <w:rsid w:val="00DA4B96"/>
    <w:rsid w:val="00DA6060"/>
    <w:rsid w:val="00DA6477"/>
    <w:rsid w:val="00DA7AE6"/>
    <w:rsid w:val="00DA7B3C"/>
    <w:rsid w:val="00DB0C48"/>
    <w:rsid w:val="00DB1325"/>
    <w:rsid w:val="00DB18C0"/>
    <w:rsid w:val="00DB34F5"/>
    <w:rsid w:val="00DB431B"/>
    <w:rsid w:val="00DB5146"/>
    <w:rsid w:val="00DB562B"/>
    <w:rsid w:val="00DB56BC"/>
    <w:rsid w:val="00DB5EA8"/>
    <w:rsid w:val="00DB6D82"/>
    <w:rsid w:val="00DB783C"/>
    <w:rsid w:val="00DC003E"/>
    <w:rsid w:val="00DC00C3"/>
    <w:rsid w:val="00DC16E2"/>
    <w:rsid w:val="00DC1732"/>
    <w:rsid w:val="00DC1BC1"/>
    <w:rsid w:val="00DC1D3A"/>
    <w:rsid w:val="00DC240C"/>
    <w:rsid w:val="00DC2571"/>
    <w:rsid w:val="00DC29D3"/>
    <w:rsid w:val="00DC330B"/>
    <w:rsid w:val="00DC34C0"/>
    <w:rsid w:val="00DC373D"/>
    <w:rsid w:val="00DC4352"/>
    <w:rsid w:val="00DC45A4"/>
    <w:rsid w:val="00DC4885"/>
    <w:rsid w:val="00DC522C"/>
    <w:rsid w:val="00DC5266"/>
    <w:rsid w:val="00DC623F"/>
    <w:rsid w:val="00DC654D"/>
    <w:rsid w:val="00DC6A9D"/>
    <w:rsid w:val="00DC6D4E"/>
    <w:rsid w:val="00DC7973"/>
    <w:rsid w:val="00DC7B79"/>
    <w:rsid w:val="00DD0A70"/>
    <w:rsid w:val="00DD0ACD"/>
    <w:rsid w:val="00DD1007"/>
    <w:rsid w:val="00DD1260"/>
    <w:rsid w:val="00DD162B"/>
    <w:rsid w:val="00DD1E3C"/>
    <w:rsid w:val="00DD29D6"/>
    <w:rsid w:val="00DD3495"/>
    <w:rsid w:val="00DD3F31"/>
    <w:rsid w:val="00DD428E"/>
    <w:rsid w:val="00DD4DB8"/>
    <w:rsid w:val="00DD6FE1"/>
    <w:rsid w:val="00DE074D"/>
    <w:rsid w:val="00DE08A9"/>
    <w:rsid w:val="00DE09CA"/>
    <w:rsid w:val="00DE1752"/>
    <w:rsid w:val="00DE2044"/>
    <w:rsid w:val="00DE3E34"/>
    <w:rsid w:val="00DE44D6"/>
    <w:rsid w:val="00DE47BA"/>
    <w:rsid w:val="00DE4EAC"/>
    <w:rsid w:val="00DE5500"/>
    <w:rsid w:val="00DE5565"/>
    <w:rsid w:val="00DE57EA"/>
    <w:rsid w:val="00DE5BA2"/>
    <w:rsid w:val="00DE6A29"/>
    <w:rsid w:val="00DE7C94"/>
    <w:rsid w:val="00DE7EFF"/>
    <w:rsid w:val="00DF1187"/>
    <w:rsid w:val="00DF1CAB"/>
    <w:rsid w:val="00DF2FA5"/>
    <w:rsid w:val="00DF39BC"/>
    <w:rsid w:val="00DF4986"/>
    <w:rsid w:val="00DF4CA8"/>
    <w:rsid w:val="00DF4CF6"/>
    <w:rsid w:val="00DF522F"/>
    <w:rsid w:val="00DF6C27"/>
    <w:rsid w:val="00DF74B2"/>
    <w:rsid w:val="00DF79B7"/>
    <w:rsid w:val="00DF7EAC"/>
    <w:rsid w:val="00E003DA"/>
    <w:rsid w:val="00E00B01"/>
    <w:rsid w:val="00E00B35"/>
    <w:rsid w:val="00E01210"/>
    <w:rsid w:val="00E013E0"/>
    <w:rsid w:val="00E014F5"/>
    <w:rsid w:val="00E016E5"/>
    <w:rsid w:val="00E0182C"/>
    <w:rsid w:val="00E019C7"/>
    <w:rsid w:val="00E023D0"/>
    <w:rsid w:val="00E024A7"/>
    <w:rsid w:val="00E024FF"/>
    <w:rsid w:val="00E02EF6"/>
    <w:rsid w:val="00E033E1"/>
    <w:rsid w:val="00E03CC1"/>
    <w:rsid w:val="00E03D7C"/>
    <w:rsid w:val="00E03FBA"/>
    <w:rsid w:val="00E04036"/>
    <w:rsid w:val="00E040D6"/>
    <w:rsid w:val="00E04596"/>
    <w:rsid w:val="00E04649"/>
    <w:rsid w:val="00E04AA5"/>
    <w:rsid w:val="00E0510E"/>
    <w:rsid w:val="00E05303"/>
    <w:rsid w:val="00E067EC"/>
    <w:rsid w:val="00E06842"/>
    <w:rsid w:val="00E06D08"/>
    <w:rsid w:val="00E07539"/>
    <w:rsid w:val="00E075FE"/>
    <w:rsid w:val="00E07865"/>
    <w:rsid w:val="00E079D0"/>
    <w:rsid w:val="00E07CE3"/>
    <w:rsid w:val="00E1018D"/>
    <w:rsid w:val="00E10D9B"/>
    <w:rsid w:val="00E10E4A"/>
    <w:rsid w:val="00E1123D"/>
    <w:rsid w:val="00E1126B"/>
    <w:rsid w:val="00E11339"/>
    <w:rsid w:val="00E1136F"/>
    <w:rsid w:val="00E11787"/>
    <w:rsid w:val="00E11F1D"/>
    <w:rsid w:val="00E135E9"/>
    <w:rsid w:val="00E13FB1"/>
    <w:rsid w:val="00E14B77"/>
    <w:rsid w:val="00E14CED"/>
    <w:rsid w:val="00E14D31"/>
    <w:rsid w:val="00E168A8"/>
    <w:rsid w:val="00E175C3"/>
    <w:rsid w:val="00E177C2"/>
    <w:rsid w:val="00E2026F"/>
    <w:rsid w:val="00E20F44"/>
    <w:rsid w:val="00E211AD"/>
    <w:rsid w:val="00E212BC"/>
    <w:rsid w:val="00E21DB7"/>
    <w:rsid w:val="00E21FE6"/>
    <w:rsid w:val="00E2214E"/>
    <w:rsid w:val="00E22811"/>
    <w:rsid w:val="00E2336E"/>
    <w:rsid w:val="00E237EE"/>
    <w:rsid w:val="00E23E79"/>
    <w:rsid w:val="00E2461D"/>
    <w:rsid w:val="00E250C8"/>
    <w:rsid w:val="00E2542A"/>
    <w:rsid w:val="00E25931"/>
    <w:rsid w:val="00E27251"/>
    <w:rsid w:val="00E27B86"/>
    <w:rsid w:val="00E27BFE"/>
    <w:rsid w:val="00E30A8B"/>
    <w:rsid w:val="00E31920"/>
    <w:rsid w:val="00E31C49"/>
    <w:rsid w:val="00E31D43"/>
    <w:rsid w:val="00E31E9A"/>
    <w:rsid w:val="00E3226E"/>
    <w:rsid w:val="00E327DC"/>
    <w:rsid w:val="00E3282A"/>
    <w:rsid w:val="00E337BC"/>
    <w:rsid w:val="00E3404F"/>
    <w:rsid w:val="00E3415A"/>
    <w:rsid w:val="00E34232"/>
    <w:rsid w:val="00E3425A"/>
    <w:rsid w:val="00E35763"/>
    <w:rsid w:val="00E35CC1"/>
    <w:rsid w:val="00E361A2"/>
    <w:rsid w:val="00E36683"/>
    <w:rsid w:val="00E36FD3"/>
    <w:rsid w:val="00E37C2A"/>
    <w:rsid w:val="00E37CC7"/>
    <w:rsid w:val="00E401AF"/>
    <w:rsid w:val="00E405A4"/>
    <w:rsid w:val="00E40634"/>
    <w:rsid w:val="00E40B38"/>
    <w:rsid w:val="00E4139E"/>
    <w:rsid w:val="00E41D52"/>
    <w:rsid w:val="00E41D75"/>
    <w:rsid w:val="00E41DDB"/>
    <w:rsid w:val="00E422B6"/>
    <w:rsid w:val="00E42A47"/>
    <w:rsid w:val="00E43386"/>
    <w:rsid w:val="00E43C12"/>
    <w:rsid w:val="00E457A8"/>
    <w:rsid w:val="00E462A4"/>
    <w:rsid w:val="00E46783"/>
    <w:rsid w:val="00E4693A"/>
    <w:rsid w:val="00E4757A"/>
    <w:rsid w:val="00E47B79"/>
    <w:rsid w:val="00E47BB5"/>
    <w:rsid w:val="00E510F1"/>
    <w:rsid w:val="00E51351"/>
    <w:rsid w:val="00E51ADA"/>
    <w:rsid w:val="00E51CDD"/>
    <w:rsid w:val="00E5200E"/>
    <w:rsid w:val="00E5228E"/>
    <w:rsid w:val="00E52D9D"/>
    <w:rsid w:val="00E530E4"/>
    <w:rsid w:val="00E533A0"/>
    <w:rsid w:val="00E53587"/>
    <w:rsid w:val="00E536C1"/>
    <w:rsid w:val="00E5385A"/>
    <w:rsid w:val="00E53A34"/>
    <w:rsid w:val="00E53B40"/>
    <w:rsid w:val="00E53CC1"/>
    <w:rsid w:val="00E54B36"/>
    <w:rsid w:val="00E556AC"/>
    <w:rsid w:val="00E56B51"/>
    <w:rsid w:val="00E56F59"/>
    <w:rsid w:val="00E57054"/>
    <w:rsid w:val="00E57561"/>
    <w:rsid w:val="00E57FE1"/>
    <w:rsid w:val="00E60AE2"/>
    <w:rsid w:val="00E6104E"/>
    <w:rsid w:val="00E61326"/>
    <w:rsid w:val="00E6224A"/>
    <w:rsid w:val="00E62A6E"/>
    <w:rsid w:val="00E62F81"/>
    <w:rsid w:val="00E63729"/>
    <w:rsid w:val="00E63732"/>
    <w:rsid w:val="00E63F21"/>
    <w:rsid w:val="00E64070"/>
    <w:rsid w:val="00E64BDB"/>
    <w:rsid w:val="00E65707"/>
    <w:rsid w:val="00E65745"/>
    <w:rsid w:val="00E6576C"/>
    <w:rsid w:val="00E67417"/>
    <w:rsid w:val="00E70355"/>
    <w:rsid w:val="00E7096E"/>
    <w:rsid w:val="00E70B91"/>
    <w:rsid w:val="00E71089"/>
    <w:rsid w:val="00E71187"/>
    <w:rsid w:val="00E71569"/>
    <w:rsid w:val="00E7341B"/>
    <w:rsid w:val="00E73ADE"/>
    <w:rsid w:val="00E7414B"/>
    <w:rsid w:val="00E744F8"/>
    <w:rsid w:val="00E74F2B"/>
    <w:rsid w:val="00E75482"/>
    <w:rsid w:val="00E76150"/>
    <w:rsid w:val="00E767C0"/>
    <w:rsid w:val="00E767C8"/>
    <w:rsid w:val="00E768C8"/>
    <w:rsid w:val="00E77601"/>
    <w:rsid w:val="00E802FD"/>
    <w:rsid w:val="00E80667"/>
    <w:rsid w:val="00E80BE0"/>
    <w:rsid w:val="00E80D4B"/>
    <w:rsid w:val="00E810DF"/>
    <w:rsid w:val="00E820BC"/>
    <w:rsid w:val="00E820E7"/>
    <w:rsid w:val="00E829E0"/>
    <w:rsid w:val="00E82CB3"/>
    <w:rsid w:val="00E82F96"/>
    <w:rsid w:val="00E83BA5"/>
    <w:rsid w:val="00E83CA5"/>
    <w:rsid w:val="00E84013"/>
    <w:rsid w:val="00E84199"/>
    <w:rsid w:val="00E84EAB"/>
    <w:rsid w:val="00E8601D"/>
    <w:rsid w:val="00E86291"/>
    <w:rsid w:val="00E86DB0"/>
    <w:rsid w:val="00E87A1B"/>
    <w:rsid w:val="00E87DC7"/>
    <w:rsid w:val="00E87F19"/>
    <w:rsid w:val="00E905EC"/>
    <w:rsid w:val="00E9168C"/>
    <w:rsid w:val="00E91A8F"/>
    <w:rsid w:val="00E9264F"/>
    <w:rsid w:val="00E92661"/>
    <w:rsid w:val="00E92B72"/>
    <w:rsid w:val="00E931B1"/>
    <w:rsid w:val="00E935C5"/>
    <w:rsid w:val="00E93685"/>
    <w:rsid w:val="00E93C59"/>
    <w:rsid w:val="00E942D5"/>
    <w:rsid w:val="00E94688"/>
    <w:rsid w:val="00E94C5C"/>
    <w:rsid w:val="00E95606"/>
    <w:rsid w:val="00E95EB8"/>
    <w:rsid w:val="00E960AB"/>
    <w:rsid w:val="00E965CA"/>
    <w:rsid w:val="00E968BA"/>
    <w:rsid w:val="00E96A66"/>
    <w:rsid w:val="00E96B32"/>
    <w:rsid w:val="00E96C80"/>
    <w:rsid w:val="00EA007E"/>
    <w:rsid w:val="00EA02AB"/>
    <w:rsid w:val="00EA05B1"/>
    <w:rsid w:val="00EA0662"/>
    <w:rsid w:val="00EA12D0"/>
    <w:rsid w:val="00EA1999"/>
    <w:rsid w:val="00EA1D62"/>
    <w:rsid w:val="00EA2029"/>
    <w:rsid w:val="00EA2EC1"/>
    <w:rsid w:val="00EA33F9"/>
    <w:rsid w:val="00EA415B"/>
    <w:rsid w:val="00EA4619"/>
    <w:rsid w:val="00EA51F0"/>
    <w:rsid w:val="00EA568E"/>
    <w:rsid w:val="00EA5F0C"/>
    <w:rsid w:val="00EA620C"/>
    <w:rsid w:val="00EA6CF2"/>
    <w:rsid w:val="00EA758E"/>
    <w:rsid w:val="00EA7C66"/>
    <w:rsid w:val="00EA7E71"/>
    <w:rsid w:val="00EB0044"/>
    <w:rsid w:val="00EB0922"/>
    <w:rsid w:val="00EB0E04"/>
    <w:rsid w:val="00EB1539"/>
    <w:rsid w:val="00EB1548"/>
    <w:rsid w:val="00EB1C2C"/>
    <w:rsid w:val="00EB1C42"/>
    <w:rsid w:val="00EB2157"/>
    <w:rsid w:val="00EB2194"/>
    <w:rsid w:val="00EB2E68"/>
    <w:rsid w:val="00EB357B"/>
    <w:rsid w:val="00EB3C37"/>
    <w:rsid w:val="00EB3D5E"/>
    <w:rsid w:val="00EB413D"/>
    <w:rsid w:val="00EB47B5"/>
    <w:rsid w:val="00EB4C8F"/>
    <w:rsid w:val="00EB5EAD"/>
    <w:rsid w:val="00EB6B75"/>
    <w:rsid w:val="00EB7DC4"/>
    <w:rsid w:val="00EC0674"/>
    <w:rsid w:val="00EC0822"/>
    <w:rsid w:val="00EC116A"/>
    <w:rsid w:val="00EC16DE"/>
    <w:rsid w:val="00EC1A46"/>
    <w:rsid w:val="00EC1DAA"/>
    <w:rsid w:val="00EC324E"/>
    <w:rsid w:val="00EC3747"/>
    <w:rsid w:val="00EC396F"/>
    <w:rsid w:val="00EC4CB3"/>
    <w:rsid w:val="00EC4FAE"/>
    <w:rsid w:val="00EC5547"/>
    <w:rsid w:val="00EC55B7"/>
    <w:rsid w:val="00EC571E"/>
    <w:rsid w:val="00EC5BBE"/>
    <w:rsid w:val="00EC5F6B"/>
    <w:rsid w:val="00EC606D"/>
    <w:rsid w:val="00EC701D"/>
    <w:rsid w:val="00EC7C60"/>
    <w:rsid w:val="00EC7FC8"/>
    <w:rsid w:val="00ED09A7"/>
    <w:rsid w:val="00ED1F81"/>
    <w:rsid w:val="00ED23CB"/>
    <w:rsid w:val="00ED24FD"/>
    <w:rsid w:val="00ED2C26"/>
    <w:rsid w:val="00ED320D"/>
    <w:rsid w:val="00ED3A71"/>
    <w:rsid w:val="00ED3CB1"/>
    <w:rsid w:val="00ED3D3D"/>
    <w:rsid w:val="00ED418C"/>
    <w:rsid w:val="00ED45E5"/>
    <w:rsid w:val="00ED4A46"/>
    <w:rsid w:val="00ED4B50"/>
    <w:rsid w:val="00ED52B8"/>
    <w:rsid w:val="00ED58FC"/>
    <w:rsid w:val="00ED5991"/>
    <w:rsid w:val="00ED5EE2"/>
    <w:rsid w:val="00ED6946"/>
    <w:rsid w:val="00ED77EC"/>
    <w:rsid w:val="00ED7B13"/>
    <w:rsid w:val="00ED7C1D"/>
    <w:rsid w:val="00EE042E"/>
    <w:rsid w:val="00EE1152"/>
    <w:rsid w:val="00EE162F"/>
    <w:rsid w:val="00EE1AFE"/>
    <w:rsid w:val="00EE1B7A"/>
    <w:rsid w:val="00EE1D85"/>
    <w:rsid w:val="00EE1E7D"/>
    <w:rsid w:val="00EE1F36"/>
    <w:rsid w:val="00EE2193"/>
    <w:rsid w:val="00EE249A"/>
    <w:rsid w:val="00EE24E6"/>
    <w:rsid w:val="00EE2797"/>
    <w:rsid w:val="00EE27D2"/>
    <w:rsid w:val="00EE3349"/>
    <w:rsid w:val="00EE3946"/>
    <w:rsid w:val="00EE3E2E"/>
    <w:rsid w:val="00EE4B34"/>
    <w:rsid w:val="00EE4C5C"/>
    <w:rsid w:val="00EE54D5"/>
    <w:rsid w:val="00EE5AD0"/>
    <w:rsid w:val="00EE6262"/>
    <w:rsid w:val="00EE6342"/>
    <w:rsid w:val="00EE6C16"/>
    <w:rsid w:val="00EE7CE5"/>
    <w:rsid w:val="00EF0054"/>
    <w:rsid w:val="00EF00A4"/>
    <w:rsid w:val="00EF0110"/>
    <w:rsid w:val="00EF14C4"/>
    <w:rsid w:val="00EF1A5E"/>
    <w:rsid w:val="00EF2D2C"/>
    <w:rsid w:val="00EF34E0"/>
    <w:rsid w:val="00EF3C06"/>
    <w:rsid w:val="00EF3DF3"/>
    <w:rsid w:val="00EF4072"/>
    <w:rsid w:val="00EF4216"/>
    <w:rsid w:val="00EF4AE5"/>
    <w:rsid w:val="00EF52BF"/>
    <w:rsid w:val="00EF56E3"/>
    <w:rsid w:val="00EF582A"/>
    <w:rsid w:val="00EF58EE"/>
    <w:rsid w:val="00EF5BE1"/>
    <w:rsid w:val="00EF5DEE"/>
    <w:rsid w:val="00EF601D"/>
    <w:rsid w:val="00EF67CA"/>
    <w:rsid w:val="00EF6850"/>
    <w:rsid w:val="00EF69EF"/>
    <w:rsid w:val="00EF6F9C"/>
    <w:rsid w:val="00EF70E6"/>
    <w:rsid w:val="00EF770E"/>
    <w:rsid w:val="00EF7BE8"/>
    <w:rsid w:val="00EF7C62"/>
    <w:rsid w:val="00F00078"/>
    <w:rsid w:val="00F0011D"/>
    <w:rsid w:val="00F001E6"/>
    <w:rsid w:val="00F0060B"/>
    <w:rsid w:val="00F00B32"/>
    <w:rsid w:val="00F00F87"/>
    <w:rsid w:val="00F0133B"/>
    <w:rsid w:val="00F013BD"/>
    <w:rsid w:val="00F01937"/>
    <w:rsid w:val="00F01FDD"/>
    <w:rsid w:val="00F023D8"/>
    <w:rsid w:val="00F0250F"/>
    <w:rsid w:val="00F03470"/>
    <w:rsid w:val="00F03721"/>
    <w:rsid w:val="00F03E1F"/>
    <w:rsid w:val="00F047CD"/>
    <w:rsid w:val="00F04DDA"/>
    <w:rsid w:val="00F053E4"/>
    <w:rsid w:val="00F0669F"/>
    <w:rsid w:val="00F067AE"/>
    <w:rsid w:val="00F06DF2"/>
    <w:rsid w:val="00F06F0D"/>
    <w:rsid w:val="00F06FCF"/>
    <w:rsid w:val="00F07455"/>
    <w:rsid w:val="00F0778F"/>
    <w:rsid w:val="00F07E3E"/>
    <w:rsid w:val="00F10F5D"/>
    <w:rsid w:val="00F11500"/>
    <w:rsid w:val="00F1168C"/>
    <w:rsid w:val="00F11BCD"/>
    <w:rsid w:val="00F11C6F"/>
    <w:rsid w:val="00F12460"/>
    <w:rsid w:val="00F12779"/>
    <w:rsid w:val="00F12886"/>
    <w:rsid w:val="00F1309B"/>
    <w:rsid w:val="00F1361C"/>
    <w:rsid w:val="00F1369C"/>
    <w:rsid w:val="00F1418D"/>
    <w:rsid w:val="00F146F0"/>
    <w:rsid w:val="00F16261"/>
    <w:rsid w:val="00F17DAF"/>
    <w:rsid w:val="00F200AB"/>
    <w:rsid w:val="00F20AA9"/>
    <w:rsid w:val="00F20CA2"/>
    <w:rsid w:val="00F2117F"/>
    <w:rsid w:val="00F2157B"/>
    <w:rsid w:val="00F215A6"/>
    <w:rsid w:val="00F22437"/>
    <w:rsid w:val="00F23EA3"/>
    <w:rsid w:val="00F24F03"/>
    <w:rsid w:val="00F27FBD"/>
    <w:rsid w:val="00F30E3C"/>
    <w:rsid w:val="00F30EB1"/>
    <w:rsid w:val="00F30F79"/>
    <w:rsid w:val="00F32210"/>
    <w:rsid w:val="00F32278"/>
    <w:rsid w:val="00F32A88"/>
    <w:rsid w:val="00F33C4D"/>
    <w:rsid w:val="00F342DA"/>
    <w:rsid w:val="00F348F3"/>
    <w:rsid w:val="00F356FB"/>
    <w:rsid w:val="00F357AB"/>
    <w:rsid w:val="00F35E27"/>
    <w:rsid w:val="00F35EB9"/>
    <w:rsid w:val="00F36B2B"/>
    <w:rsid w:val="00F36BDB"/>
    <w:rsid w:val="00F36E0C"/>
    <w:rsid w:val="00F377B4"/>
    <w:rsid w:val="00F37A1E"/>
    <w:rsid w:val="00F42790"/>
    <w:rsid w:val="00F42B6E"/>
    <w:rsid w:val="00F430B2"/>
    <w:rsid w:val="00F4389E"/>
    <w:rsid w:val="00F446B5"/>
    <w:rsid w:val="00F44951"/>
    <w:rsid w:val="00F451D3"/>
    <w:rsid w:val="00F452E4"/>
    <w:rsid w:val="00F45525"/>
    <w:rsid w:val="00F46166"/>
    <w:rsid w:val="00F4642A"/>
    <w:rsid w:val="00F46A89"/>
    <w:rsid w:val="00F46B64"/>
    <w:rsid w:val="00F46D88"/>
    <w:rsid w:val="00F475FE"/>
    <w:rsid w:val="00F47644"/>
    <w:rsid w:val="00F47FC1"/>
    <w:rsid w:val="00F500DC"/>
    <w:rsid w:val="00F50995"/>
    <w:rsid w:val="00F51787"/>
    <w:rsid w:val="00F517A3"/>
    <w:rsid w:val="00F519F2"/>
    <w:rsid w:val="00F51EFE"/>
    <w:rsid w:val="00F520E8"/>
    <w:rsid w:val="00F5294D"/>
    <w:rsid w:val="00F533B1"/>
    <w:rsid w:val="00F53508"/>
    <w:rsid w:val="00F53B13"/>
    <w:rsid w:val="00F54A4F"/>
    <w:rsid w:val="00F55EE1"/>
    <w:rsid w:val="00F5632F"/>
    <w:rsid w:val="00F56536"/>
    <w:rsid w:val="00F572B6"/>
    <w:rsid w:val="00F57414"/>
    <w:rsid w:val="00F577FA"/>
    <w:rsid w:val="00F60315"/>
    <w:rsid w:val="00F608C3"/>
    <w:rsid w:val="00F608D3"/>
    <w:rsid w:val="00F60F43"/>
    <w:rsid w:val="00F6136D"/>
    <w:rsid w:val="00F61414"/>
    <w:rsid w:val="00F619B6"/>
    <w:rsid w:val="00F6303D"/>
    <w:rsid w:val="00F642E4"/>
    <w:rsid w:val="00F64C32"/>
    <w:rsid w:val="00F664D5"/>
    <w:rsid w:val="00F66E52"/>
    <w:rsid w:val="00F66EA8"/>
    <w:rsid w:val="00F67433"/>
    <w:rsid w:val="00F678D0"/>
    <w:rsid w:val="00F67A41"/>
    <w:rsid w:val="00F70342"/>
    <w:rsid w:val="00F7080E"/>
    <w:rsid w:val="00F70957"/>
    <w:rsid w:val="00F71290"/>
    <w:rsid w:val="00F715E8"/>
    <w:rsid w:val="00F718FB"/>
    <w:rsid w:val="00F7198D"/>
    <w:rsid w:val="00F72024"/>
    <w:rsid w:val="00F729F4"/>
    <w:rsid w:val="00F739D9"/>
    <w:rsid w:val="00F73EE0"/>
    <w:rsid w:val="00F74BE3"/>
    <w:rsid w:val="00F74E2E"/>
    <w:rsid w:val="00F74E3F"/>
    <w:rsid w:val="00F7512A"/>
    <w:rsid w:val="00F761F7"/>
    <w:rsid w:val="00F762DA"/>
    <w:rsid w:val="00F763D4"/>
    <w:rsid w:val="00F76606"/>
    <w:rsid w:val="00F767F3"/>
    <w:rsid w:val="00F76D20"/>
    <w:rsid w:val="00F76D7F"/>
    <w:rsid w:val="00F77536"/>
    <w:rsid w:val="00F7794A"/>
    <w:rsid w:val="00F77B73"/>
    <w:rsid w:val="00F8077D"/>
    <w:rsid w:val="00F80A35"/>
    <w:rsid w:val="00F80AFA"/>
    <w:rsid w:val="00F8119C"/>
    <w:rsid w:val="00F81DFE"/>
    <w:rsid w:val="00F81E10"/>
    <w:rsid w:val="00F82375"/>
    <w:rsid w:val="00F823B8"/>
    <w:rsid w:val="00F83E82"/>
    <w:rsid w:val="00F84E79"/>
    <w:rsid w:val="00F85E8A"/>
    <w:rsid w:val="00F86005"/>
    <w:rsid w:val="00F8601D"/>
    <w:rsid w:val="00F865F0"/>
    <w:rsid w:val="00F86A0C"/>
    <w:rsid w:val="00F87EB2"/>
    <w:rsid w:val="00F901B9"/>
    <w:rsid w:val="00F91230"/>
    <w:rsid w:val="00F912D1"/>
    <w:rsid w:val="00F91E11"/>
    <w:rsid w:val="00F92632"/>
    <w:rsid w:val="00F926CF"/>
    <w:rsid w:val="00F92F16"/>
    <w:rsid w:val="00F93A2C"/>
    <w:rsid w:val="00F949EE"/>
    <w:rsid w:val="00F9506C"/>
    <w:rsid w:val="00F95658"/>
    <w:rsid w:val="00F95CE3"/>
    <w:rsid w:val="00F9640E"/>
    <w:rsid w:val="00F96FCA"/>
    <w:rsid w:val="00FA052D"/>
    <w:rsid w:val="00FA0866"/>
    <w:rsid w:val="00FA0A98"/>
    <w:rsid w:val="00FA1F9C"/>
    <w:rsid w:val="00FA25C9"/>
    <w:rsid w:val="00FA27E6"/>
    <w:rsid w:val="00FA317E"/>
    <w:rsid w:val="00FA4343"/>
    <w:rsid w:val="00FA4C5A"/>
    <w:rsid w:val="00FA5068"/>
    <w:rsid w:val="00FA59C7"/>
    <w:rsid w:val="00FA5BAB"/>
    <w:rsid w:val="00FA6884"/>
    <w:rsid w:val="00FA6A6F"/>
    <w:rsid w:val="00FA6D56"/>
    <w:rsid w:val="00FA714C"/>
    <w:rsid w:val="00FA7608"/>
    <w:rsid w:val="00FA7CE3"/>
    <w:rsid w:val="00FB0431"/>
    <w:rsid w:val="00FB05BE"/>
    <w:rsid w:val="00FB08B6"/>
    <w:rsid w:val="00FB0939"/>
    <w:rsid w:val="00FB32B5"/>
    <w:rsid w:val="00FB3BED"/>
    <w:rsid w:val="00FB4A28"/>
    <w:rsid w:val="00FB4DED"/>
    <w:rsid w:val="00FB5399"/>
    <w:rsid w:val="00FB5603"/>
    <w:rsid w:val="00FB6359"/>
    <w:rsid w:val="00FB6B4A"/>
    <w:rsid w:val="00FB6BE8"/>
    <w:rsid w:val="00FB6DA1"/>
    <w:rsid w:val="00FB7A62"/>
    <w:rsid w:val="00FC0351"/>
    <w:rsid w:val="00FC15FF"/>
    <w:rsid w:val="00FC1F47"/>
    <w:rsid w:val="00FC24D8"/>
    <w:rsid w:val="00FC25D9"/>
    <w:rsid w:val="00FC2A17"/>
    <w:rsid w:val="00FC3926"/>
    <w:rsid w:val="00FC4911"/>
    <w:rsid w:val="00FC4C97"/>
    <w:rsid w:val="00FC4FC1"/>
    <w:rsid w:val="00FC5578"/>
    <w:rsid w:val="00FC560E"/>
    <w:rsid w:val="00FC5882"/>
    <w:rsid w:val="00FC5FB2"/>
    <w:rsid w:val="00FC6475"/>
    <w:rsid w:val="00FC6558"/>
    <w:rsid w:val="00FC6B40"/>
    <w:rsid w:val="00FC6BD7"/>
    <w:rsid w:val="00FC6D7A"/>
    <w:rsid w:val="00FC6EF4"/>
    <w:rsid w:val="00FC6FF2"/>
    <w:rsid w:val="00FC7B7F"/>
    <w:rsid w:val="00FD06DA"/>
    <w:rsid w:val="00FD0949"/>
    <w:rsid w:val="00FD0C14"/>
    <w:rsid w:val="00FD1667"/>
    <w:rsid w:val="00FD1A44"/>
    <w:rsid w:val="00FD1F31"/>
    <w:rsid w:val="00FD22E8"/>
    <w:rsid w:val="00FD258F"/>
    <w:rsid w:val="00FD2A26"/>
    <w:rsid w:val="00FD3156"/>
    <w:rsid w:val="00FD3216"/>
    <w:rsid w:val="00FD4A50"/>
    <w:rsid w:val="00FD5890"/>
    <w:rsid w:val="00FD5997"/>
    <w:rsid w:val="00FD5B92"/>
    <w:rsid w:val="00FD633D"/>
    <w:rsid w:val="00FD6358"/>
    <w:rsid w:val="00FD6616"/>
    <w:rsid w:val="00FD68ED"/>
    <w:rsid w:val="00FD6AB4"/>
    <w:rsid w:val="00FD6B3C"/>
    <w:rsid w:val="00FD6C8C"/>
    <w:rsid w:val="00FD6D7D"/>
    <w:rsid w:val="00FD746A"/>
    <w:rsid w:val="00FD7F57"/>
    <w:rsid w:val="00FE0F2A"/>
    <w:rsid w:val="00FE12BC"/>
    <w:rsid w:val="00FE1391"/>
    <w:rsid w:val="00FE13DF"/>
    <w:rsid w:val="00FE1529"/>
    <w:rsid w:val="00FE19A1"/>
    <w:rsid w:val="00FE19B9"/>
    <w:rsid w:val="00FE22D8"/>
    <w:rsid w:val="00FE318B"/>
    <w:rsid w:val="00FE319A"/>
    <w:rsid w:val="00FE409D"/>
    <w:rsid w:val="00FE45DF"/>
    <w:rsid w:val="00FE46FF"/>
    <w:rsid w:val="00FE4736"/>
    <w:rsid w:val="00FE5A92"/>
    <w:rsid w:val="00FE5D7F"/>
    <w:rsid w:val="00FE6332"/>
    <w:rsid w:val="00FE7061"/>
    <w:rsid w:val="00FE7453"/>
    <w:rsid w:val="00FE7763"/>
    <w:rsid w:val="00FE781B"/>
    <w:rsid w:val="00FE7A07"/>
    <w:rsid w:val="00FE7DCA"/>
    <w:rsid w:val="00FF04A5"/>
    <w:rsid w:val="00FF059D"/>
    <w:rsid w:val="00FF087A"/>
    <w:rsid w:val="00FF13DA"/>
    <w:rsid w:val="00FF2B90"/>
    <w:rsid w:val="00FF2CB8"/>
    <w:rsid w:val="00FF2CF8"/>
    <w:rsid w:val="00FF2F57"/>
    <w:rsid w:val="00FF35E0"/>
    <w:rsid w:val="00FF39D7"/>
    <w:rsid w:val="00FF3AFD"/>
    <w:rsid w:val="00FF3F28"/>
    <w:rsid w:val="00FF548B"/>
    <w:rsid w:val="00FF5964"/>
    <w:rsid w:val="00FF6318"/>
    <w:rsid w:val="00FF6A5B"/>
    <w:rsid w:val="00FF7B7B"/>
    <w:rsid w:val="00FF7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73DB10"/>
  <w15:docId w15:val="{5A9E421C-1EE1-45CC-9AC6-0110B4CCC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339F4"/>
    <w:pPr>
      <w:spacing w:after="0" w:line="240" w:lineRule="auto"/>
      <w:jc w:val="both"/>
    </w:pPr>
    <w:rPr>
      <w:rFonts w:ascii="Times New Roman" w:eastAsia="Calibri" w:hAnsi="Times New Roman" w:cs="Times New Roman"/>
      <w:sz w:val="24"/>
    </w:rPr>
  </w:style>
  <w:style w:type="paragraph" w:styleId="10">
    <w:name w:val="heading 1"/>
    <w:basedOn w:val="a3"/>
    <w:next w:val="a3"/>
    <w:link w:val="11"/>
    <w:qFormat/>
    <w:rsid w:val="00023FEA"/>
    <w:pPr>
      <w:keepNext/>
      <w:outlineLvl w:val="0"/>
    </w:pPr>
    <w:rPr>
      <w:rFonts w:ascii="Arial" w:hAnsi="Arial" w:cs="Arial"/>
      <w:b/>
      <w:bCs/>
      <w:caps/>
      <w:kern w:val="32"/>
      <w:sz w:val="32"/>
      <w:szCs w:val="32"/>
    </w:rPr>
  </w:style>
  <w:style w:type="paragraph" w:styleId="21">
    <w:name w:val="heading 2"/>
    <w:basedOn w:val="a3"/>
    <w:next w:val="a3"/>
    <w:link w:val="22"/>
    <w:qFormat/>
    <w:rsid w:val="00D0430C"/>
    <w:pPr>
      <w:keepNext/>
      <w:outlineLvl w:val="1"/>
    </w:pPr>
    <w:rPr>
      <w:rFonts w:ascii="Arial" w:hAnsi="Arial" w:cs="Arial"/>
      <w:b/>
      <w:bCs/>
      <w:iCs/>
      <w:caps/>
      <w:szCs w:val="28"/>
    </w:rPr>
  </w:style>
  <w:style w:type="paragraph" w:styleId="3">
    <w:name w:val="heading 3"/>
    <w:basedOn w:val="a3"/>
    <w:next w:val="a3"/>
    <w:link w:val="30"/>
    <w:unhideWhenUsed/>
    <w:qFormat/>
    <w:rsid w:val="00023FE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3"/>
    <w:next w:val="a3"/>
    <w:link w:val="40"/>
    <w:uiPriority w:val="9"/>
    <w:semiHidden/>
    <w:unhideWhenUsed/>
    <w:qFormat/>
    <w:rsid w:val="008E1F0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qFormat/>
    <w:rsid w:val="00023FEA"/>
    <w:pPr>
      <w:spacing w:before="240" w:after="60"/>
      <w:outlineLvl w:val="4"/>
    </w:pPr>
    <w:rPr>
      <w:rFonts w:eastAsia="Times New Roman"/>
      <w:b/>
      <w:bCs/>
      <w:i/>
      <w:iCs/>
      <w:sz w:val="26"/>
      <w:szCs w:val="26"/>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S0">
    <w:name w:val="S_Обычный"/>
    <w:basedOn w:val="a3"/>
    <w:link w:val="S4"/>
    <w:qFormat/>
    <w:rsid w:val="004E0A29"/>
    <w:pPr>
      <w:widowControl w:val="0"/>
    </w:pPr>
    <w:rPr>
      <w:rFonts w:eastAsia="Times New Roman"/>
      <w:szCs w:val="24"/>
      <w:lang w:eastAsia="ru-RU"/>
    </w:rPr>
  </w:style>
  <w:style w:type="character" w:customStyle="1" w:styleId="S4">
    <w:name w:val="S_Обычный Знак"/>
    <w:link w:val="S0"/>
    <w:rsid w:val="004E0A29"/>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4E0A29"/>
    <w:pPr>
      <w:spacing w:before="120" w:after="120"/>
      <w:jc w:val="center"/>
    </w:pPr>
    <w:rPr>
      <w:rFonts w:ascii="Arial" w:hAnsi="Arial"/>
      <w:b/>
      <w:caps/>
      <w:sz w:val="20"/>
      <w:szCs w:val="20"/>
    </w:rPr>
  </w:style>
  <w:style w:type="paragraph" w:customStyle="1" w:styleId="S6">
    <w:name w:val="S_ВерхКолонтитулТекст"/>
    <w:basedOn w:val="S0"/>
    <w:next w:val="S0"/>
    <w:rsid w:val="004E0A29"/>
    <w:pPr>
      <w:spacing w:before="120"/>
      <w:jc w:val="right"/>
    </w:pPr>
    <w:rPr>
      <w:rFonts w:ascii="Arial" w:hAnsi="Arial"/>
      <w:b/>
      <w:caps/>
      <w:sz w:val="10"/>
      <w:szCs w:val="10"/>
    </w:rPr>
  </w:style>
  <w:style w:type="paragraph" w:customStyle="1" w:styleId="S7">
    <w:name w:val="S_ВидДокумента"/>
    <w:basedOn w:val="a7"/>
    <w:next w:val="S0"/>
    <w:link w:val="S8"/>
    <w:rsid w:val="004E0A29"/>
    <w:pPr>
      <w:spacing w:before="120" w:after="0"/>
      <w:jc w:val="right"/>
    </w:pPr>
    <w:rPr>
      <w:rFonts w:ascii="EuropeDemiC" w:eastAsia="Times New Roman" w:hAnsi="EuropeDemiC" w:cs="Arial"/>
      <w:b/>
      <w:caps/>
      <w:sz w:val="36"/>
      <w:szCs w:val="36"/>
      <w:lang w:eastAsia="ru-RU"/>
    </w:rPr>
  </w:style>
  <w:style w:type="character" w:customStyle="1" w:styleId="S8">
    <w:name w:val="S_ВидДокумента Знак"/>
    <w:link w:val="S7"/>
    <w:rsid w:val="004E0A29"/>
    <w:rPr>
      <w:rFonts w:ascii="EuropeDemiC" w:eastAsia="Times New Roman" w:hAnsi="EuropeDemiC" w:cs="Arial"/>
      <w:b/>
      <w:caps/>
      <w:sz w:val="36"/>
      <w:szCs w:val="36"/>
      <w:lang w:eastAsia="ru-RU"/>
    </w:rPr>
  </w:style>
  <w:style w:type="paragraph" w:styleId="a7">
    <w:name w:val="Body Text"/>
    <w:basedOn w:val="a3"/>
    <w:link w:val="a8"/>
    <w:unhideWhenUsed/>
    <w:rsid w:val="00A93E2E"/>
    <w:pPr>
      <w:spacing w:after="120"/>
    </w:pPr>
  </w:style>
  <w:style w:type="character" w:customStyle="1" w:styleId="a8">
    <w:name w:val="Основной текст Знак"/>
    <w:basedOn w:val="a4"/>
    <w:link w:val="a7"/>
    <w:rsid w:val="00A93E2E"/>
  </w:style>
  <w:style w:type="paragraph" w:customStyle="1" w:styleId="S9">
    <w:name w:val="S_Гиперссылка"/>
    <w:basedOn w:val="S0"/>
    <w:rsid w:val="004E0A29"/>
    <w:rPr>
      <w:color w:val="0000FF"/>
      <w:u w:val="single"/>
    </w:rPr>
  </w:style>
  <w:style w:type="paragraph" w:customStyle="1" w:styleId="Sa">
    <w:name w:val="S_Гриф"/>
    <w:basedOn w:val="S0"/>
    <w:rsid w:val="004E0A29"/>
    <w:pPr>
      <w:widowControl/>
      <w:spacing w:line="360" w:lineRule="auto"/>
      <w:ind w:left="5392"/>
      <w:jc w:val="left"/>
    </w:pPr>
    <w:rPr>
      <w:rFonts w:ascii="Arial" w:hAnsi="Arial"/>
      <w:b/>
      <w:sz w:val="20"/>
    </w:rPr>
  </w:style>
  <w:style w:type="paragraph" w:customStyle="1" w:styleId="S11">
    <w:name w:val="S_ЗаголовкиТаблицы1"/>
    <w:basedOn w:val="S0"/>
    <w:rsid w:val="004E0A29"/>
    <w:pPr>
      <w:keepNext/>
      <w:jc w:val="center"/>
    </w:pPr>
    <w:rPr>
      <w:rFonts w:ascii="Arial" w:hAnsi="Arial"/>
      <w:b/>
      <w:caps/>
      <w:sz w:val="16"/>
      <w:szCs w:val="16"/>
    </w:rPr>
  </w:style>
  <w:style w:type="paragraph" w:customStyle="1" w:styleId="S21">
    <w:name w:val="S_ЗаголовкиТаблицы2"/>
    <w:basedOn w:val="S0"/>
    <w:rsid w:val="004E0A29"/>
    <w:pPr>
      <w:jc w:val="center"/>
    </w:pPr>
    <w:rPr>
      <w:rFonts w:ascii="Arial" w:hAnsi="Arial"/>
      <w:b/>
      <w:sz w:val="14"/>
    </w:rPr>
  </w:style>
  <w:style w:type="paragraph" w:customStyle="1" w:styleId="S12">
    <w:name w:val="S_Заголовок1"/>
    <w:basedOn w:val="a3"/>
    <w:next w:val="S0"/>
    <w:rsid w:val="004E0A29"/>
    <w:pPr>
      <w:keepNext/>
      <w:pageBreakBefore/>
      <w:outlineLvl w:val="0"/>
    </w:pPr>
    <w:rPr>
      <w:rFonts w:ascii="Arial" w:eastAsia="Times New Roman" w:hAnsi="Arial"/>
      <w:b/>
      <w:caps/>
      <w:sz w:val="32"/>
      <w:szCs w:val="32"/>
      <w:lang w:eastAsia="ru-RU"/>
    </w:rPr>
  </w:style>
  <w:style w:type="paragraph" w:customStyle="1" w:styleId="S10">
    <w:name w:val="S_Заголовок1_Прил_СписокН"/>
    <w:basedOn w:val="S0"/>
    <w:next w:val="S0"/>
    <w:rsid w:val="004E0A29"/>
    <w:pPr>
      <w:keepNext/>
      <w:pageBreakBefore/>
      <w:widowControl/>
      <w:numPr>
        <w:numId w:val="9"/>
      </w:numPr>
      <w:outlineLvl w:val="1"/>
    </w:pPr>
    <w:rPr>
      <w:rFonts w:ascii="Arial" w:hAnsi="Arial"/>
      <w:b/>
      <w:caps/>
    </w:rPr>
  </w:style>
  <w:style w:type="paragraph" w:customStyle="1" w:styleId="S13">
    <w:name w:val="S_Заголовок1_СписокН"/>
    <w:basedOn w:val="S12"/>
    <w:next w:val="S0"/>
    <w:uiPriority w:val="99"/>
    <w:rsid w:val="0072037A"/>
  </w:style>
  <w:style w:type="paragraph" w:customStyle="1" w:styleId="S22">
    <w:name w:val="S_Заголовок2"/>
    <w:basedOn w:val="a3"/>
    <w:next w:val="S0"/>
    <w:rsid w:val="004E0A29"/>
    <w:pPr>
      <w:keepNext/>
      <w:outlineLvl w:val="1"/>
    </w:pPr>
    <w:rPr>
      <w:rFonts w:ascii="Arial" w:eastAsia="Times New Roman" w:hAnsi="Arial"/>
      <w:b/>
      <w:caps/>
      <w:szCs w:val="24"/>
      <w:lang w:eastAsia="ru-RU"/>
    </w:rPr>
  </w:style>
  <w:style w:type="paragraph" w:customStyle="1" w:styleId="S20">
    <w:name w:val="S_Заголовок2_Прил_СписокН"/>
    <w:basedOn w:val="S0"/>
    <w:next w:val="S0"/>
    <w:rsid w:val="004E0A29"/>
    <w:pPr>
      <w:keepNext/>
      <w:keepLines/>
      <w:numPr>
        <w:ilvl w:val="2"/>
        <w:numId w:val="9"/>
      </w:numPr>
      <w:tabs>
        <w:tab w:val="left" w:pos="720"/>
      </w:tabs>
      <w:jc w:val="left"/>
      <w:outlineLvl w:val="2"/>
    </w:pPr>
    <w:rPr>
      <w:rFonts w:ascii="Arial" w:hAnsi="Arial"/>
      <w:b/>
      <w:caps/>
      <w:szCs w:val="20"/>
    </w:rPr>
  </w:style>
  <w:style w:type="paragraph" w:customStyle="1" w:styleId="S23">
    <w:name w:val="S_Заголовок2_СписокН"/>
    <w:basedOn w:val="S22"/>
    <w:next w:val="S0"/>
    <w:link w:val="S24"/>
    <w:rsid w:val="004E0A29"/>
  </w:style>
  <w:style w:type="paragraph" w:customStyle="1" w:styleId="S30">
    <w:name w:val="S_Заголовок3_СписокН"/>
    <w:basedOn w:val="a3"/>
    <w:next w:val="S0"/>
    <w:uiPriority w:val="99"/>
    <w:rsid w:val="004E0A29"/>
    <w:pPr>
      <w:keepNext/>
    </w:pPr>
    <w:rPr>
      <w:rFonts w:ascii="Arial" w:eastAsia="Times New Roman" w:hAnsi="Arial"/>
      <w:b/>
      <w:i/>
      <w:caps/>
      <w:sz w:val="20"/>
      <w:szCs w:val="20"/>
      <w:lang w:eastAsia="ru-RU"/>
    </w:rPr>
  </w:style>
  <w:style w:type="paragraph" w:customStyle="1" w:styleId="Sb">
    <w:name w:val="S_МестоГод"/>
    <w:basedOn w:val="S0"/>
    <w:rsid w:val="004E0A29"/>
    <w:pPr>
      <w:spacing w:before="120"/>
      <w:jc w:val="center"/>
    </w:pPr>
    <w:rPr>
      <w:rFonts w:ascii="Arial" w:hAnsi="Arial"/>
      <w:b/>
      <w:caps/>
      <w:sz w:val="18"/>
      <w:szCs w:val="18"/>
    </w:rPr>
  </w:style>
  <w:style w:type="paragraph" w:customStyle="1" w:styleId="Sc">
    <w:name w:val="S_НазваниеРисунка"/>
    <w:basedOn w:val="a3"/>
    <w:next w:val="S0"/>
    <w:rsid w:val="004E0A29"/>
    <w:pPr>
      <w:spacing w:before="60"/>
      <w:jc w:val="center"/>
    </w:pPr>
    <w:rPr>
      <w:rFonts w:ascii="Arial" w:eastAsia="Times New Roman" w:hAnsi="Arial"/>
      <w:b/>
      <w:sz w:val="20"/>
      <w:szCs w:val="24"/>
      <w:lang w:eastAsia="ru-RU"/>
    </w:rPr>
  </w:style>
  <w:style w:type="paragraph" w:customStyle="1" w:styleId="Sd">
    <w:name w:val="S_НазваниеТаблицы"/>
    <w:basedOn w:val="S0"/>
    <w:next w:val="S0"/>
    <w:rsid w:val="004E0A29"/>
    <w:pPr>
      <w:keepNext/>
      <w:jc w:val="right"/>
    </w:pPr>
    <w:rPr>
      <w:rFonts w:ascii="Arial" w:hAnsi="Arial"/>
      <w:b/>
      <w:sz w:val="20"/>
    </w:rPr>
  </w:style>
  <w:style w:type="paragraph" w:customStyle="1" w:styleId="Se">
    <w:name w:val="S_НаименованиеДокумента"/>
    <w:basedOn w:val="S0"/>
    <w:next w:val="S0"/>
    <w:rsid w:val="004E0A29"/>
    <w:pPr>
      <w:widowControl/>
      <w:ind w:right="641"/>
      <w:jc w:val="left"/>
    </w:pPr>
    <w:rPr>
      <w:rFonts w:ascii="Arial" w:hAnsi="Arial"/>
      <w:b/>
      <w:caps/>
    </w:rPr>
  </w:style>
  <w:style w:type="paragraph" w:customStyle="1" w:styleId="Sf">
    <w:name w:val="S_НижнКолонтЛев"/>
    <w:basedOn w:val="S0"/>
    <w:next w:val="S0"/>
    <w:rsid w:val="004E0A29"/>
    <w:pPr>
      <w:jc w:val="left"/>
    </w:pPr>
    <w:rPr>
      <w:rFonts w:ascii="Arial" w:hAnsi="Arial"/>
      <w:b/>
      <w:caps/>
      <w:sz w:val="10"/>
      <w:szCs w:val="10"/>
    </w:rPr>
  </w:style>
  <w:style w:type="paragraph" w:customStyle="1" w:styleId="Sf0">
    <w:name w:val="S_НижнКолонтПрав"/>
    <w:basedOn w:val="S0"/>
    <w:next w:val="S0"/>
    <w:rsid w:val="004E0A29"/>
    <w:pPr>
      <w:widowControl/>
      <w:ind w:hanging="181"/>
      <w:jc w:val="right"/>
    </w:pPr>
    <w:rPr>
      <w:rFonts w:ascii="Arial" w:hAnsi="Arial"/>
      <w:b/>
      <w:caps/>
      <w:sz w:val="12"/>
      <w:szCs w:val="12"/>
    </w:rPr>
  </w:style>
  <w:style w:type="paragraph" w:customStyle="1" w:styleId="Sf1">
    <w:name w:val="S_НомерДокумента"/>
    <w:basedOn w:val="S0"/>
    <w:next w:val="S0"/>
    <w:rsid w:val="004E0A29"/>
    <w:pPr>
      <w:spacing w:before="120" w:after="120"/>
      <w:jc w:val="center"/>
    </w:pPr>
    <w:rPr>
      <w:rFonts w:ascii="Arial" w:hAnsi="Arial"/>
      <w:b/>
      <w:caps/>
    </w:rPr>
  </w:style>
  <w:style w:type="paragraph" w:customStyle="1" w:styleId="S14">
    <w:name w:val="S_ТекстВТаблице1"/>
    <w:basedOn w:val="S0"/>
    <w:next w:val="S0"/>
    <w:rsid w:val="004E0A29"/>
    <w:pPr>
      <w:spacing w:before="120"/>
      <w:jc w:val="left"/>
    </w:pPr>
    <w:rPr>
      <w:szCs w:val="28"/>
    </w:rPr>
  </w:style>
  <w:style w:type="paragraph" w:customStyle="1" w:styleId="S1">
    <w:name w:val="S_НумСписВ Таблице1"/>
    <w:basedOn w:val="S14"/>
    <w:next w:val="S0"/>
    <w:rsid w:val="004E0A29"/>
    <w:pPr>
      <w:numPr>
        <w:numId w:val="11"/>
      </w:numPr>
    </w:pPr>
  </w:style>
  <w:style w:type="paragraph" w:customStyle="1" w:styleId="S25">
    <w:name w:val="S_ТекстВТаблице2"/>
    <w:basedOn w:val="S0"/>
    <w:next w:val="S0"/>
    <w:rsid w:val="004E0A29"/>
    <w:pPr>
      <w:spacing w:before="120"/>
      <w:jc w:val="left"/>
    </w:pPr>
    <w:rPr>
      <w:sz w:val="20"/>
    </w:rPr>
  </w:style>
  <w:style w:type="paragraph" w:customStyle="1" w:styleId="S2">
    <w:name w:val="S_НумСписВТаблице2"/>
    <w:basedOn w:val="S25"/>
    <w:next w:val="S0"/>
    <w:rsid w:val="004E0A29"/>
    <w:pPr>
      <w:numPr>
        <w:numId w:val="12"/>
      </w:numPr>
    </w:pPr>
  </w:style>
  <w:style w:type="paragraph" w:customStyle="1" w:styleId="S31">
    <w:name w:val="S_ТекстВТаблице3"/>
    <w:basedOn w:val="S0"/>
    <w:next w:val="S0"/>
    <w:rsid w:val="004E0A29"/>
    <w:pPr>
      <w:spacing w:before="120"/>
      <w:jc w:val="left"/>
    </w:pPr>
    <w:rPr>
      <w:sz w:val="16"/>
    </w:rPr>
  </w:style>
  <w:style w:type="paragraph" w:customStyle="1" w:styleId="S3">
    <w:name w:val="S_НумСписВТаблице3"/>
    <w:basedOn w:val="S31"/>
    <w:next w:val="S0"/>
    <w:rsid w:val="004E0A29"/>
    <w:pPr>
      <w:numPr>
        <w:numId w:val="13"/>
      </w:numPr>
    </w:pPr>
  </w:style>
  <w:style w:type="character" w:customStyle="1" w:styleId="Sf2">
    <w:name w:val="S_Обозначение"/>
    <w:uiPriority w:val="99"/>
    <w:rsid w:val="00A93E2E"/>
    <w:rPr>
      <w:rFonts w:ascii="Arial" w:hAnsi="Arial" w:cs="Times New Roman"/>
      <w:b/>
      <w:i/>
      <w:sz w:val="24"/>
      <w:szCs w:val="24"/>
      <w:vertAlign w:val="baseline"/>
      <w:lang w:val="ru-RU" w:eastAsia="ru-RU" w:bidi="ar-SA"/>
    </w:rPr>
  </w:style>
  <w:style w:type="paragraph" w:customStyle="1" w:styleId="Sf3">
    <w:name w:val="S_Примечание"/>
    <w:basedOn w:val="S0"/>
    <w:next w:val="S0"/>
    <w:rsid w:val="004E0A29"/>
    <w:pPr>
      <w:ind w:left="567"/>
    </w:pPr>
    <w:rPr>
      <w:i/>
      <w:u w:val="single"/>
    </w:rPr>
  </w:style>
  <w:style w:type="paragraph" w:customStyle="1" w:styleId="Sf4">
    <w:name w:val="S_ПримечаниеТекст"/>
    <w:basedOn w:val="S0"/>
    <w:next w:val="S0"/>
    <w:rsid w:val="004E0A29"/>
    <w:pPr>
      <w:spacing w:before="120"/>
      <w:ind w:left="567"/>
    </w:pPr>
    <w:rPr>
      <w:i/>
    </w:rPr>
  </w:style>
  <w:style w:type="paragraph" w:customStyle="1" w:styleId="Sf5">
    <w:name w:val="S_Рисунок"/>
    <w:basedOn w:val="S0"/>
    <w:rsid w:val="004E0A29"/>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0"/>
    <w:next w:val="S0"/>
    <w:rsid w:val="004E0A29"/>
    <w:rPr>
      <w:rFonts w:ascii="Arial" w:hAnsi="Arial"/>
      <w:sz w:val="16"/>
    </w:rPr>
  </w:style>
  <w:style w:type="paragraph" w:customStyle="1" w:styleId="Sf7">
    <w:name w:val="S_Содержание"/>
    <w:basedOn w:val="S0"/>
    <w:next w:val="S0"/>
    <w:rsid w:val="004E0A29"/>
    <w:rPr>
      <w:rFonts w:ascii="Arial" w:hAnsi="Arial"/>
      <w:b/>
      <w:caps/>
      <w:sz w:val="32"/>
      <w:szCs w:val="32"/>
    </w:rPr>
  </w:style>
  <w:style w:type="paragraph" w:customStyle="1" w:styleId="S">
    <w:name w:val="S_СписокМ_Обычный"/>
    <w:basedOn w:val="a3"/>
    <w:next w:val="S0"/>
    <w:link w:val="Sf8"/>
    <w:rsid w:val="004E0A29"/>
    <w:pPr>
      <w:numPr>
        <w:numId w:val="14"/>
      </w:numPr>
      <w:tabs>
        <w:tab w:val="left" w:pos="720"/>
      </w:tabs>
      <w:spacing w:before="120"/>
    </w:pPr>
    <w:rPr>
      <w:rFonts w:eastAsia="Times New Roman"/>
      <w:szCs w:val="24"/>
      <w:lang w:eastAsia="ru-RU"/>
    </w:rPr>
  </w:style>
  <w:style w:type="character" w:customStyle="1" w:styleId="Sf8">
    <w:name w:val="S_СписокМ_Обычный Знак"/>
    <w:link w:val="S"/>
    <w:rsid w:val="004E0A29"/>
    <w:rPr>
      <w:rFonts w:ascii="Times New Roman" w:eastAsia="Times New Roman" w:hAnsi="Times New Roman" w:cs="Times New Roman"/>
      <w:sz w:val="24"/>
      <w:szCs w:val="24"/>
      <w:lang w:eastAsia="ru-RU"/>
    </w:rPr>
  </w:style>
  <w:style w:type="character" w:customStyle="1" w:styleId="Sf9">
    <w:name w:val="S_СписокМ_Обычный Знак Знак"/>
    <w:locked/>
    <w:rsid w:val="00A93E2E"/>
    <w:rPr>
      <w:rFonts w:ascii="Times New Roman" w:eastAsia="Times New Roman" w:hAnsi="Times New Roman"/>
      <w:sz w:val="24"/>
      <w:szCs w:val="24"/>
    </w:rPr>
  </w:style>
  <w:style w:type="table" w:customStyle="1" w:styleId="Sfa">
    <w:name w:val="S_Таблица"/>
    <w:basedOn w:val="a5"/>
    <w:rsid w:val="004E0A29"/>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rsid w:val="004E0A29"/>
    <w:pPr>
      <w:ind w:left="431"/>
    </w:pPr>
    <w:rPr>
      <w:rFonts w:ascii="EuropeExt" w:hAnsi="EuropeExt" w:cs="Tahoma"/>
      <w:bCs/>
      <w:spacing w:val="18"/>
      <w:sz w:val="12"/>
      <w:szCs w:val="12"/>
    </w:rPr>
  </w:style>
  <w:style w:type="paragraph" w:customStyle="1" w:styleId="S15">
    <w:name w:val="S_ТекстЛоготипа1"/>
    <w:basedOn w:val="S0"/>
    <w:next w:val="S0"/>
    <w:rsid w:val="004E0A29"/>
    <w:pPr>
      <w:tabs>
        <w:tab w:val="left" w:pos="8352"/>
        <w:tab w:val="left" w:pos="8712"/>
      </w:tabs>
      <w:ind w:left="3130" w:right="96" w:hanging="652"/>
    </w:pPr>
    <w:rPr>
      <w:rFonts w:ascii="EuropeExt" w:hAnsi="EuropeExt" w:cs="Tahoma"/>
      <w:bCs/>
      <w:sz w:val="12"/>
      <w:szCs w:val="12"/>
    </w:rPr>
  </w:style>
  <w:style w:type="paragraph" w:customStyle="1" w:styleId="S26">
    <w:name w:val="S_ТекстЛоготипа2"/>
    <w:basedOn w:val="S0"/>
    <w:next w:val="S0"/>
    <w:rsid w:val="004E0A29"/>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4E0A29"/>
    <w:pPr>
      <w:spacing w:before="120"/>
    </w:pPr>
    <w:rPr>
      <w:rFonts w:ascii="Arial" w:hAnsi="Arial"/>
      <w:b/>
      <w:caps/>
      <w:sz w:val="20"/>
      <w:szCs w:val="20"/>
    </w:rPr>
  </w:style>
  <w:style w:type="character" w:customStyle="1" w:styleId="S17">
    <w:name w:val="S_ТекстСодержания1 Знак"/>
    <w:link w:val="S16"/>
    <w:rsid w:val="004E0A29"/>
    <w:rPr>
      <w:rFonts w:ascii="Arial" w:eastAsia="Times New Roman" w:hAnsi="Arial" w:cs="Times New Roman"/>
      <w:b/>
      <w:caps/>
      <w:sz w:val="20"/>
      <w:szCs w:val="20"/>
      <w:lang w:eastAsia="ru-RU"/>
    </w:rPr>
  </w:style>
  <w:style w:type="paragraph" w:customStyle="1" w:styleId="Sfc">
    <w:name w:val="S_Термин"/>
    <w:basedOn w:val="a3"/>
    <w:next w:val="S0"/>
    <w:link w:val="Sfd"/>
    <w:rsid w:val="004E0A29"/>
    <w:rPr>
      <w:rFonts w:ascii="Arial" w:eastAsia="Times New Roman" w:hAnsi="Arial"/>
      <w:b/>
      <w:i/>
      <w:caps/>
      <w:sz w:val="20"/>
      <w:szCs w:val="20"/>
      <w:lang w:eastAsia="ru-RU"/>
    </w:rPr>
  </w:style>
  <w:style w:type="character" w:customStyle="1" w:styleId="Sfd">
    <w:name w:val="S_Термин Знак"/>
    <w:link w:val="Sfc"/>
    <w:rsid w:val="004E0A29"/>
    <w:rPr>
      <w:rFonts w:ascii="Arial" w:eastAsia="Times New Roman" w:hAnsi="Arial" w:cs="Times New Roman"/>
      <w:b/>
      <w:i/>
      <w:caps/>
      <w:sz w:val="20"/>
      <w:szCs w:val="20"/>
      <w:lang w:eastAsia="ru-RU"/>
    </w:rPr>
  </w:style>
  <w:style w:type="character" w:customStyle="1" w:styleId="11">
    <w:name w:val="Заголовок 1 Знак"/>
    <w:basedOn w:val="a4"/>
    <w:link w:val="10"/>
    <w:rsid w:val="00023FEA"/>
    <w:rPr>
      <w:rFonts w:ascii="Arial" w:eastAsia="Calibri" w:hAnsi="Arial" w:cs="Arial"/>
      <w:b/>
      <w:bCs/>
      <w:caps/>
      <w:kern w:val="32"/>
      <w:sz w:val="32"/>
      <w:szCs w:val="32"/>
    </w:rPr>
  </w:style>
  <w:style w:type="character" w:customStyle="1" w:styleId="22">
    <w:name w:val="Заголовок 2 Знак"/>
    <w:basedOn w:val="a4"/>
    <w:link w:val="21"/>
    <w:rsid w:val="00D0430C"/>
    <w:rPr>
      <w:rFonts w:ascii="Arial" w:eastAsia="Calibri" w:hAnsi="Arial" w:cs="Arial"/>
      <w:b/>
      <w:bCs/>
      <w:iCs/>
      <w:caps/>
      <w:sz w:val="24"/>
      <w:szCs w:val="28"/>
    </w:rPr>
  </w:style>
  <w:style w:type="character" w:customStyle="1" w:styleId="30">
    <w:name w:val="Заголовок 3 Знак"/>
    <w:basedOn w:val="a4"/>
    <w:link w:val="3"/>
    <w:rsid w:val="00023FEA"/>
    <w:rPr>
      <w:rFonts w:asciiTheme="majorHAnsi" w:eastAsiaTheme="majorEastAsia" w:hAnsiTheme="majorHAnsi" w:cstheme="majorBidi"/>
      <w:b/>
      <w:bCs/>
      <w:sz w:val="26"/>
      <w:szCs w:val="26"/>
    </w:rPr>
  </w:style>
  <w:style w:type="character" w:customStyle="1" w:styleId="50">
    <w:name w:val="Заголовок 5 Знак"/>
    <w:basedOn w:val="a4"/>
    <w:link w:val="5"/>
    <w:rsid w:val="00023FEA"/>
    <w:rPr>
      <w:rFonts w:ascii="Times New Roman" w:eastAsia="Times New Roman" w:hAnsi="Times New Roman" w:cs="Times New Roman"/>
      <w:b/>
      <w:bCs/>
      <w:i/>
      <w:iCs/>
      <w:sz w:val="26"/>
      <w:szCs w:val="26"/>
      <w:lang w:eastAsia="ru-RU"/>
    </w:rPr>
  </w:style>
  <w:style w:type="paragraph" w:styleId="a9">
    <w:name w:val="header"/>
    <w:aliases w:val="TI Upper Header,h"/>
    <w:basedOn w:val="a3"/>
    <w:link w:val="aa"/>
    <w:uiPriority w:val="99"/>
    <w:unhideWhenUsed/>
    <w:rsid w:val="00023FEA"/>
    <w:pPr>
      <w:tabs>
        <w:tab w:val="center" w:pos="4677"/>
        <w:tab w:val="right" w:pos="9355"/>
      </w:tabs>
    </w:pPr>
  </w:style>
  <w:style w:type="character" w:customStyle="1" w:styleId="aa">
    <w:name w:val="Верхний колонтитул Знак"/>
    <w:aliases w:val="TI Upper Header Знак,h Знак"/>
    <w:basedOn w:val="a4"/>
    <w:link w:val="a9"/>
    <w:uiPriority w:val="99"/>
    <w:rsid w:val="00023FEA"/>
    <w:rPr>
      <w:rFonts w:ascii="Times New Roman" w:eastAsia="Calibri" w:hAnsi="Times New Roman" w:cs="Times New Roman"/>
      <w:sz w:val="24"/>
    </w:rPr>
  </w:style>
  <w:style w:type="paragraph" w:styleId="ab">
    <w:name w:val="footer"/>
    <w:aliases w:val="список, Знак"/>
    <w:basedOn w:val="a3"/>
    <w:link w:val="ac"/>
    <w:unhideWhenUsed/>
    <w:rsid w:val="00023FEA"/>
    <w:pPr>
      <w:tabs>
        <w:tab w:val="center" w:pos="4677"/>
        <w:tab w:val="right" w:pos="9355"/>
      </w:tabs>
    </w:pPr>
  </w:style>
  <w:style w:type="character" w:customStyle="1" w:styleId="ac">
    <w:name w:val="Нижний колонтитул Знак"/>
    <w:aliases w:val="список Знак, Знак Знак"/>
    <w:basedOn w:val="a4"/>
    <w:link w:val="ab"/>
    <w:rsid w:val="00023FEA"/>
    <w:rPr>
      <w:rFonts w:ascii="Times New Roman" w:eastAsia="Calibri" w:hAnsi="Times New Roman" w:cs="Times New Roman"/>
      <w:sz w:val="24"/>
    </w:rPr>
  </w:style>
  <w:style w:type="paragraph" w:styleId="ad">
    <w:name w:val="No Spacing"/>
    <w:uiPriority w:val="1"/>
    <w:qFormat/>
    <w:rsid w:val="00023FEA"/>
    <w:pPr>
      <w:spacing w:after="0" w:line="240" w:lineRule="auto"/>
    </w:pPr>
    <w:rPr>
      <w:rFonts w:ascii="Calibri" w:eastAsia="Calibri" w:hAnsi="Calibri" w:cs="Times New Roman"/>
    </w:rPr>
  </w:style>
  <w:style w:type="paragraph" w:styleId="ae">
    <w:name w:val="caption"/>
    <w:basedOn w:val="a3"/>
    <w:qFormat/>
    <w:rsid w:val="00023FEA"/>
    <w:pPr>
      <w:spacing w:before="100" w:beforeAutospacing="1" w:after="100" w:afterAutospacing="1"/>
    </w:pPr>
    <w:rPr>
      <w:rFonts w:eastAsia="Times New Roman"/>
      <w:szCs w:val="24"/>
      <w:lang w:eastAsia="ru-RU"/>
    </w:rPr>
  </w:style>
  <w:style w:type="paragraph" w:styleId="12">
    <w:name w:val="toc 1"/>
    <w:basedOn w:val="a3"/>
    <w:next w:val="a3"/>
    <w:autoRedefine/>
    <w:uiPriority w:val="39"/>
    <w:rsid w:val="00E52D9D"/>
    <w:pPr>
      <w:tabs>
        <w:tab w:val="left" w:pos="851"/>
        <w:tab w:val="right" w:leader="dot" w:pos="9639"/>
      </w:tabs>
      <w:spacing w:before="200"/>
      <w:ind w:left="426" w:hanging="426"/>
      <w:jc w:val="left"/>
    </w:pPr>
    <w:rPr>
      <w:rFonts w:ascii="Arial" w:eastAsia="Arial Unicode MS" w:hAnsi="Arial" w:cs="Arial"/>
      <w:b/>
      <w:bCs/>
      <w:noProof/>
      <w:sz w:val="20"/>
      <w:szCs w:val="20"/>
    </w:rPr>
  </w:style>
  <w:style w:type="paragraph" w:styleId="23">
    <w:name w:val="toc 2"/>
    <w:basedOn w:val="a3"/>
    <w:next w:val="a3"/>
    <w:autoRedefine/>
    <w:uiPriority w:val="39"/>
    <w:rsid w:val="00620A20"/>
    <w:pPr>
      <w:tabs>
        <w:tab w:val="left" w:pos="993"/>
        <w:tab w:val="right" w:leader="dot" w:pos="9639"/>
      </w:tabs>
      <w:spacing w:before="240"/>
      <w:ind w:left="993" w:hanging="567"/>
      <w:jc w:val="left"/>
    </w:pPr>
    <w:rPr>
      <w:rFonts w:ascii="Arial" w:hAnsi="Arial" w:cs="Arial"/>
      <w:b/>
      <w:bCs/>
      <w:noProof/>
      <w:sz w:val="18"/>
      <w:szCs w:val="18"/>
    </w:rPr>
  </w:style>
  <w:style w:type="paragraph" w:styleId="31">
    <w:name w:val="toc 3"/>
    <w:basedOn w:val="a3"/>
    <w:next w:val="a3"/>
    <w:autoRedefine/>
    <w:uiPriority w:val="39"/>
    <w:rsid w:val="00620A20"/>
    <w:pPr>
      <w:tabs>
        <w:tab w:val="left" w:pos="1560"/>
        <w:tab w:val="right" w:leader="dot" w:pos="9639"/>
      </w:tabs>
      <w:spacing w:before="240"/>
      <w:ind w:left="1560" w:hanging="567"/>
      <w:jc w:val="left"/>
    </w:pPr>
    <w:rPr>
      <w:rFonts w:ascii="Arial" w:hAnsi="Arial" w:cs="Arial"/>
      <w:i/>
      <w:noProof/>
      <w:sz w:val="16"/>
      <w:szCs w:val="16"/>
    </w:rPr>
  </w:style>
  <w:style w:type="paragraph" w:styleId="41">
    <w:name w:val="toc 4"/>
    <w:basedOn w:val="a3"/>
    <w:next w:val="a3"/>
    <w:autoRedefine/>
    <w:uiPriority w:val="39"/>
    <w:rsid w:val="00023FEA"/>
    <w:pPr>
      <w:ind w:left="480"/>
    </w:pPr>
    <w:rPr>
      <w:sz w:val="20"/>
      <w:szCs w:val="20"/>
    </w:rPr>
  </w:style>
  <w:style w:type="paragraph" w:styleId="51">
    <w:name w:val="toc 5"/>
    <w:basedOn w:val="a3"/>
    <w:next w:val="a3"/>
    <w:autoRedefine/>
    <w:uiPriority w:val="39"/>
    <w:rsid w:val="00023FEA"/>
    <w:pPr>
      <w:ind w:left="720"/>
    </w:pPr>
    <w:rPr>
      <w:sz w:val="20"/>
      <w:szCs w:val="20"/>
    </w:rPr>
  </w:style>
  <w:style w:type="paragraph" w:styleId="6">
    <w:name w:val="toc 6"/>
    <w:basedOn w:val="a3"/>
    <w:next w:val="a3"/>
    <w:autoRedefine/>
    <w:uiPriority w:val="39"/>
    <w:rsid w:val="00023FEA"/>
    <w:pPr>
      <w:ind w:left="960"/>
    </w:pPr>
    <w:rPr>
      <w:sz w:val="20"/>
      <w:szCs w:val="20"/>
    </w:rPr>
  </w:style>
  <w:style w:type="paragraph" w:styleId="7">
    <w:name w:val="toc 7"/>
    <w:basedOn w:val="a3"/>
    <w:next w:val="a3"/>
    <w:autoRedefine/>
    <w:uiPriority w:val="39"/>
    <w:rsid w:val="00023FEA"/>
    <w:pPr>
      <w:ind w:left="1200"/>
    </w:pPr>
    <w:rPr>
      <w:sz w:val="20"/>
      <w:szCs w:val="20"/>
    </w:rPr>
  </w:style>
  <w:style w:type="paragraph" w:styleId="8">
    <w:name w:val="toc 8"/>
    <w:basedOn w:val="a3"/>
    <w:next w:val="a3"/>
    <w:autoRedefine/>
    <w:uiPriority w:val="39"/>
    <w:rsid w:val="00023FEA"/>
    <w:pPr>
      <w:ind w:left="1440"/>
    </w:pPr>
    <w:rPr>
      <w:sz w:val="20"/>
      <w:szCs w:val="20"/>
    </w:rPr>
  </w:style>
  <w:style w:type="paragraph" w:styleId="9">
    <w:name w:val="toc 9"/>
    <w:basedOn w:val="a3"/>
    <w:next w:val="a3"/>
    <w:autoRedefine/>
    <w:uiPriority w:val="39"/>
    <w:rsid w:val="00023FEA"/>
    <w:pPr>
      <w:ind w:left="1680"/>
    </w:pPr>
    <w:rPr>
      <w:sz w:val="20"/>
      <w:szCs w:val="20"/>
    </w:rPr>
  </w:style>
  <w:style w:type="character" w:styleId="af">
    <w:name w:val="Hyperlink"/>
    <w:uiPriority w:val="99"/>
    <w:rsid w:val="00023FEA"/>
    <w:rPr>
      <w:color w:val="0000FF"/>
      <w:u w:val="single"/>
    </w:rPr>
  </w:style>
  <w:style w:type="character" w:styleId="af0">
    <w:name w:val="annotation reference"/>
    <w:uiPriority w:val="99"/>
    <w:semiHidden/>
    <w:rsid w:val="00023FEA"/>
    <w:rPr>
      <w:sz w:val="16"/>
      <w:szCs w:val="16"/>
    </w:rPr>
  </w:style>
  <w:style w:type="paragraph" w:styleId="af1">
    <w:name w:val="annotation text"/>
    <w:aliases w:val="Char"/>
    <w:basedOn w:val="a3"/>
    <w:link w:val="af2"/>
    <w:uiPriority w:val="99"/>
    <w:qFormat/>
    <w:rsid w:val="00023FEA"/>
    <w:rPr>
      <w:sz w:val="20"/>
      <w:szCs w:val="20"/>
    </w:rPr>
  </w:style>
  <w:style w:type="character" w:customStyle="1" w:styleId="af2">
    <w:name w:val="Текст примечания Знак"/>
    <w:aliases w:val="Char Знак"/>
    <w:basedOn w:val="a4"/>
    <w:link w:val="af1"/>
    <w:uiPriority w:val="99"/>
    <w:rsid w:val="00023FEA"/>
    <w:rPr>
      <w:rFonts w:ascii="Times New Roman" w:eastAsia="Calibri" w:hAnsi="Times New Roman" w:cs="Times New Roman"/>
      <w:sz w:val="20"/>
      <w:szCs w:val="20"/>
    </w:rPr>
  </w:style>
  <w:style w:type="paragraph" w:styleId="af3">
    <w:name w:val="annotation subject"/>
    <w:basedOn w:val="af1"/>
    <w:next w:val="af1"/>
    <w:link w:val="af4"/>
    <w:semiHidden/>
    <w:rsid w:val="00023FEA"/>
    <w:rPr>
      <w:b/>
      <w:bCs/>
    </w:rPr>
  </w:style>
  <w:style w:type="character" w:customStyle="1" w:styleId="af4">
    <w:name w:val="Тема примечания Знак"/>
    <w:basedOn w:val="af2"/>
    <w:link w:val="af3"/>
    <w:semiHidden/>
    <w:rsid w:val="00023FEA"/>
    <w:rPr>
      <w:rFonts w:ascii="Times New Roman" w:eastAsia="Calibri" w:hAnsi="Times New Roman" w:cs="Times New Roman"/>
      <w:b/>
      <w:bCs/>
      <w:sz w:val="20"/>
      <w:szCs w:val="20"/>
    </w:rPr>
  </w:style>
  <w:style w:type="paragraph" w:styleId="af5">
    <w:name w:val="Balloon Text"/>
    <w:basedOn w:val="a3"/>
    <w:link w:val="af6"/>
    <w:semiHidden/>
    <w:rsid w:val="00023FEA"/>
    <w:rPr>
      <w:rFonts w:ascii="Tahoma" w:hAnsi="Tahoma" w:cs="Tahoma"/>
      <w:sz w:val="16"/>
      <w:szCs w:val="16"/>
    </w:rPr>
  </w:style>
  <w:style w:type="character" w:customStyle="1" w:styleId="af6">
    <w:name w:val="Текст выноски Знак"/>
    <w:basedOn w:val="a4"/>
    <w:link w:val="af5"/>
    <w:semiHidden/>
    <w:rsid w:val="00023FEA"/>
    <w:rPr>
      <w:rFonts w:ascii="Tahoma" w:eastAsia="Calibri" w:hAnsi="Tahoma" w:cs="Tahoma"/>
      <w:sz w:val="16"/>
      <w:szCs w:val="16"/>
    </w:rPr>
  </w:style>
  <w:style w:type="paragraph" w:styleId="32">
    <w:name w:val="Body Text 3"/>
    <w:basedOn w:val="a3"/>
    <w:link w:val="33"/>
    <w:rsid w:val="00023FEA"/>
    <w:pPr>
      <w:spacing w:before="240" w:after="240"/>
    </w:pPr>
    <w:rPr>
      <w:rFonts w:eastAsia="Times New Roman"/>
      <w:szCs w:val="24"/>
      <w:lang w:eastAsia="ru-RU"/>
    </w:rPr>
  </w:style>
  <w:style w:type="character" w:customStyle="1" w:styleId="33">
    <w:name w:val="Основной текст 3 Знак"/>
    <w:basedOn w:val="a4"/>
    <w:link w:val="32"/>
    <w:rsid w:val="00023FEA"/>
    <w:rPr>
      <w:rFonts w:ascii="Times New Roman" w:eastAsia="Times New Roman" w:hAnsi="Times New Roman" w:cs="Times New Roman"/>
      <w:sz w:val="24"/>
      <w:szCs w:val="24"/>
      <w:lang w:eastAsia="ru-RU"/>
    </w:rPr>
  </w:style>
  <w:style w:type="paragraph" w:customStyle="1" w:styleId="af7">
    <w:name w:val="ФИО"/>
    <w:basedOn w:val="a3"/>
    <w:rsid w:val="00023FEA"/>
    <w:pPr>
      <w:spacing w:after="180"/>
      <w:ind w:left="5670"/>
    </w:pPr>
    <w:rPr>
      <w:rFonts w:eastAsia="Times New Roman"/>
      <w:szCs w:val="20"/>
      <w:lang w:eastAsia="ru-RU"/>
    </w:rPr>
  </w:style>
  <w:style w:type="paragraph" w:styleId="af8">
    <w:name w:val="footnote text"/>
    <w:basedOn w:val="a3"/>
    <w:link w:val="af9"/>
    <w:semiHidden/>
    <w:rsid w:val="00023FEA"/>
    <w:rPr>
      <w:rFonts w:eastAsia="Times New Roman"/>
      <w:sz w:val="20"/>
      <w:szCs w:val="20"/>
      <w:lang w:eastAsia="ru-RU"/>
    </w:rPr>
  </w:style>
  <w:style w:type="character" w:customStyle="1" w:styleId="af9">
    <w:name w:val="Текст сноски Знак"/>
    <w:basedOn w:val="a4"/>
    <w:link w:val="af8"/>
    <w:semiHidden/>
    <w:rsid w:val="00023FEA"/>
    <w:rPr>
      <w:rFonts w:ascii="Times New Roman" w:eastAsia="Times New Roman" w:hAnsi="Times New Roman" w:cs="Times New Roman"/>
      <w:sz w:val="20"/>
      <w:szCs w:val="20"/>
      <w:lang w:eastAsia="ru-RU"/>
    </w:rPr>
  </w:style>
  <w:style w:type="paragraph" w:customStyle="1" w:styleId="afa">
    <w:name w:val="Текст таблица"/>
    <w:basedOn w:val="a3"/>
    <w:rsid w:val="00023FEA"/>
    <w:pPr>
      <w:numPr>
        <w:ilvl w:val="12"/>
      </w:numPr>
      <w:spacing w:before="60"/>
    </w:pPr>
    <w:rPr>
      <w:rFonts w:eastAsia="Times New Roman"/>
      <w:iCs/>
      <w:sz w:val="22"/>
      <w:szCs w:val="20"/>
      <w:lang w:eastAsia="ru-RU"/>
    </w:rPr>
  </w:style>
  <w:style w:type="character" w:styleId="afb">
    <w:name w:val="footnote reference"/>
    <w:semiHidden/>
    <w:rsid w:val="00023FEA"/>
    <w:rPr>
      <w:vertAlign w:val="superscript"/>
    </w:rPr>
  </w:style>
  <w:style w:type="paragraph" w:styleId="20">
    <w:name w:val="List 2"/>
    <w:basedOn w:val="a3"/>
    <w:link w:val="24"/>
    <w:rsid w:val="00023FEA"/>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c">
    <w:name w:val="Strong"/>
    <w:qFormat/>
    <w:rsid w:val="00023FEA"/>
    <w:rPr>
      <w:b/>
      <w:bCs/>
    </w:rPr>
  </w:style>
  <w:style w:type="paragraph" w:styleId="34">
    <w:name w:val="Body Text Indent 3"/>
    <w:basedOn w:val="a3"/>
    <w:link w:val="35"/>
    <w:rsid w:val="00023FEA"/>
    <w:pPr>
      <w:spacing w:after="120"/>
      <w:ind w:left="283"/>
    </w:pPr>
    <w:rPr>
      <w:rFonts w:eastAsia="Times New Roman"/>
      <w:sz w:val="16"/>
      <w:szCs w:val="16"/>
      <w:lang w:eastAsia="ru-RU"/>
    </w:rPr>
  </w:style>
  <w:style w:type="character" w:customStyle="1" w:styleId="35">
    <w:name w:val="Основной текст с отступом 3 Знак"/>
    <w:basedOn w:val="a4"/>
    <w:link w:val="34"/>
    <w:rsid w:val="00023FEA"/>
    <w:rPr>
      <w:rFonts w:ascii="Times New Roman" w:eastAsia="Times New Roman" w:hAnsi="Times New Roman" w:cs="Times New Roman"/>
      <w:sz w:val="16"/>
      <w:szCs w:val="16"/>
      <w:lang w:eastAsia="ru-RU"/>
    </w:rPr>
  </w:style>
  <w:style w:type="paragraph" w:styleId="afd">
    <w:name w:val="Normal (Web)"/>
    <w:basedOn w:val="a3"/>
    <w:uiPriority w:val="99"/>
    <w:rsid w:val="00023FEA"/>
    <w:pPr>
      <w:spacing w:before="100" w:beforeAutospacing="1" w:after="100" w:afterAutospacing="1"/>
    </w:pPr>
    <w:rPr>
      <w:rFonts w:eastAsia="Times New Roman"/>
      <w:szCs w:val="24"/>
      <w:lang w:eastAsia="ru-RU"/>
    </w:rPr>
  </w:style>
  <w:style w:type="character" w:customStyle="1" w:styleId="urtxtemph">
    <w:name w:val="urtxtemph"/>
    <w:basedOn w:val="a4"/>
    <w:rsid w:val="00023FEA"/>
  </w:style>
  <w:style w:type="character" w:customStyle="1" w:styleId="36">
    <w:name w:val="Знак Знак3"/>
    <w:semiHidden/>
    <w:rsid w:val="00023FEA"/>
    <w:rPr>
      <w:sz w:val="24"/>
      <w:szCs w:val="24"/>
      <w:lang w:val="ru-RU" w:eastAsia="ru-RU" w:bidi="ar-SA"/>
    </w:rPr>
  </w:style>
  <w:style w:type="character" w:customStyle="1" w:styleId="25">
    <w:name w:val="Знак Знак2"/>
    <w:semiHidden/>
    <w:rsid w:val="00023FEA"/>
    <w:rPr>
      <w:sz w:val="24"/>
      <w:szCs w:val="24"/>
      <w:lang w:val="ru-RU" w:eastAsia="ru-RU" w:bidi="ar-SA"/>
    </w:rPr>
  </w:style>
  <w:style w:type="paragraph" w:customStyle="1" w:styleId="afe">
    <w:name w:val="Текст МУ"/>
    <w:basedOn w:val="a3"/>
    <w:rsid w:val="00023FEA"/>
    <w:pPr>
      <w:suppressAutoHyphens/>
      <w:spacing w:before="180" w:after="120"/>
    </w:pPr>
    <w:rPr>
      <w:rFonts w:eastAsia="Times New Roman"/>
      <w:szCs w:val="20"/>
      <w:lang w:eastAsia="ar-SA"/>
    </w:rPr>
  </w:style>
  <w:style w:type="paragraph" w:customStyle="1" w:styleId="13">
    <w:name w:val="Список 1"/>
    <w:basedOn w:val="a"/>
    <w:link w:val="14"/>
    <w:qFormat/>
    <w:rsid w:val="00023FEA"/>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eastAsia="ru-RU"/>
    </w:rPr>
  </w:style>
  <w:style w:type="character" w:customStyle="1" w:styleId="14">
    <w:name w:val="Список 1 Знак"/>
    <w:link w:val="13"/>
    <w:rsid w:val="00023FEA"/>
    <w:rPr>
      <w:rFonts w:ascii="Times New Roman" w:eastAsia="Times New Roman" w:hAnsi="Times New Roman" w:cs="Times New Roman"/>
      <w:sz w:val="24"/>
      <w:szCs w:val="20"/>
      <w:lang w:eastAsia="ru-RU"/>
    </w:rPr>
  </w:style>
  <w:style w:type="paragraph" w:styleId="a">
    <w:name w:val="List Bullet"/>
    <w:basedOn w:val="a3"/>
    <w:unhideWhenUsed/>
    <w:rsid w:val="00023FEA"/>
    <w:pPr>
      <w:numPr>
        <w:numId w:val="1"/>
      </w:numPr>
      <w:contextualSpacing/>
    </w:pPr>
  </w:style>
  <w:style w:type="paragraph" w:customStyle="1" w:styleId="15">
    <w:name w:val="Название объекта1"/>
    <w:basedOn w:val="a3"/>
    <w:next w:val="a3"/>
    <w:rsid w:val="00023FEA"/>
    <w:pPr>
      <w:suppressAutoHyphens/>
      <w:jc w:val="center"/>
    </w:pPr>
    <w:rPr>
      <w:rFonts w:ascii="Arial Narrow" w:eastAsia="Times New Roman" w:hAnsi="Arial Narrow" w:cs="Arial Narrow"/>
      <w:b/>
      <w:bCs/>
      <w:color w:val="000080"/>
      <w:sz w:val="20"/>
      <w:szCs w:val="24"/>
      <w:lang w:eastAsia="ar-SA"/>
    </w:rPr>
  </w:style>
  <w:style w:type="paragraph" w:customStyle="1" w:styleId="aff">
    <w:name w:val="Заголовок приложения"/>
    <w:basedOn w:val="a3"/>
    <w:next w:val="a3"/>
    <w:rsid w:val="00023FEA"/>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6">
    <w:name w:val="Название объекта2"/>
    <w:basedOn w:val="a3"/>
    <w:next w:val="a3"/>
    <w:rsid w:val="00023FEA"/>
    <w:pPr>
      <w:suppressAutoHyphens/>
    </w:pPr>
    <w:rPr>
      <w:rFonts w:eastAsia="Times New Roman"/>
      <w:b/>
      <w:bCs/>
      <w:sz w:val="20"/>
      <w:szCs w:val="20"/>
      <w:lang w:eastAsia="ar-SA"/>
    </w:rPr>
  </w:style>
  <w:style w:type="paragraph" w:styleId="16">
    <w:name w:val="index 1"/>
    <w:basedOn w:val="a3"/>
    <w:next w:val="a3"/>
    <w:autoRedefine/>
    <w:semiHidden/>
    <w:rsid w:val="00023FEA"/>
    <w:rPr>
      <w:rFonts w:eastAsia="Times New Roman"/>
      <w:szCs w:val="24"/>
      <w:lang w:eastAsia="ru-RU"/>
    </w:rPr>
  </w:style>
  <w:style w:type="paragraph" w:customStyle="1" w:styleId="aff0">
    <w:name w:val="М_Обычный"/>
    <w:basedOn w:val="a3"/>
    <w:uiPriority w:val="99"/>
    <w:rsid w:val="00023FEA"/>
    <w:rPr>
      <w:lang w:eastAsia="ru-RU"/>
    </w:rPr>
  </w:style>
  <w:style w:type="paragraph" w:styleId="27">
    <w:name w:val="Body Text 2"/>
    <w:basedOn w:val="a3"/>
    <w:link w:val="28"/>
    <w:unhideWhenUsed/>
    <w:rsid w:val="00023FEA"/>
    <w:pPr>
      <w:spacing w:after="120" w:line="480" w:lineRule="auto"/>
    </w:pPr>
  </w:style>
  <w:style w:type="character" w:customStyle="1" w:styleId="28">
    <w:name w:val="Основной текст 2 Знак"/>
    <w:basedOn w:val="a4"/>
    <w:link w:val="27"/>
    <w:rsid w:val="00023FEA"/>
    <w:rPr>
      <w:rFonts w:ascii="Times New Roman" w:eastAsia="Calibri" w:hAnsi="Times New Roman" w:cs="Times New Roman"/>
      <w:sz w:val="24"/>
    </w:rPr>
  </w:style>
  <w:style w:type="character" w:customStyle="1" w:styleId="24">
    <w:name w:val="Список 2 Знак"/>
    <w:basedOn w:val="a4"/>
    <w:link w:val="20"/>
    <w:rsid w:val="00023FEA"/>
    <w:rPr>
      <w:rFonts w:ascii="Times New Roman" w:eastAsia="Times New Roman" w:hAnsi="Times New Roman" w:cs="Times New Roman"/>
      <w:sz w:val="24"/>
      <w:szCs w:val="20"/>
      <w:lang w:eastAsia="ru-RU"/>
    </w:rPr>
  </w:style>
  <w:style w:type="paragraph" w:customStyle="1" w:styleId="a1">
    <w:name w:val="Обычный + Черный"/>
    <w:aliases w:val="Перед:  0 пт"/>
    <w:basedOn w:val="a3"/>
    <w:rsid w:val="00023FEA"/>
    <w:pPr>
      <w:widowControl w:val="0"/>
      <w:numPr>
        <w:numId w:val="3"/>
      </w:numPr>
      <w:overflowPunct w:val="0"/>
      <w:autoSpaceDE w:val="0"/>
      <w:autoSpaceDN w:val="0"/>
      <w:adjustRightInd w:val="0"/>
      <w:textAlignment w:val="baseline"/>
    </w:pPr>
    <w:rPr>
      <w:rFonts w:eastAsia="Times New Roman"/>
      <w:bCs/>
      <w:color w:val="000000"/>
      <w:szCs w:val="20"/>
      <w:lang w:eastAsia="ru-RU"/>
    </w:rPr>
  </w:style>
  <w:style w:type="paragraph" w:styleId="aff1">
    <w:name w:val="Body Text Indent"/>
    <w:basedOn w:val="a3"/>
    <w:link w:val="aff2"/>
    <w:rsid w:val="00023FEA"/>
    <w:pPr>
      <w:spacing w:after="120"/>
      <w:ind w:left="283"/>
    </w:pPr>
    <w:rPr>
      <w:rFonts w:eastAsia="Times New Roman"/>
      <w:szCs w:val="24"/>
      <w:lang w:eastAsia="ru-RU"/>
    </w:rPr>
  </w:style>
  <w:style w:type="character" w:customStyle="1" w:styleId="aff2">
    <w:name w:val="Основной текст с отступом Знак"/>
    <w:basedOn w:val="a4"/>
    <w:link w:val="aff1"/>
    <w:rsid w:val="00023FEA"/>
    <w:rPr>
      <w:rFonts w:ascii="Times New Roman" w:eastAsia="Times New Roman" w:hAnsi="Times New Roman" w:cs="Times New Roman"/>
      <w:sz w:val="24"/>
      <w:szCs w:val="24"/>
      <w:lang w:eastAsia="ru-RU"/>
    </w:rPr>
  </w:style>
  <w:style w:type="paragraph" w:styleId="aff3">
    <w:name w:val="List Paragraph"/>
    <w:basedOn w:val="a3"/>
    <w:link w:val="aff4"/>
    <w:uiPriority w:val="1"/>
    <w:qFormat/>
    <w:rsid w:val="00023FEA"/>
    <w:pPr>
      <w:ind w:left="720"/>
      <w:contextualSpacing/>
    </w:pPr>
    <w:rPr>
      <w:rFonts w:eastAsia="Times New Roman"/>
      <w:szCs w:val="24"/>
      <w:lang w:eastAsia="ru-RU"/>
    </w:rPr>
  </w:style>
  <w:style w:type="character" w:customStyle="1" w:styleId="210">
    <w:name w:val="Заголовок 2 Знак1"/>
    <w:aliases w:val="Заголовок 2 Знак Знак,1.1. Знак"/>
    <w:rsid w:val="00023FEA"/>
    <w:rPr>
      <w:rFonts w:ascii="Arial" w:eastAsia="Times New Roman" w:hAnsi="Arial" w:cs="Arial"/>
      <w:b/>
      <w:bCs/>
      <w:i/>
      <w:iCs/>
      <w:sz w:val="28"/>
      <w:szCs w:val="28"/>
      <w:lang w:eastAsia="ru-RU"/>
    </w:rPr>
  </w:style>
  <w:style w:type="paragraph" w:customStyle="1" w:styleId="2">
    <w:name w:val="м_Заголовок2"/>
    <w:basedOn w:val="a3"/>
    <w:qFormat/>
    <w:rsid w:val="00023FEA"/>
    <w:pPr>
      <w:keepNext/>
      <w:numPr>
        <w:ilvl w:val="1"/>
        <w:numId w:val="4"/>
      </w:numPr>
      <w:tabs>
        <w:tab w:val="left" w:pos="425"/>
      </w:tabs>
      <w:outlineLvl w:val="1"/>
    </w:pPr>
    <w:rPr>
      <w:rFonts w:ascii="Arial" w:eastAsia="Times New Roman" w:hAnsi="Arial" w:cs="Arial"/>
      <w:b/>
      <w:caps/>
      <w:szCs w:val="32"/>
      <w:lang w:eastAsia="ru-RU"/>
    </w:rPr>
  </w:style>
  <w:style w:type="paragraph" w:customStyle="1" w:styleId="1">
    <w:name w:val="м_Заголовок 1"/>
    <w:basedOn w:val="aff3"/>
    <w:qFormat/>
    <w:rsid w:val="00023FEA"/>
    <w:pPr>
      <w:numPr>
        <w:numId w:val="5"/>
      </w:numPr>
      <w:ind w:firstLine="0"/>
    </w:pPr>
  </w:style>
  <w:style w:type="paragraph" w:styleId="aff5">
    <w:name w:val="Title"/>
    <w:basedOn w:val="a3"/>
    <w:next w:val="a3"/>
    <w:link w:val="aff6"/>
    <w:qFormat/>
    <w:rsid w:val="00023FEA"/>
    <w:pPr>
      <w:jc w:val="center"/>
    </w:pPr>
    <w:rPr>
      <w:rFonts w:ascii="Arial" w:eastAsiaTheme="majorEastAsia" w:hAnsi="Arial" w:cstheme="majorBidi"/>
      <w:b/>
      <w:spacing w:val="5"/>
      <w:kern w:val="28"/>
      <w:sz w:val="20"/>
      <w:szCs w:val="52"/>
      <w:lang w:eastAsia="ru-RU"/>
    </w:rPr>
  </w:style>
  <w:style w:type="character" w:customStyle="1" w:styleId="aff6">
    <w:name w:val="Название Знак"/>
    <w:basedOn w:val="a4"/>
    <w:link w:val="aff5"/>
    <w:rsid w:val="00023FEA"/>
    <w:rPr>
      <w:rFonts w:ascii="Arial" w:eastAsiaTheme="majorEastAsia" w:hAnsi="Arial" w:cstheme="majorBidi"/>
      <w:b/>
      <w:spacing w:val="5"/>
      <w:kern w:val="28"/>
      <w:sz w:val="20"/>
      <w:szCs w:val="52"/>
      <w:lang w:eastAsia="ru-RU"/>
    </w:rPr>
  </w:style>
  <w:style w:type="character" w:styleId="aff7">
    <w:name w:val="page number"/>
    <w:basedOn w:val="a4"/>
    <w:rsid w:val="00023FEA"/>
  </w:style>
  <w:style w:type="paragraph" w:customStyle="1" w:styleId="ConsNormal">
    <w:name w:val="ConsNormal"/>
    <w:rsid w:val="00023FE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f8">
    <w:name w:val="FollowedHyperlink"/>
    <w:rsid w:val="00023FEA"/>
    <w:rPr>
      <w:color w:val="800080"/>
      <w:u w:val="single"/>
    </w:rPr>
  </w:style>
  <w:style w:type="paragraph" w:styleId="aff9">
    <w:name w:val="Block Text"/>
    <w:basedOn w:val="a3"/>
    <w:rsid w:val="00023FEA"/>
    <w:pPr>
      <w:autoSpaceDE w:val="0"/>
      <w:autoSpaceDN w:val="0"/>
      <w:adjustRightInd w:val="0"/>
      <w:ind w:left="540" w:right="-82"/>
    </w:pPr>
    <w:rPr>
      <w:rFonts w:eastAsia="Times New Roman"/>
      <w:i/>
      <w:szCs w:val="24"/>
      <w:lang w:eastAsia="ru-RU"/>
    </w:rPr>
  </w:style>
  <w:style w:type="paragraph" w:customStyle="1" w:styleId="affa">
    <w:name w:val="текст"/>
    <w:basedOn w:val="a3"/>
    <w:rsid w:val="00023FE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b">
    <w:name w:val="Emphasis"/>
    <w:qFormat/>
    <w:rsid w:val="00023FEA"/>
    <w:rPr>
      <w:i/>
      <w:iCs/>
    </w:rPr>
  </w:style>
  <w:style w:type="paragraph" w:customStyle="1" w:styleId="affc">
    <w:name w:val="Словарная статья"/>
    <w:basedOn w:val="a3"/>
    <w:next w:val="a3"/>
    <w:rsid w:val="00023FEA"/>
    <w:pPr>
      <w:autoSpaceDE w:val="0"/>
      <w:autoSpaceDN w:val="0"/>
      <w:adjustRightInd w:val="0"/>
      <w:ind w:right="118"/>
    </w:pPr>
    <w:rPr>
      <w:rFonts w:ascii="Arial" w:eastAsia="Times New Roman" w:hAnsi="Arial"/>
      <w:sz w:val="20"/>
      <w:szCs w:val="20"/>
      <w:lang w:eastAsia="ru-RU"/>
    </w:rPr>
  </w:style>
  <w:style w:type="paragraph" w:styleId="affd">
    <w:name w:val="Plain Text"/>
    <w:basedOn w:val="a3"/>
    <w:link w:val="affe"/>
    <w:rsid w:val="00023FEA"/>
    <w:rPr>
      <w:rFonts w:ascii="Courier New" w:eastAsia="Times New Roman" w:hAnsi="Courier New"/>
      <w:sz w:val="20"/>
      <w:szCs w:val="20"/>
      <w:lang w:eastAsia="ru-RU"/>
    </w:rPr>
  </w:style>
  <w:style w:type="character" w:customStyle="1" w:styleId="affe">
    <w:name w:val="Текст Знак"/>
    <w:basedOn w:val="a4"/>
    <w:link w:val="affd"/>
    <w:rsid w:val="00023FEA"/>
    <w:rPr>
      <w:rFonts w:ascii="Courier New" w:eastAsia="Times New Roman" w:hAnsi="Courier New" w:cs="Times New Roman"/>
      <w:sz w:val="20"/>
      <w:szCs w:val="20"/>
      <w:lang w:eastAsia="ru-RU"/>
    </w:rPr>
  </w:style>
  <w:style w:type="character" w:customStyle="1" w:styleId="urtxtstd">
    <w:name w:val="urtxtstd"/>
    <w:basedOn w:val="a4"/>
    <w:rsid w:val="00023FEA"/>
  </w:style>
  <w:style w:type="paragraph" w:customStyle="1" w:styleId="u">
    <w:name w:val="u"/>
    <w:basedOn w:val="a3"/>
    <w:rsid w:val="00023FEA"/>
    <w:pPr>
      <w:spacing w:before="100" w:beforeAutospacing="1" w:after="100" w:afterAutospacing="1"/>
    </w:pPr>
    <w:rPr>
      <w:rFonts w:eastAsia="Times New Roman"/>
      <w:szCs w:val="24"/>
      <w:lang w:eastAsia="ru-RU"/>
    </w:rPr>
  </w:style>
  <w:style w:type="paragraph" w:customStyle="1" w:styleId="ConsPlusNonformat">
    <w:name w:val="ConsPlusNonformat"/>
    <w:rsid w:val="00023FE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ieldtitlesmall1">
    <w:name w:val="fieldtitlesmall1"/>
    <w:rsid w:val="00023FEA"/>
    <w:rPr>
      <w:rFonts w:ascii="Arial" w:hAnsi="Arial" w:cs="Arial" w:hint="default"/>
      <w:b w:val="0"/>
      <w:bCs w:val="0"/>
      <w:i w:val="0"/>
      <w:iCs w:val="0"/>
      <w:sz w:val="15"/>
      <w:szCs w:val="15"/>
    </w:rPr>
  </w:style>
  <w:style w:type="paragraph" w:customStyle="1" w:styleId="afff">
    <w:name w:val="a"/>
    <w:basedOn w:val="a3"/>
    <w:rsid w:val="00023FEA"/>
    <w:pPr>
      <w:spacing w:after="180"/>
      <w:ind w:left="5670"/>
    </w:pPr>
    <w:rPr>
      <w:rFonts w:eastAsia="Times New Roman"/>
      <w:szCs w:val="24"/>
      <w:lang w:eastAsia="ru-RU"/>
    </w:rPr>
  </w:style>
  <w:style w:type="character" w:customStyle="1" w:styleId="S01">
    <w:name w:val="S_Термин01"/>
    <w:rsid w:val="00023FEA"/>
    <w:rPr>
      <w:rFonts w:ascii="Arial" w:hAnsi="Arial" w:cs="Arial"/>
      <w:b/>
      <w:i/>
      <w:caps/>
      <w:sz w:val="20"/>
      <w:szCs w:val="20"/>
      <w:lang w:val="ru-RU" w:eastAsia="ru-RU" w:bidi="ar-SA"/>
    </w:rPr>
  </w:style>
  <w:style w:type="paragraph" w:customStyle="1" w:styleId="afff0">
    <w:name w:val="Прижатый влево"/>
    <w:basedOn w:val="a3"/>
    <w:next w:val="a3"/>
    <w:rsid w:val="00023FEA"/>
    <w:pPr>
      <w:suppressAutoHyphens/>
      <w:autoSpaceDE w:val="0"/>
    </w:pPr>
    <w:rPr>
      <w:rFonts w:ascii="Arial" w:eastAsia="Times New Roman" w:hAnsi="Arial" w:cs="Arial"/>
      <w:sz w:val="20"/>
      <w:szCs w:val="20"/>
      <w:lang w:eastAsia="ar-SA"/>
    </w:rPr>
  </w:style>
  <w:style w:type="paragraph" w:customStyle="1" w:styleId="npb">
    <w:name w:val="npb"/>
    <w:basedOn w:val="a3"/>
    <w:rsid w:val="00023FEA"/>
    <w:pPr>
      <w:suppressAutoHyphens/>
      <w:spacing w:before="15" w:after="15"/>
      <w:jc w:val="center"/>
    </w:pPr>
    <w:rPr>
      <w:rFonts w:eastAsia="Times New Roman"/>
      <w:b/>
      <w:bCs/>
      <w:color w:val="800000"/>
      <w:sz w:val="28"/>
      <w:szCs w:val="28"/>
      <w:lang w:eastAsia="ar-SA"/>
    </w:rPr>
  </w:style>
  <w:style w:type="paragraph" w:styleId="afff1">
    <w:name w:val="endnote text"/>
    <w:basedOn w:val="a3"/>
    <w:link w:val="afff2"/>
    <w:rsid w:val="00023FEA"/>
    <w:rPr>
      <w:rFonts w:eastAsia="Times New Roman"/>
      <w:sz w:val="20"/>
      <w:szCs w:val="20"/>
      <w:lang w:eastAsia="ru-RU"/>
    </w:rPr>
  </w:style>
  <w:style w:type="character" w:customStyle="1" w:styleId="afff2">
    <w:name w:val="Текст концевой сноски Знак"/>
    <w:basedOn w:val="a4"/>
    <w:link w:val="afff1"/>
    <w:rsid w:val="00023FEA"/>
    <w:rPr>
      <w:rFonts w:ascii="Times New Roman" w:eastAsia="Times New Roman" w:hAnsi="Times New Roman" w:cs="Times New Roman"/>
      <w:sz w:val="20"/>
      <w:szCs w:val="20"/>
      <w:lang w:eastAsia="ru-RU"/>
    </w:rPr>
  </w:style>
  <w:style w:type="character" w:styleId="afff3">
    <w:name w:val="endnote reference"/>
    <w:rsid w:val="00023FEA"/>
    <w:rPr>
      <w:vertAlign w:val="superscript"/>
    </w:rPr>
  </w:style>
  <w:style w:type="character" w:customStyle="1" w:styleId="52">
    <w:name w:val="Знак Знак5"/>
    <w:basedOn w:val="a4"/>
    <w:rsid w:val="00023FEA"/>
  </w:style>
  <w:style w:type="paragraph" w:customStyle="1" w:styleId="a0">
    <w:name w:val="перечень"/>
    <w:basedOn w:val="a3"/>
    <w:rsid w:val="00023FEA"/>
    <w:pPr>
      <w:widowControl w:val="0"/>
      <w:numPr>
        <w:numId w:val="6"/>
      </w:numPr>
      <w:overflowPunct w:val="0"/>
      <w:autoSpaceDE w:val="0"/>
      <w:autoSpaceDN w:val="0"/>
      <w:adjustRightInd w:val="0"/>
      <w:spacing w:after="160"/>
      <w:textAlignment w:val="baseline"/>
    </w:pPr>
    <w:rPr>
      <w:rFonts w:eastAsia="Times New Roman"/>
      <w:szCs w:val="24"/>
      <w:lang w:eastAsia="ru-RU"/>
    </w:rPr>
  </w:style>
  <w:style w:type="paragraph" w:customStyle="1" w:styleId="Default">
    <w:name w:val="Default"/>
    <w:rsid w:val="00023F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9">
    <w:name w:val="Body Text Indent 2"/>
    <w:basedOn w:val="a3"/>
    <w:link w:val="2a"/>
    <w:rsid w:val="00023FEA"/>
    <w:pPr>
      <w:spacing w:after="120" w:line="480" w:lineRule="auto"/>
      <w:ind w:left="283"/>
    </w:pPr>
    <w:rPr>
      <w:rFonts w:eastAsia="Times New Roman"/>
      <w:szCs w:val="24"/>
      <w:lang w:eastAsia="ru-RU"/>
    </w:rPr>
  </w:style>
  <w:style w:type="character" w:customStyle="1" w:styleId="2a">
    <w:name w:val="Основной текст с отступом 2 Знак"/>
    <w:basedOn w:val="a4"/>
    <w:link w:val="29"/>
    <w:rsid w:val="00023FEA"/>
    <w:rPr>
      <w:rFonts w:ascii="Times New Roman" w:eastAsia="Times New Roman" w:hAnsi="Times New Roman" w:cs="Times New Roman"/>
      <w:sz w:val="24"/>
      <w:szCs w:val="24"/>
      <w:lang w:eastAsia="ru-RU"/>
    </w:rPr>
  </w:style>
  <w:style w:type="paragraph" w:customStyle="1" w:styleId="220">
    <w:name w:val="Основной текст 22"/>
    <w:basedOn w:val="a3"/>
    <w:rsid w:val="00023FEA"/>
    <w:rPr>
      <w:rFonts w:eastAsia="Times New Roman"/>
      <w:sz w:val="28"/>
      <w:szCs w:val="20"/>
      <w:lang w:eastAsia="ru-RU"/>
    </w:rPr>
  </w:style>
  <w:style w:type="paragraph" w:customStyle="1" w:styleId="FR5">
    <w:name w:val="FR5"/>
    <w:rsid w:val="00B17FE1"/>
    <w:pPr>
      <w:widowControl w:val="0"/>
      <w:autoSpaceDE w:val="0"/>
      <w:autoSpaceDN w:val="0"/>
      <w:adjustRightInd w:val="0"/>
      <w:spacing w:after="0" w:line="240" w:lineRule="auto"/>
    </w:pPr>
    <w:rPr>
      <w:rFonts w:ascii="Arial" w:eastAsia="Times New Roman" w:hAnsi="Arial" w:cs="Arial"/>
      <w:i/>
      <w:iCs/>
      <w:sz w:val="20"/>
      <w:szCs w:val="20"/>
      <w:lang w:eastAsia="ru-RU"/>
    </w:rPr>
  </w:style>
  <w:style w:type="character" w:customStyle="1" w:styleId="40">
    <w:name w:val="Заголовок 4 Знак"/>
    <w:basedOn w:val="a4"/>
    <w:link w:val="4"/>
    <w:uiPriority w:val="9"/>
    <w:semiHidden/>
    <w:rsid w:val="008E1F08"/>
    <w:rPr>
      <w:rFonts w:asciiTheme="majorHAnsi" w:eastAsiaTheme="majorEastAsia" w:hAnsiTheme="majorHAnsi" w:cstheme="majorBidi"/>
      <w:b/>
      <w:bCs/>
      <w:i/>
      <w:iCs/>
      <w:color w:val="4F81BD" w:themeColor="accent1"/>
      <w:sz w:val="24"/>
    </w:rPr>
  </w:style>
  <w:style w:type="paragraph" w:customStyle="1" w:styleId="afff4">
    <w:name w:val="Термин МУ"/>
    <w:basedOn w:val="afe"/>
    <w:link w:val="afff5"/>
    <w:rsid w:val="00550962"/>
    <w:pPr>
      <w:suppressAutoHyphens w:val="0"/>
    </w:pPr>
    <w:rPr>
      <w:rFonts w:ascii="Arial" w:hAnsi="Arial"/>
      <w:b/>
      <w:bCs/>
      <w:i/>
      <w:iCs/>
      <w:lang w:eastAsia="ru-RU"/>
    </w:rPr>
  </w:style>
  <w:style w:type="character" w:customStyle="1" w:styleId="afff5">
    <w:name w:val="Термин МУ Знак"/>
    <w:link w:val="afff4"/>
    <w:rsid w:val="00550962"/>
    <w:rPr>
      <w:rFonts w:ascii="Arial" w:eastAsia="Times New Roman" w:hAnsi="Arial" w:cs="Times New Roman"/>
      <w:b/>
      <w:bCs/>
      <w:i/>
      <w:iCs/>
      <w:sz w:val="24"/>
      <w:szCs w:val="20"/>
      <w:lang w:eastAsia="ru-RU"/>
    </w:rPr>
  </w:style>
  <w:style w:type="character" w:customStyle="1" w:styleId="objecttitletxt">
    <w:name w:val="objecttitletxt"/>
    <w:basedOn w:val="a4"/>
    <w:rsid w:val="00EA02AB"/>
  </w:style>
  <w:style w:type="paragraph" w:customStyle="1" w:styleId="37">
    <w:name w:val="Стиль3"/>
    <w:basedOn w:val="a3"/>
    <w:rsid w:val="00F71290"/>
    <w:pPr>
      <w:jc w:val="left"/>
    </w:pPr>
    <w:rPr>
      <w:rFonts w:ascii="Arial" w:eastAsia="Times New Roman" w:hAnsi="Arial" w:cs="Arial"/>
      <w:b/>
      <w:bCs/>
      <w:caps/>
      <w:snapToGrid w:val="0"/>
      <w:color w:val="AF931D"/>
      <w:sz w:val="32"/>
      <w:szCs w:val="32"/>
      <w:lang w:eastAsia="ru-RU"/>
    </w:rPr>
  </w:style>
  <w:style w:type="character" w:customStyle="1" w:styleId="apple-converted-space">
    <w:name w:val="apple-converted-space"/>
    <w:basedOn w:val="a4"/>
    <w:rsid w:val="00C032FA"/>
  </w:style>
  <w:style w:type="paragraph" w:customStyle="1" w:styleId="ConsPlusCell">
    <w:name w:val="ConsPlusCell"/>
    <w:uiPriority w:val="99"/>
    <w:rsid w:val="002F2666"/>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6">
    <w:name w:val="Revision"/>
    <w:hidden/>
    <w:uiPriority w:val="99"/>
    <w:semiHidden/>
    <w:rsid w:val="00B0245D"/>
    <w:pPr>
      <w:spacing w:after="0" w:line="240" w:lineRule="auto"/>
    </w:pPr>
    <w:rPr>
      <w:rFonts w:ascii="Times New Roman" w:eastAsia="Calibri" w:hAnsi="Times New Roman" w:cs="Times New Roman"/>
      <w:sz w:val="24"/>
    </w:rPr>
  </w:style>
  <w:style w:type="paragraph" w:customStyle="1" w:styleId="17">
    <w:name w:val="Текст 1"/>
    <w:basedOn w:val="21"/>
    <w:link w:val="18"/>
    <w:rsid w:val="00CD44FB"/>
    <w:pPr>
      <w:keepNext w:val="0"/>
      <w:widowControl w:val="0"/>
      <w:tabs>
        <w:tab w:val="num" w:pos="426"/>
      </w:tabs>
      <w:overflowPunct w:val="0"/>
      <w:autoSpaceDE w:val="0"/>
      <w:autoSpaceDN w:val="0"/>
      <w:adjustRightInd w:val="0"/>
      <w:spacing w:after="60"/>
      <w:ind w:left="425" w:hanging="425"/>
      <w:textAlignment w:val="baseline"/>
    </w:pPr>
    <w:rPr>
      <w:rFonts w:ascii="Times New Roman" w:eastAsia="Times New Roman" w:hAnsi="Times New Roman" w:cs="Times New Roman"/>
      <w:b w:val="0"/>
      <w:bCs w:val="0"/>
      <w:iCs w:val="0"/>
      <w:caps w:val="0"/>
      <w:szCs w:val="20"/>
      <w:lang w:eastAsia="ru-RU"/>
    </w:rPr>
  </w:style>
  <w:style w:type="character" w:customStyle="1" w:styleId="18">
    <w:name w:val="Текст 1 Знак"/>
    <w:link w:val="17"/>
    <w:rsid w:val="00CD44FB"/>
    <w:rPr>
      <w:rFonts w:ascii="Times New Roman" w:eastAsia="Times New Roman" w:hAnsi="Times New Roman" w:cs="Times New Roman"/>
      <w:sz w:val="24"/>
      <w:szCs w:val="20"/>
      <w:lang w:eastAsia="ru-RU"/>
    </w:rPr>
  </w:style>
  <w:style w:type="table" w:styleId="afff7">
    <w:name w:val="Table Grid"/>
    <w:basedOn w:val="a5"/>
    <w:uiPriority w:val="39"/>
    <w:rsid w:val="00121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8">
    <w:name w:val="Текст таблицы"/>
    <w:basedOn w:val="a3"/>
    <w:uiPriority w:val="99"/>
    <w:rsid w:val="00D902D0"/>
    <w:pPr>
      <w:spacing w:before="120" w:after="120"/>
    </w:pPr>
    <w:rPr>
      <w:rFonts w:eastAsia="Times New Roman"/>
      <w:szCs w:val="24"/>
      <w:lang w:eastAsia="ru-RU"/>
    </w:rPr>
  </w:style>
  <w:style w:type="paragraph" w:customStyle="1" w:styleId="ConsPlusNormal">
    <w:name w:val="ConsPlusNormal"/>
    <w:rsid w:val="005E3040"/>
    <w:pPr>
      <w:autoSpaceDE w:val="0"/>
      <w:autoSpaceDN w:val="0"/>
      <w:adjustRightInd w:val="0"/>
      <w:spacing w:after="0" w:line="240" w:lineRule="auto"/>
    </w:pPr>
    <w:rPr>
      <w:rFonts w:ascii="Times New Roman" w:hAnsi="Times New Roman" w:cs="Times New Roman"/>
      <w:sz w:val="24"/>
      <w:szCs w:val="24"/>
    </w:rPr>
  </w:style>
  <w:style w:type="paragraph" w:customStyle="1" w:styleId="FORMATTEXT">
    <w:name w:val=".FORMATTEXT"/>
    <w:uiPriority w:val="99"/>
    <w:rsid w:val="001164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ff9">
    <w:name w:val="заголовок таблицы"/>
    <w:basedOn w:val="a3"/>
    <w:next w:val="a3"/>
    <w:qFormat/>
    <w:rsid w:val="004D450B"/>
    <w:pPr>
      <w:jc w:val="center"/>
    </w:pPr>
    <w:rPr>
      <w:rFonts w:ascii="Arial" w:hAnsi="Arial" w:cs="Arial"/>
      <w:b/>
      <w:caps/>
      <w:sz w:val="16"/>
      <w:szCs w:val="16"/>
      <w:u w:color="000000"/>
    </w:rPr>
  </w:style>
  <w:style w:type="paragraph" w:customStyle="1" w:styleId="a2">
    <w:name w:val="список Нумерованный"/>
    <w:basedOn w:val="a3"/>
    <w:qFormat/>
    <w:rsid w:val="004D450B"/>
    <w:pPr>
      <w:numPr>
        <w:numId w:val="24"/>
      </w:numPr>
      <w:spacing w:before="60" w:after="120"/>
    </w:pPr>
  </w:style>
  <w:style w:type="character" w:customStyle="1" w:styleId="lrzxr">
    <w:name w:val="lrzxr"/>
    <w:basedOn w:val="a4"/>
    <w:rsid w:val="00E92B72"/>
  </w:style>
  <w:style w:type="character" w:customStyle="1" w:styleId="no-wikidata">
    <w:name w:val="no-wikidata"/>
    <w:basedOn w:val="a4"/>
    <w:rsid w:val="00E92B72"/>
  </w:style>
  <w:style w:type="character" w:customStyle="1" w:styleId="aff4">
    <w:name w:val="Абзац списка Знак"/>
    <w:link w:val="aff3"/>
    <w:uiPriority w:val="1"/>
    <w:locked/>
    <w:rsid w:val="00D176A8"/>
    <w:rPr>
      <w:rFonts w:ascii="Times New Roman" w:eastAsia="Times New Roman" w:hAnsi="Times New Roman" w:cs="Times New Roman"/>
      <w:sz w:val="24"/>
      <w:szCs w:val="24"/>
      <w:lang w:eastAsia="ru-RU"/>
    </w:rPr>
  </w:style>
  <w:style w:type="character" w:customStyle="1" w:styleId="whyltd">
    <w:name w:val="whyltd"/>
    <w:rsid w:val="007C248F"/>
  </w:style>
  <w:style w:type="character" w:customStyle="1" w:styleId="S24">
    <w:name w:val="S_Заголовок2_СписокН Знак"/>
    <w:link w:val="S23"/>
    <w:rsid w:val="00CE699A"/>
    <w:rPr>
      <w:rFonts w:ascii="Arial" w:eastAsia="Times New Roman" w:hAnsi="Arial" w:cs="Times New Roman"/>
      <w:b/>
      <w:caps/>
      <w:sz w:val="24"/>
      <w:szCs w:val="24"/>
      <w:lang w:eastAsia="ru-RU"/>
    </w:rPr>
  </w:style>
  <w:style w:type="character" w:styleId="afffa">
    <w:name w:val="Placeholder Text"/>
    <w:basedOn w:val="a4"/>
    <w:uiPriority w:val="99"/>
    <w:semiHidden/>
    <w:rsid w:val="00C3754B"/>
    <w:rPr>
      <w:color w:val="808080"/>
    </w:rPr>
  </w:style>
  <w:style w:type="paragraph" w:customStyle="1" w:styleId="110">
    <w:name w:val="Без интервала11"/>
    <w:qFormat/>
    <w:rsid w:val="00E03CC1"/>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7881">
      <w:bodyDiv w:val="1"/>
      <w:marLeft w:val="0"/>
      <w:marRight w:val="0"/>
      <w:marTop w:val="0"/>
      <w:marBottom w:val="0"/>
      <w:divBdr>
        <w:top w:val="none" w:sz="0" w:space="0" w:color="auto"/>
        <w:left w:val="none" w:sz="0" w:space="0" w:color="auto"/>
        <w:bottom w:val="none" w:sz="0" w:space="0" w:color="auto"/>
        <w:right w:val="none" w:sz="0" w:space="0" w:color="auto"/>
      </w:divBdr>
    </w:div>
    <w:div w:id="119881213">
      <w:bodyDiv w:val="1"/>
      <w:marLeft w:val="0"/>
      <w:marRight w:val="0"/>
      <w:marTop w:val="0"/>
      <w:marBottom w:val="0"/>
      <w:divBdr>
        <w:top w:val="none" w:sz="0" w:space="0" w:color="auto"/>
        <w:left w:val="none" w:sz="0" w:space="0" w:color="auto"/>
        <w:bottom w:val="none" w:sz="0" w:space="0" w:color="auto"/>
        <w:right w:val="none" w:sz="0" w:space="0" w:color="auto"/>
      </w:divBdr>
    </w:div>
    <w:div w:id="135145660">
      <w:bodyDiv w:val="1"/>
      <w:marLeft w:val="0"/>
      <w:marRight w:val="0"/>
      <w:marTop w:val="0"/>
      <w:marBottom w:val="0"/>
      <w:divBdr>
        <w:top w:val="none" w:sz="0" w:space="0" w:color="auto"/>
        <w:left w:val="none" w:sz="0" w:space="0" w:color="auto"/>
        <w:bottom w:val="none" w:sz="0" w:space="0" w:color="auto"/>
        <w:right w:val="none" w:sz="0" w:space="0" w:color="auto"/>
      </w:divBdr>
    </w:div>
    <w:div w:id="150947417">
      <w:bodyDiv w:val="1"/>
      <w:marLeft w:val="0"/>
      <w:marRight w:val="0"/>
      <w:marTop w:val="0"/>
      <w:marBottom w:val="0"/>
      <w:divBdr>
        <w:top w:val="none" w:sz="0" w:space="0" w:color="auto"/>
        <w:left w:val="none" w:sz="0" w:space="0" w:color="auto"/>
        <w:bottom w:val="none" w:sz="0" w:space="0" w:color="auto"/>
        <w:right w:val="none" w:sz="0" w:space="0" w:color="auto"/>
      </w:divBdr>
      <w:divsChild>
        <w:div w:id="1078132853">
          <w:marLeft w:val="446"/>
          <w:marRight w:val="0"/>
          <w:marTop w:val="0"/>
          <w:marBottom w:val="0"/>
          <w:divBdr>
            <w:top w:val="none" w:sz="0" w:space="0" w:color="auto"/>
            <w:left w:val="none" w:sz="0" w:space="0" w:color="auto"/>
            <w:bottom w:val="none" w:sz="0" w:space="0" w:color="auto"/>
            <w:right w:val="none" w:sz="0" w:space="0" w:color="auto"/>
          </w:divBdr>
        </w:div>
        <w:div w:id="1410037562">
          <w:marLeft w:val="446"/>
          <w:marRight w:val="0"/>
          <w:marTop w:val="0"/>
          <w:marBottom w:val="0"/>
          <w:divBdr>
            <w:top w:val="none" w:sz="0" w:space="0" w:color="auto"/>
            <w:left w:val="none" w:sz="0" w:space="0" w:color="auto"/>
            <w:bottom w:val="none" w:sz="0" w:space="0" w:color="auto"/>
            <w:right w:val="none" w:sz="0" w:space="0" w:color="auto"/>
          </w:divBdr>
        </w:div>
      </w:divsChild>
    </w:div>
    <w:div w:id="165248507">
      <w:bodyDiv w:val="1"/>
      <w:marLeft w:val="0"/>
      <w:marRight w:val="0"/>
      <w:marTop w:val="0"/>
      <w:marBottom w:val="0"/>
      <w:divBdr>
        <w:top w:val="none" w:sz="0" w:space="0" w:color="auto"/>
        <w:left w:val="none" w:sz="0" w:space="0" w:color="auto"/>
        <w:bottom w:val="none" w:sz="0" w:space="0" w:color="auto"/>
        <w:right w:val="none" w:sz="0" w:space="0" w:color="auto"/>
      </w:divBdr>
    </w:div>
    <w:div w:id="223033112">
      <w:bodyDiv w:val="1"/>
      <w:marLeft w:val="0"/>
      <w:marRight w:val="0"/>
      <w:marTop w:val="0"/>
      <w:marBottom w:val="0"/>
      <w:divBdr>
        <w:top w:val="none" w:sz="0" w:space="0" w:color="auto"/>
        <w:left w:val="none" w:sz="0" w:space="0" w:color="auto"/>
        <w:bottom w:val="none" w:sz="0" w:space="0" w:color="auto"/>
        <w:right w:val="none" w:sz="0" w:space="0" w:color="auto"/>
      </w:divBdr>
    </w:div>
    <w:div w:id="268053820">
      <w:bodyDiv w:val="1"/>
      <w:marLeft w:val="0"/>
      <w:marRight w:val="0"/>
      <w:marTop w:val="0"/>
      <w:marBottom w:val="0"/>
      <w:divBdr>
        <w:top w:val="none" w:sz="0" w:space="0" w:color="auto"/>
        <w:left w:val="none" w:sz="0" w:space="0" w:color="auto"/>
        <w:bottom w:val="none" w:sz="0" w:space="0" w:color="auto"/>
        <w:right w:val="none" w:sz="0" w:space="0" w:color="auto"/>
      </w:divBdr>
    </w:div>
    <w:div w:id="268903037">
      <w:bodyDiv w:val="1"/>
      <w:marLeft w:val="0"/>
      <w:marRight w:val="0"/>
      <w:marTop w:val="0"/>
      <w:marBottom w:val="0"/>
      <w:divBdr>
        <w:top w:val="none" w:sz="0" w:space="0" w:color="auto"/>
        <w:left w:val="none" w:sz="0" w:space="0" w:color="auto"/>
        <w:bottom w:val="none" w:sz="0" w:space="0" w:color="auto"/>
        <w:right w:val="none" w:sz="0" w:space="0" w:color="auto"/>
      </w:divBdr>
    </w:div>
    <w:div w:id="304438197">
      <w:bodyDiv w:val="1"/>
      <w:marLeft w:val="0"/>
      <w:marRight w:val="0"/>
      <w:marTop w:val="0"/>
      <w:marBottom w:val="0"/>
      <w:divBdr>
        <w:top w:val="none" w:sz="0" w:space="0" w:color="auto"/>
        <w:left w:val="none" w:sz="0" w:space="0" w:color="auto"/>
        <w:bottom w:val="none" w:sz="0" w:space="0" w:color="auto"/>
        <w:right w:val="none" w:sz="0" w:space="0" w:color="auto"/>
      </w:divBdr>
    </w:div>
    <w:div w:id="496918016">
      <w:bodyDiv w:val="1"/>
      <w:marLeft w:val="0"/>
      <w:marRight w:val="0"/>
      <w:marTop w:val="0"/>
      <w:marBottom w:val="0"/>
      <w:divBdr>
        <w:top w:val="none" w:sz="0" w:space="0" w:color="auto"/>
        <w:left w:val="none" w:sz="0" w:space="0" w:color="auto"/>
        <w:bottom w:val="none" w:sz="0" w:space="0" w:color="auto"/>
        <w:right w:val="none" w:sz="0" w:space="0" w:color="auto"/>
      </w:divBdr>
    </w:div>
    <w:div w:id="528296447">
      <w:bodyDiv w:val="1"/>
      <w:marLeft w:val="0"/>
      <w:marRight w:val="0"/>
      <w:marTop w:val="0"/>
      <w:marBottom w:val="0"/>
      <w:divBdr>
        <w:top w:val="none" w:sz="0" w:space="0" w:color="auto"/>
        <w:left w:val="none" w:sz="0" w:space="0" w:color="auto"/>
        <w:bottom w:val="none" w:sz="0" w:space="0" w:color="auto"/>
        <w:right w:val="none" w:sz="0" w:space="0" w:color="auto"/>
      </w:divBdr>
    </w:div>
    <w:div w:id="637959771">
      <w:bodyDiv w:val="1"/>
      <w:marLeft w:val="0"/>
      <w:marRight w:val="0"/>
      <w:marTop w:val="0"/>
      <w:marBottom w:val="0"/>
      <w:divBdr>
        <w:top w:val="none" w:sz="0" w:space="0" w:color="auto"/>
        <w:left w:val="none" w:sz="0" w:space="0" w:color="auto"/>
        <w:bottom w:val="none" w:sz="0" w:space="0" w:color="auto"/>
        <w:right w:val="none" w:sz="0" w:space="0" w:color="auto"/>
      </w:divBdr>
    </w:div>
    <w:div w:id="712580086">
      <w:bodyDiv w:val="1"/>
      <w:marLeft w:val="0"/>
      <w:marRight w:val="0"/>
      <w:marTop w:val="0"/>
      <w:marBottom w:val="0"/>
      <w:divBdr>
        <w:top w:val="none" w:sz="0" w:space="0" w:color="auto"/>
        <w:left w:val="none" w:sz="0" w:space="0" w:color="auto"/>
        <w:bottom w:val="none" w:sz="0" w:space="0" w:color="auto"/>
        <w:right w:val="none" w:sz="0" w:space="0" w:color="auto"/>
      </w:divBdr>
      <w:divsChild>
        <w:div w:id="1439250360">
          <w:marLeft w:val="1123"/>
          <w:marRight w:val="0"/>
          <w:marTop w:val="0"/>
          <w:marBottom w:val="0"/>
          <w:divBdr>
            <w:top w:val="none" w:sz="0" w:space="0" w:color="auto"/>
            <w:left w:val="none" w:sz="0" w:space="0" w:color="auto"/>
            <w:bottom w:val="none" w:sz="0" w:space="0" w:color="auto"/>
            <w:right w:val="none" w:sz="0" w:space="0" w:color="auto"/>
          </w:divBdr>
        </w:div>
        <w:div w:id="210847813">
          <w:marLeft w:val="1123"/>
          <w:marRight w:val="0"/>
          <w:marTop w:val="0"/>
          <w:marBottom w:val="0"/>
          <w:divBdr>
            <w:top w:val="none" w:sz="0" w:space="0" w:color="auto"/>
            <w:left w:val="none" w:sz="0" w:space="0" w:color="auto"/>
            <w:bottom w:val="none" w:sz="0" w:space="0" w:color="auto"/>
            <w:right w:val="none" w:sz="0" w:space="0" w:color="auto"/>
          </w:divBdr>
        </w:div>
        <w:div w:id="454056209">
          <w:marLeft w:val="1123"/>
          <w:marRight w:val="0"/>
          <w:marTop w:val="0"/>
          <w:marBottom w:val="0"/>
          <w:divBdr>
            <w:top w:val="none" w:sz="0" w:space="0" w:color="auto"/>
            <w:left w:val="none" w:sz="0" w:space="0" w:color="auto"/>
            <w:bottom w:val="none" w:sz="0" w:space="0" w:color="auto"/>
            <w:right w:val="none" w:sz="0" w:space="0" w:color="auto"/>
          </w:divBdr>
        </w:div>
        <w:div w:id="923413706">
          <w:marLeft w:val="1123"/>
          <w:marRight w:val="0"/>
          <w:marTop w:val="0"/>
          <w:marBottom w:val="0"/>
          <w:divBdr>
            <w:top w:val="none" w:sz="0" w:space="0" w:color="auto"/>
            <w:left w:val="none" w:sz="0" w:space="0" w:color="auto"/>
            <w:bottom w:val="none" w:sz="0" w:space="0" w:color="auto"/>
            <w:right w:val="none" w:sz="0" w:space="0" w:color="auto"/>
          </w:divBdr>
        </w:div>
        <w:div w:id="1596785612">
          <w:marLeft w:val="1123"/>
          <w:marRight w:val="0"/>
          <w:marTop w:val="0"/>
          <w:marBottom w:val="0"/>
          <w:divBdr>
            <w:top w:val="none" w:sz="0" w:space="0" w:color="auto"/>
            <w:left w:val="none" w:sz="0" w:space="0" w:color="auto"/>
            <w:bottom w:val="none" w:sz="0" w:space="0" w:color="auto"/>
            <w:right w:val="none" w:sz="0" w:space="0" w:color="auto"/>
          </w:divBdr>
        </w:div>
      </w:divsChild>
    </w:div>
    <w:div w:id="712735117">
      <w:bodyDiv w:val="1"/>
      <w:marLeft w:val="0"/>
      <w:marRight w:val="0"/>
      <w:marTop w:val="0"/>
      <w:marBottom w:val="0"/>
      <w:divBdr>
        <w:top w:val="none" w:sz="0" w:space="0" w:color="auto"/>
        <w:left w:val="none" w:sz="0" w:space="0" w:color="auto"/>
        <w:bottom w:val="none" w:sz="0" w:space="0" w:color="auto"/>
        <w:right w:val="none" w:sz="0" w:space="0" w:color="auto"/>
      </w:divBdr>
    </w:div>
    <w:div w:id="762144025">
      <w:bodyDiv w:val="1"/>
      <w:marLeft w:val="0"/>
      <w:marRight w:val="0"/>
      <w:marTop w:val="0"/>
      <w:marBottom w:val="0"/>
      <w:divBdr>
        <w:top w:val="none" w:sz="0" w:space="0" w:color="auto"/>
        <w:left w:val="none" w:sz="0" w:space="0" w:color="auto"/>
        <w:bottom w:val="none" w:sz="0" w:space="0" w:color="auto"/>
        <w:right w:val="none" w:sz="0" w:space="0" w:color="auto"/>
      </w:divBdr>
    </w:div>
    <w:div w:id="841891174">
      <w:bodyDiv w:val="1"/>
      <w:marLeft w:val="0"/>
      <w:marRight w:val="0"/>
      <w:marTop w:val="0"/>
      <w:marBottom w:val="0"/>
      <w:divBdr>
        <w:top w:val="none" w:sz="0" w:space="0" w:color="auto"/>
        <w:left w:val="none" w:sz="0" w:space="0" w:color="auto"/>
        <w:bottom w:val="none" w:sz="0" w:space="0" w:color="auto"/>
        <w:right w:val="none" w:sz="0" w:space="0" w:color="auto"/>
      </w:divBdr>
    </w:div>
    <w:div w:id="886529548">
      <w:bodyDiv w:val="1"/>
      <w:marLeft w:val="0"/>
      <w:marRight w:val="0"/>
      <w:marTop w:val="0"/>
      <w:marBottom w:val="0"/>
      <w:divBdr>
        <w:top w:val="none" w:sz="0" w:space="0" w:color="auto"/>
        <w:left w:val="none" w:sz="0" w:space="0" w:color="auto"/>
        <w:bottom w:val="none" w:sz="0" w:space="0" w:color="auto"/>
        <w:right w:val="none" w:sz="0" w:space="0" w:color="auto"/>
      </w:divBdr>
    </w:div>
    <w:div w:id="895504331">
      <w:bodyDiv w:val="1"/>
      <w:marLeft w:val="0"/>
      <w:marRight w:val="0"/>
      <w:marTop w:val="0"/>
      <w:marBottom w:val="0"/>
      <w:divBdr>
        <w:top w:val="none" w:sz="0" w:space="0" w:color="auto"/>
        <w:left w:val="none" w:sz="0" w:space="0" w:color="auto"/>
        <w:bottom w:val="none" w:sz="0" w:space="0" w:color="auto"/>
        <w:right w:val="none" w:sz="0" w:space="0" w:color="auto"/>
      </w:divBdr>
    </w:div>
    <w:div w:id="964896929">
      <w:bodyDiv w:val="1"/>
      <w:marLeft w:val="0"/>
      <w:marRight w:val="0"/>
      <w:marTop w:val="0"/>
      <w:marBottom w:val="0"/>
      <w:divBdr>
        <w:top w:val="none" w:sz="0" w:space="0" w:color="auto"/>
        <w:left w:val="none" w:sz="0" w:space="0" w:color="auto"/>
        <w:bottom w:val="none" w:sz="0" w:space="0" w:color="auto"/>
        <w:right w:val="none" w:sz="0" w:space="0" w:color="auto"/>
      </w:divBdr>
    </w:div>
    <w:div w:id="1088889910">
      <w:bodyDiv w:val="1"/>
      <w:marLeft w:val="0"/>
      <w:marRight w:val="0"/>
      <w:marTop w:val="0"/>
      <w:marBottom w:val="0"/>
      <w:divBdr>
        <w:top w:val="none" w:sz="0" w:space="0" w:color="auto"/>
        <w:left w:val="none" w:sz="0" w:space="0" w:color="auto"/>
        <w:bottom w:val="none" w:sz="0" w:space="0" w:color="auto"/>
        <w:right w:val="none" w:sz="0" w:space="0" w:color="auto"/>
      </w:divBdr>
    </w:div>
    <w:div w:id="1107697110">
      <w:bodyDiv w:val="1"/>
      <w:marLeft w:val="0"/>
      <w:marRight w:val="0"/>
      <w:marTop w:val="0"/>
      <w:marBottom w:val="0"/>
      <w:divBdr>
        <w:top w:val="none" w:sz="0" w:space="0" w:color="auto"/>
        <w:left w:val="none" w:sz="0" w:space="0" w:color="auto"/>
        <w:bottom w:val="none" w:sz="0" w:space="0" w:color="auto"/>
        <w:right w:val="none" w:sz="0" w:space="0" w:color="auto"/>
      </w:divBdr>
      <w:divsChild>
        <w:div w:id="463810627">
          <w:marLeft w:val="446"/>
          <w:marRight w:val="0"/>
          <w:marTop w:val="0"/>
          <w:marBottom w:val="0"/>
          <w:divBdr>
            <w:top w:val="none" w:sz="0" w:space="0" w:color="auto"/>
            <w:left w:val="none" w:sz="0" w:space="0" w:color="auto"/>
            <w:bottom w:val="none" w:sz="0" w:space="0" w:color="auto"/>
            <w:right w:val="none" w:sz="0" w:space="0" w:color="auto"/>
          </w:divBdr>
        </w:div>
        <w:div w:id="334304632">
          <w:marLeft w:val="446"/>
          <w:marRight w:val="0"/>
          <w:marTop w:val="0"/>
          <w:marBottom w:val="0"/>
          <w:divBdr>
            <w:top w:val="none" w:sz="0" w:space="0" w:color="auto"/>
            <w:left w:val="none" w:sz="0" w:space="0" w:color="auto"/>
            <w:bottom w:val="none" w:sz="0" w:space="0" w:color="auto"/>
            <w:right w:val="none" w:sz="0" w:space="0" w:color="auto"/>
          </w:divBdr>
        </w:div>
        <w:div w:id="276448850">
          <w:marLeft w:val="446"/>
          <w:marRight w:val="0"/>
          <w:marTop w:val="0"/>
          <w:marBottom w:val="0"/>
          <w:divBdr>
            <w:top w:val="none" w:sz="0" w:space="0" w:color="auto"/>
            <w:left w:val="none" w:sz="0" w:space="0" w:color="auto"/>
            <w:bottom w:val="none" w:sz="0" w:space="0" w:color="auto"/>
            <w:right w:val="none" w:sz="0" w:space="0" w:color="auto"/>
          </w:divBdr>
        </w:div>
        <w:div w:id="289554176">
          <w:marLeft w:val="446"/>
          <w:marRight w:val="0"/>
          <w:marTop w:val="0"/>
          <w:marBottom w:val="0"/>
          <w:divBdr>
            <w:top w:val="none" w:sz="0" w:space="0" w:color="auto"/>
            <w:left w:val="none" w:sz="0" w:space="0" w:color="auto"/>
            <w:bottom w:val="none" w:sz="0" w:space="0" w:color="auto"/>
            <w:right w:val="none" w:sz="0" w:space="0" w:color="auto"/>
          </w:divBdr>
        </w:div>
        <w:div w:id="1507939906">
          <w:marLeft w:val="446"/>
          <w:marRight w:val="0"/>
          <w:marTop w:val="0"/>
          <w:marBottom w:val="0"/>
          <w:divBdr>
            <w:top w:val="none" w:sz="0" w:space="0" w:color="auto"/>
            <w:left w:val="none" w:sz="0" w:space="0" w:color="auto"/>
            <w:bottom w:val="none" w:sz="0" w:space="0" w:color="auto"/>
            <w:right w:val="none" w:sz="0" w:space="0" w:color="auto"/>
          </w:divBdr>
        </w:div>
        <w:div w:id="994454812">
          <w:marLeft w:val="446"/>
          <w:marRight w:val="0"/>
          <w:marTop w:val="0"/>
          <w:marBottom w:val="0"/>
          <w:divBdr>
            <w:top w:val="none" w:sz="0" w:space="0" w:color="auto"/>
            <w:left w:val="none" w:sz="0" w:space="0" w:color="auto"/>
            <w:bottom w:val="none" w:sz="0" w:space="0" w:color="auto"/>
            <w:right w:val="none" w:sz="0" w:space="0" w:color="auto"/>
          </w:divBdr>
        </w:div>
        <w:div w:id="445471300">
          <w:marLeft w:val="446"/>
          <w:marRight w:val="0"/>
          <w:marTop w:val="0"/>
          <w:marBottom w:val="0"/>
          <w:divBdr>
            <w:top w:val="none" w:sz="0" w:space="0" w:color="auto"/>
            <w:left w:val="none" w:sz="0" w:space="0" w:color="auto"/>
            <w:bottom w:val="none" w:sz="0" w:space="0" w:color="auto"/>
            <w:right w:val="none" w:sz="0" w:space="0" w:color="auto"/>
          </w:divBdr>
        </w:div>
        <w:div w:id="964847975">
          <w:marLeft w:val="446"/>
          <w:marRight w:val="0"/>
          <w:marTop w:val="0"/>
          <w:marBottom w:val="0"/>
          <w:divBdr>
            <w:top w:val="none" w:sz="0" w:space="0" w:color="auto"/>
            <w:left w:val="none" w:sz="0" w:space="0" w:color="auto"/>
            <w:bottom w:val="none" w:sz="0" w:space="0" w:color="auto"/>
            <w:right w:val="none" w:sz="0" w:space="0" w:color="auto"/>
          </w:divBdr>
        </w:div>
      </w:divsChild>
    </w:div>
    <w:div w:id="1175339207">
      <w:bodyDiv w:val="1"/>
      <w:marLeft w:val="0"/>
      <w:marRight w:val="0"/>
      <w:marTop w:val="0"/>
      <w:marBottom w:val="0"/>
      <w:divBdr>
        <w:top w:val="none" w:sz="0" w:space="0" w:color="auto"/>
        <w:left w:val="none" w:sz="0" w:space="0" w:color="auto"/>
        <w:bottom w:val="none" w:sz="0" w:space="0" w:color="auto"/>
        <w:right w:val="none" w:sz="0" w:space="0" w:color="auto"/>
      </w:divBdr>
      <w:divsChild>
        <w:div w:id="744497216">
          <w:marLeft w:val="418"/>
          <w:marRight w:val="0"/>
          <w:marTop w:val="67"/>
          <w:marBottom w:val="0"/>
          <w:divBdr>
            <w:top w:val="none" w:sz="0" w:space="0" w:color="auto"/>
            <w:left w:val="none" w:sz="0" w:space="0" w:color="auto"/>
            <w:bottom w:val="none" w:sz="0" w:space="0" w:color="auto"/>
            <w:right w:val="none" w:sz="0" w:space="0" w:color="auto"/>
          </w:divBdr>
        </w:div>
      </w:divsChild>
    </w:div>
    <w:div w:id="1192961771">
      <w:bodyDiv w:val="1"/>
      <w:marLeft w:val="0"/>
      <w:marRight w:val="0"/>
      <w:marTop w:val="0"/>
      <w:marBottom w:val="0"/>
      <w:divBdr>
        <w:top w:val="none" w:sz="0" w:space="0" w:color="auto"/>
        <w:left w:val="none" w:sz="0" w:space="0" w:color="auto"/>
        <w:bottom w:val="none" w:sz="0" w:space="0" w:color="auto"/>
        <w:right w:val="none" w:sz="0" w:space="0" w:color="auto"/>
      </w:divBdr>
      <w:divsChild>
        <w:div w:id="116919484">
          <w:marLeft w:val="446"/>
          <w:marRight w:val="0"/>
          <w:marTop w:val="0"/>
          <w:marBottom w:val="0"/>
          <w:divBdr>
            <w:top w:val="none" w:sz="0" w:space="0" w:color="auto"/>
            <w:left w:val="none" w:sz="0" w:space="0" w:color="auto"/>
            <w:bottom w:val="none" w:sz="0" w:space="0" w:color="auto"/>
            <w:right w:val="none" w:sz="0" w:space="0" w:color="auto"/>
          </w:divBdr>
        </w:div>
        <w:div w:id="1403140938">
          <w:marLeft w:val="446"/>
          <w:marRight w:val="0"/>
          <w:marTop w:val="0"/>
          <w:marBottom w:val="0"/>
          <w:divBdr>
            <w:top w:val="none" w:sz="0" w:space="0" w:color="auto"/>
            <w:left w:val="none" w:sz="0" w:space="0" w:color="auto"/>
            <w:bottom w:val="none" w:sz="0" w:space="0" w:color="auto"/>
            <w:right w:val="none" w:sz="0" w:space="0" w:color="auto"/>
          </w:divBdr>
        </w:div>
        <w:div w:id="864363153">
          <w:marLeft w:val="446"/>
          <w:marRight w:val="0"/>
          <w:marTop w:val="0"/>
          <w:marBottom w:val="0"/>
          <w:divBdr>
            <w:top w:val="none" w:sz="0" w:space="0" w:color="auto"/>
            <w:left w:val="none" w:sz="0" w:space="0" w:color="auto"/>
            <w:bottom w:val="none" w:sz="0" w:space="0" w:color="auto"/>
            <w:right w:val="none" w:sz="0" w:space="0" w:color="auto"/>
          </w:divBdr>
        </w:div>
        <w:div w:id="1618871665">
          <w:marLeft w:val="446"/>
          <w:marRight w:val="0"/>
          <w:marTop w:val="0"/>
          <w:marBottom w:val="0"/>
          <w:divBdr>
            <w:top w:val="none" w:sz="0" w:space="0" w:color="auto"/>
            <w:left w:val="none" w:sz="0" w:space="0" w:color="auto"/>
            <w:bottom w:val="none" w:sz="0" w:space="0" w:color="auto"/>
            <w:right w:val="none" w:sz="0" w:space="0" w:color="auto"/>
          </w:divBdr>
        </w:div>
        <w:div w:id="2061439389">
          <w:marLeft w:val="446"/>
          <w:marRight w:val="0"/>
          <w:marTop w:val="0"/>
          <w:marBottom w:val="0"/>
          <w:divBdr>
            <w:top w:val="none" w:sz="0" w:space="0" w:color="auto"/>
            <w:left w:val="none" w:sz="0" w:space="0" w:color="auto"/>
            <w:bottom w:val="none" w:sz="0" w:space="0" w:color="auto"/>
            <w:right w:val="none" w:sz="0" w:space="0" w:color="auto"/>
          </w:divBdr>
        </w:div>
      </w:divsChild>
    </w:div>
    <w:div w:id="1248422152">
      <w:bodyDiv w:val="1"/>
      <w:marLeft w:val="0"/>
      <w:marRight w:val="0"/>
      <w:marTop w:val="0"/>
      <w:marBottom w:val="0"/>
      <w:divBdr>
        <w:top w:val="none" w:sz="0" w:space="0" w:color="auto"/>
        <w:left w:val="none" w:sz="0" w:space="0" w:color="auto"/>
        <w:bottom w:val="none" w:sz="0" w:space="0" w:color="auto"/>
        <w:right w:val="none" w:sz="0" w:space="0" w:color="auto"/>
      </w:divBdr>
    </w:div>
    <w:div w:id="1272468048">
      <w:bodyDiv w:val="1"/>
      <w:marLeft w:val="0"/>
      <w:marRight w:val="0"/>
      <w:marTop w:val="0"/>
      <w:marBottom w:val="0"/>
      <w:divBdr>
        <w:top w:val="none" w:sz="0" w:space="0" w:color="auto"/>
        <w:left w:val="none" w:sz="0" w:space="0" w:color="auto"/>
        <w:bottom w:val="none" w:sz="0" w:space="0" w:color="auto"/>
        <w:right w:val="none" w:sz="0" w:space="0" w:color="auto"/>
      </w:divBdr>
    </w:div>
    <w:div w:id="1302492465">
      <w:bodyDiv w:val="1"/>
      <w:marLeft w:val="0"/>
      <w:marRight w:val="0"/>
      <w:marTop w:val="0"/>
      <w:marBottom w:val="0"/>
      <w:divBdr>
        <w:top w:val="none" w:sz="0" w:space="0" w:color="auto"/>
        <w:left w:val="none" w:sz="0" w:space="0" w:color="auto"/>
        <w:bottom w:val="none" w:sz="0" w:space="0" w:color="auto"/>
        <w:right w:val="none" w:sz="0" w:space="0" w:color="auto"/>
      </w:divBdr>
    </w:div>
    <w:div w:id="1334143336">
      <w:bodyDiv w:val="1"/>
      <w:marLeft w:val="0"/>
      <w:marRight w:val="0"/>
      <w:marTop w:val="0"/>
      <w:marBottom w:val="0"/>
      <w:divBdr>
        <w:top w:val="none" w:sz="0" w:space="0" w:color="auto"/>
        <w:left w:val="none" w:sz="0" w:space="0" w:color="auto"/>
        <w:bottom w:val="none" w:sz="0" w:space="0" w:color="auto"/>
        <w:right w:val="none" w:sz="0" w:space="0" w:color="auto"/>
      </w:divBdr>
      <w:divsChild>
        <w:div w:id="1842965625">
          <w:marLeft w:val="446"/>
          <w:marRight w:val="0"/>
          <w:marTop w:val="0"/>
          <w:marBottom w:val="0"/>
          <w:divBdr>
            <w:top w:val="none" w:sz="0" w:space="0" w:color="auto"/>
            <w:left w:val="none" w:sz="0" w:space="0" w:color="auto"/>
            <w:bottom w:val="none" w:sz="0" w:space="0" w:color="auto"/>
            <w:right w:val="none" w:sz="0" w:space="0" w:color="auto"/>
          </w:divBdr>
        </w:div>
        <w:div w:id="2069913580">
          <w:marLeft w:val="446"/>
          <w:marRight w:val="0"/>
          <w:marTop w:val="0"/>
          <w:marBottom w:val="0"/>
          <w:divBdr>
            <w:top w:val="none" w:sz="0" w:space="0" w:color="auto"/>
            <w:left w:val="none" w:sz="0" w:space="0" w:color="auto"/>
            <w:bottom w:val="none" w:sz="0" w:space="0" w:color="auto"/>
            <w:right w:val="none" w:sz="0" w:space="0" w:color="auto"/>
          </w:divBdr>
        </w:div>
        <w:div w:id="2102213674">
          <w:marLeft w:val="446"/>
          <w:marRight w:val="0"/>
          <w:marTop w:val="0"/>
          <w:marBottom w:val="0"/>
          <w:divBdr>
            <w:top w:val="none" w:sz="0" w:space="0" w:color="auto"/>
            <w:left w:val="none" w:sz="0" w:space="0" w:color="auto"/>
            <w:bottom w:val="none" w:sz="0" w:space="0" w:color="auto"/>
            <w:right w:val="none" w:sz="0" w:space="0" w:color="auto"/>
          </w:divBdr>
        </w:div>
        <w:div w:id="1962026822">
          <w:marLeft w:val="446"/>
          <w:marRight w:val="0"/>
          <w:marTop w:val="0"/>
          <w:marBottom w:val="0"/>
          <w:divBdr>
            <w:top w:val="none" w:sz="0" w:space="0" w:color="auto"/>
            <w:left w:val="none" w:sz="0" w:space="0" w:color="auto"/>
            <w:bottom w:val="none" w:sz="0" w:space="0" w:color="auto"/>
            <w:right w:val="none" w:sz="0" w:space="0" w:color="auto"/>
          </w:divBdr>
        </w:div>
        <w:div w:id="1643651823">
          <w:marLeft w:val="446"/>
          <w:marRight w:val="0"/>
          <w:marTop w:val="0"/>
          <w:marBottom w:val="0"/>
          <w:divBdr>
            <w:top w:val="none" w:sz="0" w:space="0" w:color="auto"/>
            <w:left w:val="none" w:sz="0" w:space="0" w:color="auto"/>
            <w:bottom w:val="none" w:sz="0" w:space="0" w:color="auto"/>
            <w:right w:val="none" w:sz="0" w:space="0" w:color="auto"/>
          </w:divBdr>
        </w:div>
      </w:divsChild>
    </w:div>
    <w:div w:id="1347362756">
      <w:bodyDiv w:val="1"/>
      <w:marLeft w:val="0"/>
      <w:marRight w:val="0"/>
      <w:marTop w:val="0"/>
      <w:marBottom w:val="0"/>
      <w:divBdr>
        <w:top w:val="none" w:sz="0" w:space="0" w:color="auto"/>
        <w:left w:val="none" w:sz="0" w:space="0" w:color="auto"/>
        <w:bottom w:val="none" w:sz="0" w:space="0" w:color="auto"/>
        <w:right w:val="none" w:sz="0" w:space="0" w:color="auto"/>
      </w:divBdr>
    </w:div>
    <w:div w:id="1417173428">
      <w:bodyDiv w:val="1"/>
      <w:marLeft w:val="0"/>
      <w:marRight w:val="0"/>
      <w:marTop w:val="0"/>
      <w:marBottom w:val="0"/>
      <w:divBdr>
        <w:top w:val="none" w:sz="0" w:space="0" w:color="auto"/>
        <w:left w:val="none" w:sz="0" w:space="0" w:color="auto"/>
        <w:bottom w:val="none" w:sz="0" w:space="0" w:color="auto"/>
        <w:right w:val="none" w:sz="0" w:space="0" w:color="auto"/>
      </w:divBdr>
    </w:div>
    <w:div w:id="1453134088">
      <w:bodyDiv w:val="1"/>
      <w:marLeft w:val="0"/>
      <w:marRight w:val="0"/>
      <w:marTop w:val="0"/>
      <w:marBottom w:val="0"/>
      <w:divBdr>
        <w:top w:val="none" w:sz="0" w:space="0" w:color="auto"/>
        <w:left w:val="none" w:sz="0" w:space="0" w:color="auto"/>
        <w:bottom w:val="none" w:sz="0" w:space="0" w:color="auto"/>
        <w:right w:val="none" w:sz="0" w:space="0" w:color="auto"/>
      </w:divBdr>
    </w:div>
    <w:div w:id="1464352227">
      <w:bodyDiv w:val="1"/>
      <w:marLeft w:val="0"/>
      <w:marRight w:val="0"/>
      <w:marTop w:val="0"/>
      <w:marBottom w:val="0"/>
      <w:divBdr>
        <w:top w:val="none" w:sz="0" w:space="0" w:color="auto"/>
        <w:left w:val="none" w:sz="0" w:space="0" w:color="auto"/>
        <w:bottom w:val="none" w:sz="0" w:space="0" w:color="auto"/>
        <w:right w:val="none" w:sz="0" w:space="0" w:color="auto"/>
      </w:divBdr>
      <w:divsChild>
        <w:div w:id="388767228">
          <w:marLeft w:val="418"/>
          <w:marRight w:val="0"/>
          <w:marTop w:val="48"/>
          <w:marBottom w:val="0"/>
          <w:divBdr>
            <w:top w:val="none" w:sz="0" w:space="0" w:color="auto"/>
            <w:left w:val="none" w:sz="0" w:space="0" w:color="auto"/>
            <w:bottom w:val="none" w:sz="0" w:space="0" w:color="auto"/>
            <w:right w:val="none" w:sz="0" w:space="0" w:color="auto"/>
          </w:divBdr>
        </w:div>
      </w:divsChild>
    </w:div>
    <w:div w:id="1558979964">
      <w:bodyDiv w:val="1"/>
      <w:marLeft w:val="0"/>
      <w:marRight w:val="0"/>
      <w:marTop w:val="0"/>
      <w:marBottom w:val="0"/>
      <w:divBdr>
        <w:top w:val="none" w:sz="0" w:space="0" w:color="auto"/>
        <w:left w:val="none" w:sz="0" w:space="0" w:color="auto"/>
        <w:bottom w:val="none" w:sz="0" w:space="0" w:color="auto"/>
        <w:right w:val="none" w:sz="0" w:space="0" w:color="auto"/>
      </w:divBdr>
      <w:divsChild>
        <w:div w:id="1167673539">
          <w:marLeft w:val="446"/>
          <w:marRight w:val="0"/>
          <w:marTop w:val="0"/>
          <w:marBottom w:val="0"/>
          <w:divBdr>
            <w:top w:val="none" w:sz="0" w:space="0" w:color="auto"/>
            <w:left w:val="none" w:sz="0" w:space="0" w:color="auto"/>
            <w:bottom w:val="none" w:sz="0" w:space="0" w:color="auto"/>
            <w:right w:val="none" w:sz="0" w:space="0" w:color="auto"/>
          </w:divBdr>
        </w:div>
        <w:div w:id="2022707318">
          <w:marLeft w:val="446"/>
          <w:marRight w:val="0"/>
          <w:marTop w:val="0"/>
          <w:marBottom w:val="0"/>
          <w:divBdr>
            <w:top w:val="none" w:sz="0" w:space="0" w:color="auto"/>
            <w:left w:val="none" w:sz="0" w:space="0" w:color="auto"/>
            <w:bottom w:val="none" w:sz="0" w:space="0" w:color="auto"/>
            <w:right w:val="none" w:sz="0" w:space="0" w:color="auto"/>
          </w:divBdr>
        </w:div>
        <w:div w:id="983582711">
          <w:marLeft w:val="446"/>
          <w:marRight w:val="0"/>
          <w:marTop w:val="0"/>
          <w:marBottom w:val="0"/>
          <w:divBdr>
            <w:top w:val="none" w:sz="0" w:space="0" w:color="auto"/>
            <w:left w:val="none" w:sz="0" w:space="0" w:color="auto"/>
            <w:bottom w:val="none" w:sz="0" w:space="0" w:color="auto"/>
            <w:right w:val="none" w:sz="0" w:space="0" w:color="auto"/>
          </w:divBdr>
        </w:div>
      </w:divsChild>
    </w:div>
    <w:div w:id="1593466067">
      <w:bodyDiv w:val="1"/>
      <w:marLeft w:val="0"/>
      <w:marRight w:val="0"/>
      <w:marTop w:val="0"/>
      <w:marBottom w:val="0"/>
      <w:divBdr>
        <w:top w:val="none" w:sz="0" w:space="0" w:color="auto"/>
        <w:left w:val="none" w:sz="0" w:space="0" w:color="auto"/>
        <w:bottom w:val="none" w:sz="0" w:space="0" w:color="auto"/>
        <w:right w:val="none" w:sz="0" w:space="0" w:color="auto"/>
      </w:divBdr>
    </w:div>
    <w:div w:id="1608655126">
      <w:bodyDiv w:val="1"/>
      <w:marLeft w:val="0"/>
      <w:marRight w:val="0"/>
      <w:marTop w:val="0"/>
      <w:marBottom w:val="0"/>
      <w:divBdr>
        <w:top w:val="none" w:sz="0" w:space="0" w:color="auto"/>
        <w:left w:val="none" w:sz="0" w:space="0" w:color="auto"/>
        <w:bottom w:val="none" w:sz="0" w:space="0" w:color="auto"/>
        <w:right w:val="none" w:sz="0" w:space="0" w:color="auto"/>
      </w:divBdr>
      <w:divsChild>
        <w:div w:id="1173564237">
          <w:marLeft w:val="418"/>
          <w:marRight w:val="0"/>
          <w:marTop w:val="67"/>
          <w:marBottom w:val="0"/>
          <w:divBdr>
            <w:top w:val="none" w:sz="0" w:space="0" w:color="auto"/>
            <w:left w:val="none" w:sz="0" w:space="0" w:color="auto"/>
            <w:bottom w:val="none" w:sz="0" w:space="0" w:color="auto"/>
            <w:right w:val="none" w:sz="0" w:space="0" w:color="auto"/>
          </w:divBdr>
        </w:div>
        <w:div w:id="1456102311">
          <w:marLeft w:val="418"/>
          <w:marRight w:val="0"/>
          <w:marTop w:val="67"/>
          <w:marBottom w:val="0"/>
          <w:divBdr>
            <w:top w:val="none" w:sz="0" w:space="0" w:color="auto"/>
            <w:left w:val="none" w:sz="0" w:space="0" w:color="auto"/>
            <w:bottom w:val="none" w:sz="0" w:space="0" w:color="auto"/>
            <w:right w:val="none" w:sz="0" w:space="0" w:color="auto"/>
          </w:divBdr>
        </w:div>
        <w:div w:id="1254969866">
          <w:marLeft w:val="418"/>
          <w:marRight w:val="0"/>
          <w:marTop w:val="67"/>
          <w:marBottom w:val="0"/>
          <w:divBdr>
            <w:top w:val="none" w:sz="0" w:space="0" w:color="auto"/>
            <w:left w:val="none" w:sz="0" w:space="0" w:color="auto"/>
            <w:bottom w:val="none" w:sz="0" w:space="0" w:color="auto"/>
            <w:right w:val="none" w:sz="0" w:space="0" w:color="auto"/>
          </w:divBdr>
        </w:div>
        <w:div w:id="1584488907">
          <w:marLeft w:val="418"/>
          <w:marRight w:val="0"/>
          <w:marTop w:val="67"/>
          <w:marBottom w:val="0"/>
          <w:divBdr>
            <w:top w:val="none" w:sz="0" w:space="0" w:color="auto"/>
            <w:left w:val="none" w:sz="0" w:space="0" w:color="auto"/>
            <w:bottom w:val="none" w:sz="0" w:space="0" w:color="auto"/>
            <w:right w:val="none" w:sz="0" w:space="0" w:color="auto"/>
          </w:divBdr>
        </w:div>
      </w:divsChild>
    </w:div>
    <w:div w:id="1689064431">
      <w:bodyDiv w:val="1"/>
      <w:marLeft w:val="0"/>
      <w:marRight w:val="0"/>
      <w:marTop w:val="0"/>
      <w:marBottom w:val="0"/>
      <w:divBdr>
        <w:top w:val="none" w:sz="0" w:space="0" w:color="auto"/>
        <w:left w:val="none" w:sz="0" w:space="0" w:color="auto"/>
        <w:bottom w:val="none" w:sz="0" w:space="0" w:color="auto"/>
        <w:right w:val="none" w:sz="0" w:space="0" w:color="auto"/>
      </w:divBdr>
    </w:div>
    <w:div w:id="1698387534">
      <w:bodyDiv w:val="1"/>
      <w:marLeft w:val="0"/>
      <w:marRight w:val="0"/>
      <w:marTop w:val="0"/>
      <w:marBottom w:val="0"/>
      <w:divBdr>
        <w:top w:val="none" w:sz="0" w:space="0" w:color="auto"/>
        <w:left w:val="none" w:sz="0" w:space="0" w:color="auto"/>
        <w:bottom w:val="none" w:sz="0" w:space="0" w:color="auto"/>
        <w:right w:val="none" w:sz="0" w:space="0" w:color="auto"/>
      </w:divBdr>
    </w:div>
    <w:div w:id="1898007092">
      <w:bodyDiv w:val="1"/>
      <w:marLeft w:val="0"/>
      <w:marRight w:val="0"/>
      <w:marTop w:val="0"/>
      <w:marBottom w:val="0"/>
      <w:divBdr>
        <w:top w:val="none" w:sz="0" w:space="0" w:color="auto"/>
        <w:left w:val="none" w:sz="0" w:space="0" w:color="auto"/>
        <w:bottom w:val="none" w:sz="0" w:space="0" w:color="auto"/>
        <w:right w:val="none" w:sz="0" w:space="0" w:color="auto"/>
      </w:divBdr>
    </w:div>
    <w:div w:id="1934580618">
      <w:bodyDiv w:val="1"/>
      <w:marLeft w:val="0"/>
      <w:marRight w:val="0"/>
      <w:marTop w:val="0"/>
      <w:marBottom w:val="0"/>
      <w:divBdr>
        <w:top w:val="none" w:sz="0" w:space="0" w:color="auto"/>
        <w:left w:val="none" w:sz="0" w:space="0" w:color="auto"/>
        <w:bottom w:val="none" w:sz="0" w:space="0" w:color="auto"/>
        <w:right w:val="none" w:sz="0" w:space="0" w:color="auto"/>
      </w:divBdr>
    </w:div>
    <w:div w:id="1945503708">
      <w:bodyDiv w:val="1"/>
      <w:marLeft w:val="0"/>
      <w:marRight w:val="0"/>
      <w:marTop w:val="0"/>
      <w:marBottom w:val="0"/>
      <w:divBdr>
        <w:top w:val="none" w:sz="0" w:space="0" w:color="auto"/>
        <w:left w:val="none" w:sz="0" w:space="0" w:color="auto"/>
        <w:bottom w:val="none" w:sz="0" w:space="0" w:color="auto"/>
        <w:right w:val="none" w:sz="0" w:space="0" w:color="auto"/>
      </w:divBdr>
    </w:div>
    <w:div w:id="1954172471">
      <w:bodyDiv w:val="1"/>
      <w:marLeft w:val="0"/>
      <w:marRight w:val="0"/>
      <w:marTop w:val="0"/>
      <w:marBottom w:val="0"/>
      <w:divBdr>
        <w:top w:val="none" w:sz="0" w:space="0" w:color="auto"/>
        <w:left w:val="none" w:sz="0" w:space="0" w:color="auto"/>
        <w:bottom w:val="none" w:sz="0" w:space="0" w:color="auto"/>
        <w:right w:val="none" w:sz="0" w:space="0" w:color="auto"/>
      </w:divBdr>
    </w:div>
    <w:div w:id="1994875083">
      <w:bodyDiv w:val="1"/>
      <w:marLeft w:val="0"/>
      <w:marRight w:val="0"/>
      <w:marTop w:val="0"/>
      <w:marBottom w:val="0"/>
      <w:divBdr>
        <w:top w:val="none" w:sz="0" w:space="0" w:color="auto"/>
        <w:left w:val="none" w:sz="0" w:space="0" w:color="auto"/>
        <w:bottom w:val="none" w:sz="0" w:space="0" w:color="auto"/>
        <w:right w:val="none" w:sz="0" w:space="0" w:color="auto"/>
      </w:divBdr>
    </w:div>
    <w:div w:id="203103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1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1.xml"/><Relationship Id="rId32" Type="http://schemas.openxmlformats.org/officeDocument/2006/relationships/header" Target="head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image" Target="media/image2.emf"/><Relationship Id="rId27" Type="http://schemas.openxmlformats.org/officeDocument/2006/relationships/image" Target="media/image3.png"/><Relationship Id="rId30" Type="http://schemas.openxmlformats.org/officeDocument/2006/relationships/hyperlink" Target="kodeks://link/d?nd=1200103869" TargetMode="Externa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F413F-FC5B-4236-85FD-047664569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14311</Words>
  <Characters>81577</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95697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Слизких Ольга Анатольевна</dc:creator>
  <cp:lastModifiedBy>Слизких Ольга Анатольевна</cp:lastModifiedBy>
  <cp:revision>2</cp:revision>
  <cp:lastPrinted>2023-03-22T07:05:00Z</cp:lastPrinted>
  <dcterms:created xsi:type="dcterms:W3CDTF">2024-04-01T07:47:00Z</dcterms:created>
  <dcterms:modified xsi:type="dcterms:W3CDTF">2024-04-01T07:47:00Z</dcterms:modified>
</cp:coreProperties>
</file>